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1907C617" w:rsidR="00144124" w:rsidRPr="00037D5E" w:rsidRDefault="00144124" w:rsidP="00144124">
      <w:pPr>
        <w:jc w:val="center"/>
        <w:rPr>
          <w:b/>
        </w:rPr>
      </w:pPr>
      <w:r w:rsidRPr="00037D5E">
        <w:rPr>
          <w:b/>
        </w:rPr>
        <w:t>DĖL SAVIVALDYBĖS ADMINISTRACIJOS DIREKTORIAUS 20</w:t>
      </w:r>
      <w:r>
        <w:rPr>
          <w:b/>
        </w:rPr>
        <w:t>2</w:t>
      </w:r>
      <w:r w:rsidR="00B607AE">
        <w:rPr>
          <w:b/>
        </w:rPr>
        <w:t>4</w:t>
      </w:r>
      <w:r w:rsidRPr="00037D5E">
        <w:rPr>
          <w:b/>
        </w:rPr>
        <w:t xml:space="preserve"> M. </w:t>
      </w:r>
      <w:r>
        <w:rPr>
          <w:b/>
        </w:rPr>
        <w:t>SAUS</w:t>
      </w:r>
      <w:r w:rsidRPr="00037D5E">
        <w:rPr>
          <w:b/>
        </w:rPr>
        <w:t xml:space="preserve">IO </w:t>
      </w:r>
      <w:r w:rsidR="002F5294">
        <w:rPr>
          <w:b/>
        </w:rPr>
        <w:t>30</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2F5294">
        <w:rPr>
          <w:b/>
        </w:rPr>
        <w:t>4</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0EDC252B" w:rsidR="00144124" w:rsidRDefault="00B44CA9" w:rsidP="00144124">
      <w:pPr>
        <w:jc w:val="center"/>
      </w:pPr>
      <w:r>
        <w:t xml:space="preserve">2024-12-02 </w:t>
      </w:r>
      <w:r w:rsidR="00144124" w:rsidRPr="00A562AA">
        <w:t xml:space="preserve">Nr. </w:t>
      </w:r>
      <w:r w:rsidR="00474636">
        <w:t>A</w:t>
      </w:r>
      <w:r w:rsidR="005C5409">
        <w:t>F</w:t>
      </w:r>
      <w:r w:rsidR="00474636">
        <w:t>-</w:t>
      </w:r>
      <w:r w:rsidR="007936DD">
        <w:t xml:space="preserve"> </w:t>
      </w:r>
      <w:r>
        <w:t>237</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39B5A830"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607AE">
        <w:rPr>
          <w:b w:val="0"/>
        </w:rPr>
        <w:t>4</w:t>
      </w:r>
      <w:r w:rsidR="00144124">
        <w:rPr>
          <w:b w:val="0"/>
        </w:rPr>
        <w:t xml:space="preserve"> m. sausio</w:t>
      </w:r>
      <w:r w:rsidR="003F0BE5" w:rsidRPr="00E36BCA">
        <w:rPr>
          <w:b w:val="0"/>
        </w:rPr>
        <w:t xml:space="preserve"> </w:t>
      </w:r>
      <w:r w:rsidR="00144124">
        <w:rPr>
          <w:b w:val="0"/>
        </w:rPr>
        <w:t>2</w:t>
      </w:r>
      <w:r w:rsidR="00B607AE">
        <w:rPr>
          <w:b w:val="0"/>
        </w:rPr>
        <w:t>5</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B607AE">
        <w:rPr>
          <w:b w:val="0"/>
        </w:rPr>
        <w:t>4</w:t>
      </w:r>
      <w:r w:rsidR="003F0BE5" w:rsidRPr="00752249">
        <w:rPr>
          <w:b w:val="0"/>
        </w:rPr>
        <w:t>–202</w:t>
      </w:r>
      <w:r w:rsidR="00B607AE">
        <w:rPr>
          <w:b w:val="0"/>
        </w:rPr>
        <w:t>6</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380B8A80"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607AE">
        <w:rPr>
          <w:b w:val="0"/>
        </w:rPr>
        <w:t>4</w:t>
      </w:r>
      <w:r w:rsidR="00E371B5" w:rsidRPr="00AF0896">
        <w:rPr>
          <w:b w:val="0"/>
        </w:rPr>
        <w:t xml:space="preserve"> metų veiklos plano</w:t>
      </w:r>
      <w:r w:rsidR="006E7017" w:rsidRPr="00AF0896">
        <w:rPr>
          <w:b w:val="0"/>
        </w:rPr>
        <w:t>,</w:t>
      </w:r>
    </w:p>
    <w:p w14:paraId="03D19647" w14:textId="430C097B"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607AE">
        <w:rPr>
          <w:b w:val="0"/>
        </w:rPr>
        <w:t>4</w:t>
      </w:r>
      <w:r w:rsidRPr="00AF0896">
        <w:rPr>
          <w:b w:val="0"/>
        </w:rPr>
        <w:t xml:space="preserve"> m. </w:t>
      </w:r>
      <w:r w:rsidR="00BA2DC2">
        <w:rPr>
          <w:b w:val="0"/>
        </w:rPr>
        <w:t>sausio</w:t>
      </w:r>
      <w:r w:rsidR="00B57903" w:rsidRPr="00AF0896">
        <w:rPr>
          <w:b w:val="0"/>
        </w:rPr>
        <w:t xml:space="preserve"> </w:t>
      </w:r>
      <w:r w:rsidR="00B607AE">
        <w:rPr>
          <w:b w:val="0"/>
        </w:rPr>
        <w:t>30</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B607AE">
        <w:rPr>
          <w:b w:val="0"/>
        </w:rPr>
        <w:t>4</w:t>
      </w:r>
      <w:r w:rsidR="00CC48B0" w:rsidRPr="00AF0896">
        <w:rPr>
          <w:b w:val="0"/>
        </w:rPr>
        <w:t xml:space="preserve"> metų veiklos plano patvirtinimo“</w:t>
      </w:r>
      <w:r w:rsidR="007131F1">
        <w:rPr>
          <w:b w:val="0"/>
        </w:rPr>
        <w:t>,</w:t>
      </w:r>
      <w:r w:rsidRPr="00AF0896">
        <w:rPr>
          <w:b w:val="0"/>
        </w:rPr>
        <w:t xml:space="preserve"> </w:t>
      </w:r>
    </w:p>
    <w:p w14:paraId="57214C8F" w14:textId="17254D6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sidR="0034246B">
        <w:rPr>
          <w:rFonts w:eastAsia="Times New Roman"/>
          <w:szCs w:val="20"/>
          <w:lang w:eastAsia="lt-LT"/>
        </w:rPr>
        <w:t>0</w:t>
      </w:r>
      <w:r w:rsidRPr="00755959">
        <w:rPr>
          <w:rFonts w:eastAsia="Times New Roman"/>
          <w:szCs w:val="20"/>
          <w:lang w:eastAsia="lt-LT"/>
        </w:rPr>
        <w:t>1) suvestinę (1 priedas);</w:t>
      </w:r>
    </w:p>
    <w:p w14:paraId="3382DF85" w14:textId="0D17306D" w:rsidR="005C5409" w:rsidRDefault="00E64B68" w:rsidP="005C5409">
      <w:pPr>
        <w:spacing w:line="360" w:lineRule="auto"/>
        <w:ind w:firstLine="851"/>
        <w:jc w:val="both"/>
        <w:rPr>
          <w:lang w:eastAsia="lt-LT"/>
        </w:rPr>
      </w:pPr>
      <w:r w:rsidRPr="00755959">
        <w:rPr>
          <w:szCs w:val="24"/>
          <w:lang w:eastAsia="lt-LT"/>
        </w:rPr>
        <w:t xml:space="preserve">Investicijų projektų programos (Nr. </w:t>
      </w:r>
      <w:r w:rsidR="0034246B">
        <w:rPr>
          <w:szCs w:val="24"/>
          <w:lang w:eastAsia="lt-LT"/>
        </w:rPr>
        <w:t>0</w:t>
      </w:r>
      <w:r w:rsidRPr="00755959">
        <w:rPr>
          <w:szCs w:val="24"/>
          <w:lang w:eastAsia="lt-LT"/>
        </w:rPr>
        <w:t>2)</w:t>
      </w:r>
      <w:r>
        <w:rPr>
          <w:szCs w:val="24"/>
          <w:lang w:eastAsia="lt-LT"/>
        </w:rPr>
        <w:t xml:space="preserve"> </w:t>
      </w:r>
      <w:r w:rsidR="00271BE8" w:rsidRPr="00913A2A">
        <w:rPr>
          <w:rFonts w:eastAsia="Times New Roman"/>
          <w:szCs w:val="24"/>
          <w:lang w:eastAsia="lt-LT"/>
        </w:rPr>
        <w:t>suvestinę</w:t>
      </w:r>
      <w:r w:rsidR="00271BE8" w:rsidRPr="00755959">
        <w:rPr>
          <w:lang w:eastAsia="lt-LT"/>
        </w:rPr>
        <w:t xml:space="preserve"> </w:t>
      </w:r>
      <w:r w:rsidR="005C5409" w:rsidRPr="00755959">
        <w:rPr>
          <w:lang w:eastAsia="lt-LT"/>
        </w:rPr>
        <w:t>(2 priedas);</w:t>
      </w:r>
    </w:p>
    <w:p w14:paraId="03D9CCB4" w14:textId="44E139B7" w:rsidR="00A93BF6" w:rsidRPr="00A93BF6" w:rsidRDefault="00A93BF6" w:rsidP="00A93BF6">
      <w:pPr>
        <w:spacing w:line="360" w:lineRule="auto"/>
        <w:jc w:val="both"/>
        <w:rPr>
          <w:rFonts w:eastAsia="Times New Roman"/>
          <w:szCs w:val="24"/>
          <w:lang w:eastAsia="lt-LT"/>
        </w:rPr>
      </w:pPr>
      <w:r>
        <w:rPr>
          <w:rFonts w:eastAsia="Times New Roman"/>
          <w:szCs w:val="24"/>
          <w:lang w:eastAsia="lt-LT"/>
        </w:rPr>
        <w:t xml:space="preserve">              </w:t>
      </w:r>
      <w:r w:rsidR="009F7D80">
        <w:rPr>
          <w:szCs w:val="24"/>
          <w:lang w:eastAsia="lt-LT"/>
        </w:rPr>
        <w:t>Urbanistinės plėtros</w:t>
      </w:r>
      <w:r w:rsidR="009F7D80" w:rsidRPr="00DE2560">
        <w:rPr>
          <w:szCs w:val="24"/>
          <w:lang w:eastAsia="lt-LT"/>
        </w:rPr>
        <w:t xml:space="preserve"> programos (Nr. </w:t>
      </w:r>
      <w:r w:rsidR="009F7D80">
        <w:rPr>
          <w:szCs w:val="24"/>
          <w:lang w:eastAsia="lt-LT"/>
        </w:rPr>
        <w:t>03</w:t>
      </w:r>
      <w:r w:rsidR="009F7D80" w:rsidRPr="00DE2560">
        <w:rPr>
          <w:szCs w:val="24"/>
          <w:lang w:eastAsia="lt-LT"/>
        </w:rPr>
        <w:t xml:space="preserve">) </w:t>
      </w:r>
      <w:r w:rsidRPr="00A93BF6">
        <w:rPr>
          <w:rFonts w:eastAsia="Times New Roman"/>
          <w:szCs w:val="24"/>
          <w:lang w:eastAsia="lt-LT"/>
        </w:rPr>
        <w:t>suvestinę</w:t>
      </w:r>
      <w:r>
        <w:rPr>
          <w:rFonts w:eastAsia="Times New Roman"/>
          <w:szCs w:val="24"/>
          <w:lang w:eastAsia="lt-LT"/>
        </w:rPr>
        <w:t xml:space="preserve"> (3 priedas)</w:t>
      </w:r>
      <w:r w:rsidRPr="00A93BF6">
        <w:rPr>
          <w:rFonts w:eastAsia="Times New Roman"/>
          <w:szCs w:val="24"/>
          <w:lang w:eastAsia="lt-LT"/>
        </w:rPr>
        <w:t>;</w:t>
      </w:r>
    </w:p>
    <w:p w14:paraId="5566CCC1" w14:textId="430301E4" w:rsidR="002511D4" w:rsidRDefault="00A93BF6" w:rsidP="00A93BF6">
      <w:pPr>
        <w:spacing w:line="360" w:lineRule="auto"/>
        <w:jc w:val="both"/>
        <w:rPr>
          <w:rFonts w:eastAsia="Times New Roman"/>
          <w:szCs w:val="24"/>
          <w:lang w:eastAsia="lt-LT"/>
        </w:rPr>
      </w:pPr>
      <w:r>
        <w:rPr>
          <w:rFonts w:eastAsia="Times New Roman"/>
          <w:szCs w:val="24"/>
          <w:lang w:eastAsia="lt-LT"/>
        </w:rPr>
        <w:t xml:space="preserve">              </w:t>
      </w:r>
      <w:r w:rsidR="002511D4" w:rsidRPr="00913A2A">
        <w:rPr>
          <w:rFonts w:eastAsia="Times New Roman"/>
          <w:szCs w:val="24"/>
          <w:lang w:eastAsia="lt-LT"/>
        </w:rPr>
        <w:t xml:space="preserve">Aplinkos apsaugos rėmimo programos (Nr. </w:t>
      </w:r>
      <w:r w:rsidR="002511D4">
        <w:rPr>
          <w:rFonts w:eastAsia="Times New Roman"/>
          <w:szCs w:val="24"/>
          <w:lang w:eastAsia="lt-LT"/>
        </w:rPr>
        <w:t>0</w:t>
      </w:r>
      <w:r w:rsidR="002511D4" w:rsidRPr="00913A2A">
        <w:rPr>
          <w:rFonts w:eastAsia="Times New Roman"/>
          <w:szCs w:val="24"/>
          <w:lang w:eastAsia="lt-LT"/>
        </w:rPr>
        <w:t>4)</w:t>
      </w:r>
      <w:r w:rsidR="002511D4">
        <w:rPr>
          <w:rFonts w:eastAsia="Times New Roman"/>
          <w:szCs w:val="24"/>
          <w:lang w:eastAsia="lt-LT"/>
        </w:rPr>
        <w:t xml:space="preserve"> </w:t>
      </w:r>
      <w:r w:rsidR="002511D4" w:rsidRPr="00A93BF6">
        <w:rPr>
          <w:rFonts w:eastAsia="Times New Roman"/>
          <w:szCs w:val="24"/>
          <w:lang w:eastAsia="lt-LT"/>
        </w:rPr>
        <w:t>suvestinę</w:t>
      </w:r>
      <w:r w:rsidR="002511D4">
        <w:rPr>
          <w:rFonts w:eastAsia="Times New Roman"/>
          <w:szCs w:val="24"/>
          <w:lang w:eastAsia="lt-LT"/>
        </w:rPr>
        <w:t xml:space="preserve"> </w:t>
      </w:r>
      <w:bookmarkStart w:id="1" w:name="_Hlk183609944"/>
      <w:r w:rsidR="002511D4">
        <w:rPr>
          <w:rFonts w:eastAsia="Times New Roman"/>
          <w:szCs w:val="24"/>
          <w:lang w:eastAsia="lt-LT"/>
        </w:rPr>
        <w:t>(4 priedas)</w:t>
      </w:r>
      <w:r w:rsidR="002511D4" w:rsidRPr="00A93BF6">
        <w:rPr>
          <w:rFonts w:eastAsia="Times New Roman"/>
          <w:szCs w:val="24"/>
          <w:lang w:eastAsia="lt-LT"/>
        </w:rPr>
        <w:t>;</w:t>
      </w:r>
    </w:p>
    <w:bookmarkEnd w:id="1"/>
    <w:p w14:paraId="1F55DA1C" w14:textId="1EFBF206" w:rsidR="002511D4" w:rsidRDefault="002511D4" w:rsidP="002511D4">
      <w:pPr>
        <w:spacing w:line="360" w:lineRule="auto"/>
        <w:ind w:firstLine="851"/>
        <w:jc w:val="both"/>
        <w:rPr>
          <w:rFonts w:eastAsia="Times New Roman"/>
          <w:szCs w:val="24"/>
          <w:lang w:eastAsia="lt-LT"/>
        </w:rPr>
      </w:pPr>
      <w:r w:rsidRPr="00913A2A">
        <w:rPr>
          <w:rFonts w:eastAsia="Times New Roman"/>
          <w:szCs w:val="24"/>
          <w:lang w:eastAsia="lt-LT"/>
        </w:rPr>
        <w:t xml:space="preserve">Savivaldybės turto valdymo programos (Nr. </w:t>
      </w:r>
      <w:r>
        <w:rPr>
          <w:rFonts w:eastAsia="Times New Roman"/>
          <w:szCs w:val="24"/>
          <w:lang w:eastAsia="lt-LT"/>
        </w:rPr>
        <w:t>0</w:t>
      </w:r>
      <w:r w:rsidRPr="00913A2A">
        <w:rPr>
          <w:rFonts w:eastAsia="Times New Roman"/>
          <w:szCs w:val="24"/>
          <w:lang w:eastAsia="lt-LT"/>
        </w:rPr>
        <w:t>6) suvestinę</w:t>
      </w:r>
      <w:r>
        <w:rPr>
          <w:rFonts w:eastAsia="Times New Roman"/>
          <w:szCs w:val="24"/>
          <w:lang w:eastAsia="lt-LT"/>
        </w:rPr>
        <w:t xml:space="preserve"> (5 priedas)</w:t>
      </w:r>
      <w:r w:rsidRPr="00A93BF6">
        <w:rPr>
          <w:rFonts w:eastAsia="Times New Roman"/>
          <w:szCs w:val="24"/>
          <w:lang w:eastAsia="lt-LT"/>
        </w:rPr>
        <w:t>;</w:t>
      </w:r>
    </w:p>
    <w:p w14:paraId="558ED3A8" w14:textId="48D83096" w:rsidR="00A93BF6" w:rsidRDefault="00FC2122" w:rsidP="002511D4">
      <w:pPr>
        <w:spacing w:line="360" w:lineRule="auto"/>
        <w:ind w:firstLine="851"/>
        <w:jc w:val="both"/>
        <w:rPr>
          <w:rFonts w:eastAsia="Times New Roman"/>
          <w:szCs w:val="24"/>
          <w:lang w:eastAsia="lt-LT"/>
        </w:rPr>
      </w:pPr>
      <w:r w:rsidRPr="00913A2A">
        <w:rPr>
          <w:rFonts w:eastAsia="Times New Roman"/>
          <w:szCs w:val="24"/>
          <w:lang w:eastAsia="lt-LT"/>
        </w:rPr>
        <w:t xml:space="preserve">Rinkodaros programos (Nr. </w:t>
      </w:r>
      <w:r>
        <w:rPr>
          <w:rFonts w:eastAsia="Times New Roman"/>
          <w:szCs w:val="24"/>
          <w:lang w:eastAsia="lt-LT"/>
        </w:rPr>
        <w:t>0</w:t>
      </w:r>
      <w:r w:rsidRPr="00913A2A">
        <w:rPr>
          <w:rFonts w:eastAsia="Times New Roman"/>
          <w:szCs w:val="24"/>
          <w:lang w:eastAsia="lt-LT"/>
        </w:rPr>
        <w:t xml:space="preserve">8) </w:t>
      </w:r>
      <w:r w:rsidR="00A93BF6" w:rsidRPr="00A93BF6">
        <w:rPr>
          <w:rFonts w:eastAsia="Times New Roman"/>
          <w:szCs w:val="24"/>
          <w:lang w:eastAsia="lt-LT"/>
        </w:rPr>
        <w:t>suvestinę</w:t>
      </w:r>
      <w:r w:rsidR="00A93BF6">
        <w:rPr>
          <w:rFonts w:eastAsia="Times New Roman"/>
          <w:szCs w:val="24"/>
          <w:lang w:eastAsia="lt-LT"/>
        </w:rPr>
        <w:t xml:space="preserve"> </w:t>
      </w:r>
      <w:bookmarkStart w:id="2" w:name="_Hlk183609986"/>
      <w:r w:rsidR="00A93BF6">
        <w:rPr>
          <w:rFonts w:eastAsia="Times New Roman"/>
          <w:szCs w:val="24"/>
          <w:lang w:eastAsia="lt-LT"/>
        </w:rPr>
        <w:t>(</w:t>
      </w:r>
      <w:r w:rsidR="002511D4">
        <w:rPr>
          <w:rFonts w:eastAsia="Times New Roman"/>
          <w:szCs w:val="24"/>
          <w:lang w:eastAsia="lt-LT"/>
        </w:rPr>
        <w:t>6</w:t>
      </w:r>
      <w:r w:rsidR="00A93BF6">
        <w:rPr>
          <w:rFonts w:eastAsia="Times New Roman"/>
          <w:szCs w:val="24"/>
          <w:lang w:eastAsia="lt-LT"/>
        </w:rPr>
        <w:t xml:space="preserve"> priedas)</w:t>
      </w:r>
      <w:r w:rsidR="00A93BF6" w:rsidRPr="00A93BF6">
        <w:rPr>
          <w:rFonts w:eastAsia="Times New Roman"/>
          <w:szCs w:val="24"/>
          <w:lang w:eastAsia="lt-LT"/>
        </w:rPr>
        <w:t>;</w:t>
      </w:r>
      <w:bookmarkEnd w:id="2"/>
    </w:p>
    <w:p w14:paraId="5147518D" w14:textId="57A169F3" w:rsidR="002511D4" w:rsidRPr="00A93BF6" w:rsidRDefault="002511D4" w:rsidP="002511D4">
      <w:pPr>
        <w:spacing w:line="360" w:lineRule="auto"/>
        <w:ind w:firstLine="851"/>
        <w:jc w:val="both"/>
        <w:rPr>
          <w:rFonts w:eastAsia="Times New Roman"/>
          <w:szCs w:val="24"/>
          <w:lang w:eastAsia="lt-LT"/>
        </w:rPr>
      </w:pPr>
      <w:r w:rsidRPr="00913A2A">
        <w:rPr>
          <w:rFonts w:eastAsia="Times New Roman"/>
          <w:szCs w:val="24"/>
          <w:lang w:eastAsia="lt-LT"/>
        </w:rPr>
        <w:t xml:space="preserve">Informacinės visuomenės plėtros programos (Nr. </w:t>
      </w:r>
      <w:r>
        <w:rPr>
          <w:rFonts w:eastAsia="Times New Roman"/>
          <w:szCs w:val="24"/>
          <w:lang w:eastAsia="lt-LT"/>
        </w:rPr>
        <w:t>0</w:t>
      </w:r>
      <w:r w:rsidRPr="00913A2A">
        <w:rPr>
          <w:rFonts w:eastAsia="Times New Roman"/>
          <w:szCs w:val="24"/>
          <w:lang w:eastAsia="lt-LT"/>
        </w:rPr>
        <w:t>9) suvestinę</w:t>
      </w:r>
      <w:r>
        <w:rPr>
          <w:rFonts w:eastAsia="Times New Roman"/>
          <w:szCs w:val="24"/>
          <w:lang w:eastAsia="lt-LT"/>
        </w:rPr>
        <w:t xml:space="preserve"> (7 priedas)</w:t>
      </w:r>
      <w:r w:rsidRPr="00A93BF6">
        <w:rPr>
          <w:rFonts w:eastAsia="Times New Roman"/>
          <w:szCs w:val="24"/>
          <w:lang w:eastAsia="lt-LT"/>
        </w:rPr>
        <w:t>;</w:t>
      </w:r>
    </w:p>
    <w:p w14:paraId="70724284" w14:textId="6B0A21BD" w:rsidR="00261CE1" w:rsidRDefault="007C0493" w:rsidP="00B65091">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w:t>
      </w:r>
      <w:r w:rsidR="00261CE1" w:rsidRPr="00755959">
        <w:rPr>
          <w:rFonts w:eastAsia="Times New Roman"/>
          <w:szCs w:val="24"/>
          <w:lang w:eastAsia="lt-LT"/>
        </w:rPr>
        <w:t xml:space="preserve"> programos (Nr. 1</w:t>
      </w:r>
      <w:r w:rsidRPr="00755959">
        <w:rPr>
          <w:rFonts w:eastAsia="Times New Roman"/>
          <w:szCs w:val="24"/>
          <w:lang w:eastAsia="lt-LT"/>
        </w:rPr>
        <w:t>0</w:t>
      </w:r>
      <w:r w:rsidR="00261CE1" w:rsidRPr="00755959">
        <w:rPr>
          <w:rFonts w:eastAsia="Times New Roman"/>
          <w:szCs w:val="24"/>
          <w:lang w:eastAsia="lt-LT"/>
        </w:rPr>
        <w:t>) suvestinę (</w:t>
      </w:r>
      <w:r w:rsidR="002511D4">
        <w:rPr>
          <w:rFonts w:eastAsia="Times New Roman"/>
          <w:szCs w:val="24"/>
          <w:lang w:eastAsia="lt-LT"/>
        </w:rPr>
        <w:t>8</w:t>
      </w:r>
      <w:r w:rsidR="00C830C5">
        <w:rPr>
          <w:rFonts w:eastAsia="Times New Roman"/>
          <w:szCs w:val="24"/>
          <w:lang w:eastAsia="lt-LT"/>
        </w:rPr>
        <w:t xml:space="preserve"> </w:t>
      </w:r>
      <w:r w:rsidR="00854C10">
        <w:rPr>
          <w:rFonts w:eastAsia="Times New Roman"/>
          <w:szCs w:val="24"/>
          <w:lang w:eastAsia="lt-LT"/>
        </w:rPr>
        <w:t>priedas)</w:t>
      </w:r>
      <w:r w:rsidR="005C5409">
        <w:rPr>
          <w:rFonts w:eastAsia="Times New Roman"/>
          <w:szCs w:val="24"/>
          <w:lang w:eastAsia="lt-LT"/>
        </w:rPr>
        <w:t>;</w:t>
      </w:r>
    </w:p>
    <w:p w14:paraId="232C32EB" w14:textId="3B8BD2A0" w:rsidR="00A93BF6" w:rsidRDefault="00A93BF6" w:rsidP="005C5409">
      <w:pPr>
        <w:spacing w:line="360" w:lineRule="auto"/>
        <w:ind w:firstLine="851"/>
        <w:jc w:val="both"/>
        <w:rPr>
          <w:rFonts w:eastAsia="Times New Roman"/>
          <w:szCs w:val="24"/>
          <w:lang w:eastAsia="lt-LT"/>
        </w:rPr>
      </w:pPr>
      <w:r w:rsidRPr="0056025B">
        <w:rPr>
          <w:rFonts w:eastAsia="Times New Roman"/>
          <w:szCs w:val="24"/>
          <w:lang w:eastAsia="lt-LT"/>
        </w:rPr>
        <w:t>Kultūros ir meno programos (Nr. 11) suvestinę</w:t>
      </w:r>
      <w:r>
        <w:rPr>
          <w:rFonts w:eastAsia="Times New Roman"/>
          <w:szCs w:val="24"/>
          <w:lang w:eastAsia="lt-LT"/>
        </w:rPr>
        <w:t xml:space="preserve"> (</w:t>
      </w:r>
      <w:r w:rsidR="002511D4">
        <w:rPr>
          <w:rFonts w:eastAsia="Times New Roman"/>
          <w:szCs w:val="24"/>
          <w:lang w:eastAsia="lt-LT"/>
        </w:rPr>
        <w:t>9</w:t>
      </w:r>
      <w:r>
        <w:rPr>
          <w:rFonts w:eastAsia="Times New Roman"/>
          <w:szCs w:val="24"/>
          <w:lang w:eastAsia="lt-LT"/>
        </w:rPr>
        <w:t xml:space="preserve"> priedas);</w:t>
      </w:r>
    </w:p>
    <w:p w14:paraId="332D3CA1" w14:textId="19D284C1" w:rsidR="002511D4" w:rsidRDefault="002511D4" w:rsidP="005C5409">
      <w:pPr>
        <w:spacing w:line="360" w:lineRule="auto"/>
        <w:ind w:firstLine="851"/>
        <w:jc w:val="both"/>
        <w:rPr>
          <w:rFonts w:eastAsia="Times New Roman"/>
          <w:szCs w:val="24"/>
          <w:lang w:eastAsia="lt-LT"/>
        </w:rPr>
      </w:pPr>
      <w:r w:rsidRPr="0056025B">
        <w:rPr>
          <w:rFonts w:eastAsia="Times New Roman"/>
          <w:szCs w:val="24"/>
          <w:lang w:eastAsia="lt-LT"/>
        </w:rPr>
        <w:t>Sporto programos (Nr. 12)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10</w:t>
      </w:r>
      <w:r w:rsidRPr="00AF0896">
        <w:rPr>
          <w:rFonts w:eastAsia="Times New Roman"/>
          <w:szCs w:val="24"/>
          <w:lang w:eastAsia="lt-LT"/>
        </w:rPr>
        <w:t xml:space="preserve"> priedas);</w:t>
      </w:r>
    </w:p>
    <w:p w14:paraId="34B56A8F" w14:textId="6227FD4C" w:rsidR="005C5409" w:rsidRDefault="005C5409" w:rsidP="005C5409">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2511D4">
        <w:rPr>
          <w:rFonts w:eastAsia="Times New Roman"/>
          <w:szCs w:val="24"/>
          <w:lang w:eastAsia="lt-LT"/>
        </w:rPr>
        <w:t>11</w:t>
      </w:r>
      <w:r w:rsidRPr="00AF0896">
        <w:rPr>
          <w:rFonts w:eastAsia="Times New Roman"/>
          <w:szCs w:val="24"/>
          <w:lang w:eastAsia="lt-LT"/>
        </w:rPr>
        <w:t xml:space="preserve"> priedas);</w:t>
      </w:r>
    </w:p>
    <w:p w14:paraId="707A0E7D" w14:textId="011E8FDF" w:rsidR="005C5409" w:rsidRPr="00AF0896" w:rsidRDefault="005C5409" w:rsidP="005C5409">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2511D4">
        <w:rPr>
          <w:rFonts w:eastAsia="Times New Roman"/>
          <w:szCs w:val="20"/>
          <w:lang w:eastAsia="lt-LT"/>
        </w:rPr>
        <w:t>12</w:t>
      </w:r>
      <w:r w:rsidR="00E61527">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 xml:space="preserve">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F93DAF">
        <w:rPr>
          <w:szCs w:val="24"/>
        </w:rPr>
        <w:lastRenderedPageBreak/>
        <w:t>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784A30B4" w14:textId="34BA204C" w:rsidR="00F8117E" w:rsidRDefault="006B17AD" w:rsidP="00481ACD">
      <w:pPr>
        <w:rPr>
          <w:rFonts w:eastAsia="Times New Roman"/>
          <w:szCs w:val="24"/>
          <w:lang w:eastAsia="lt-LT"/>
        </w:rPr>
      </w:pPr>
      <w:r w:rsidRPr="00501029">
        <w:t>Administracijos direktor</w:t>
      </w:r>
      <w:r w:rsidR="00542F98">
        <w:t>ė</w:t>
      </w:r>
      <w:r w:rsidRPr="005F6E36">
        <w:tab/>
      </w:r>
      <w:r w:rsidRPr="005F6E36">
        <w:tab/>
        <w:t xml:space="preserve">   </w:t>
      </w:r>
      <w:r w:rsidRPr="005F6E36">
        <w:tab/>
        <w:t xml:space="preserve">  </w:t>
      </w:r>
      <w:r>
        <w:t xml:space="preserve">                 </w:t>
      </w:r>
      <w:r w:rsidR="00481ACD">
        <w:t xml:space="preserve">           </w:t>
      </w:r>
      <w:r>
        <w:t xml:space="preserve">         </w:t>
      </w:r>
      <w:r w:rsidRPr="005F6E36">
        <w:t xml:space="preserve"> </w:t>
      </w:r>
      <w:r w:rsidR="00542F98">
        <w:t xml:space="preserve">Gintautė </w:t>
      </w:r>
      <w:proofErr w:type="spellStart"/>
      <w:r w:rsidR="00542F98">
        <w:t>Atkoči</w:t>
      </w:r>
      <w:r w:rsidR="00DD1E97">
        <w:t>e</w:t>
      </w:r>
      <w:r w:rsidR="00542F98">
        <w:t>nė</w:t>
      </w:r>
      <w:proofErr w:type="spellEnd"/>
    </w:p>
    <w:sectPr w:rsidR="00F8117E" w:rsidSect="00A93BF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C0023" w14:textId="77777777" w:rsidR="00DD61B0" w:rsidRDefault="00DD61B0" w:rsidP="001A7B21">
      <w:r>
        <w:separator/>
      </w:r>
    </w:p>
  </w:endnote>
  <w:endnote w:type="continuationSeparator" w:id="0">
    <w:p w14:paraId="21BC106D" w14:textId="77777777" w:rsidR="00DD61B0" w:rsidRDefault="00DD61B0" w:rsidP="001A7B21">
      <w:r>
        <w:continuationSeparator/>
      </w:r>
    </w:p>
  </w:endnote>
  <w:endnote w:type="continuationNotice" w:id="1">
    <w:p w14:paraId="0D752583" w14:textId="77777777" w:rsidR="00DD61B0" w:rsidRDefault="00DD6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100B" w14:textId="77777777" w:rsidR="00DD61B0" w:rsidRDefault="00DD61B0" w:rsidP="001A7B21">
      <w:r>
        <w:separator/>
      </w:r>
    </w:p>
  </w:footnote>
  <w:footnote w:type="continuationSeparator" w:id="0">
    <w:p w14:paraId="2641098F" w14:textId="77777777" w:rsidR="00DD61B0" w:rsidRDefault="00DD61B0" w:rsidP="001A7B21">
      <w:r>
        <w:continuationSeparator/>
      </w:r>
    </w:p>
  </w:footnote>
  <w:footnote w:type="continuationNotice" w:id="1">
    <w:p w14:paraId="4D93B8F2" w14:textId="77777777" w:rsidR="00DD61B0" w:rsidRDefault="00DD6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508F0"/>
    <w:rsid w:val="00052ECD"/>
    <w:rsid w:val="0005438F"/>
    <w:rsid w:val="00054C47"/>
    <w:rsid w:val="00066D73"/>
    <w:rsid w:val="0007092F"/>
    <w:rsid w:val="00075351"/>
    <w:rsid w:val="00075D5C"/>
    <w:rsid w:val="00076603"/>
    <w:rsid w:val="00083690"/>
    <w:rsid w:val="000851F0"/>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ACB"/>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D1C4F"/>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BB2"/>
    <w:rsid w:val="00380C10"/>
    <w:rsid w:val="00382FD7"/>
    <w:rsid w:val="003856FF"/>
    <w:rsid w:val="00390207"/>
    <w:rsid w:val="003A2AB4"/>
    <w:rsid w:val="003A5C59"/>
    <w:rsid w:val="003A5D6E"/>
    <w:rsid w:val="003B261A"/>
    <w:rsid w:val="003B2DF7"/>
    <w:rsid w:val="003B48CA"/>
    <w:rsid w:val="003B4FF4"/>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5269"/>
    <w:rsid w:val="00406C4F"/>
    <w:rsid w:val="00411994"/>
    <w:rsid w:val="0043009F"/>
    <w:rsid w:val="00433DE7"/>
    <w:rsid w:val="004366EA"/>
    <w:rsid w:val="00437975"/>
    <w:rsid w:val="00442EC1"/>
    <w:rsid w:val="004478FE"/>
    <w:rsid w:val="004609F2"/>
    <w:rsid w:val="00463982"/>
    <w:rsid w:val="00466D5F"/>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F36A2"/>
    <w:rsid w:val="00501029"/>
    <w:rsid w:val="00506454"/>
    <w:rsid w:val="00531480"/>
    <w:rsid w:val="005335CE"/>
    <w:rsid w:val="00535224"/>
    <w:rsid w:val="0053728B"/>
    <w:rsid w:val="005406BF"/>
    <w:rsid w:val="00542F98"/>
    <w:rsid w:val="00544B57"/>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A5"/>
    <w:rsid w:val="00617087"/>
    <w:rsid w:val="00626899"/>
    <w:rsid w:val="006314CE"/>
    <w:rsid w:val="006426B9"/>
    <w:rsid w:val="006511F5"/>
    <w:rsid w:val="006572BC"/>
    <w:rsid w:val="00660290"/>
    <w:rsid w:val="00660D62"/>
    <w:rsid w:val="00663B19"/>
    <w:rsid w:val="00664EA0"/>
    <w:rsid w:val="00672663"/>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3AE6"/>
    <w:rsid w:val="00873BD7"/>
    <w:rsid w:val="0087452C"/>
    <w:rsid w:val="00874C44"/>
    <w:rsid w:val="0087637F"/>
    <w:rsid w:val="00876AF5"/>
    <w:rsid w:val="00892FD4"/>
    <w:rsid w:val="00893FFF"/>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7B8E"/>
    <w:rsid w:val="00931874"/>
    <w:rsid w:val="00934023"/>
    <w:rsid w:val="00940212"/>
    <w:rsid w:val="00941BF2"/>
    <w:rsid w:val="00947051"/>
    <w:rsid w:val="009527DC"/>
    <w:rsid w:val="009547AA"/>
    <w:rsid w:val="0095485F"/>
    <w:rsid w:val="0096677B"/>
    <w:rsid w:val="0096740E"/>
    <w:rsid w:val="00970884"/>
    <w:rsid w:val="00972927"/>
    <w:rsid w:val="0098477D"/>
    <w:rsid w:val="0099014E"/>
    <w:rsid w:val="0099727E"/>
    <w:rsid w:val="009B275C"/>
    <w:rsid w:val="009B49EC"/>
    <w:rsid w:val="009C4547"/>
    <w:rsid w:val="009C4D7C"/>
    <w:rsid w:val="009D23A5"/>
    <w:rsid w:val="009D5DC0"/>
    <w:rsid w:val="009D7A41"/>
    <w:rsid w:val="009F4BC5"/>
    <w:rsid w:val="009F7A26"/>
    <w:rsid w:val="009F7D80"/>
    <w:rsid w:val="00A06C57"/>
    <w:rsid w:val="00A12B9D"/>
    <w:rsid w:val="00A155C2"/>
    <w:rsid w:val="00A33A0E"/>
    <w:rsid w:val="00A343F9"/>
    <w:rsid w:val="00A4080F"/>
    <w:rsid w:val="00A46122"/>
    <w:rsid w:val="00A4639E"/>
    <w:rsid w:val="00A52D39"/>
    <w:rsid w:val="00A532EF"/>
    <w:rsid w:val="00A539B5"/>
    <w:rsid w:val="00A56A8E"/>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36535"/>
    <w:rsid w:val="00C401D5"/>
    <w:rsid w:val="00C43DC2"/>
    <w:rsid w:val="00C46270"/>
    <w:rsid w:val="00C51F8B"/>
    <w:rsid w:val="00C601F2"/>
    <w:rsid w:val="00C66101"/>
    <w:rsid w:val="00C724E0"/>
    <w:rsid w:val="00C746A9"/>
    <w:rsid w:val="00C755D6"/>
    <w:rsid w:val="00C830C5"/>
    <w:rsid w:val="00C9002D"/>
    <w:rsid w:val="00C931B2"/>
    <w:rsid w:val="00C96C21"/>
    <w:rsid w:val="00CA7097"/>
    <w:rsid w:val="00CB7197"/>
    <w:rsid w:val="00CC2D92"/>
    <w:rsid w:val="00CC48B0"/>
    <w:rsid w:val="00CE3004"/>
    <w:rsid w:val="00CE5EE8"/>
    <w:rsid w:val="00CE6418"/>
    <w:rsid w:val="00CF0068"/>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A01F6"/>
    <w:rsid w:val="00DA0970"/>
    <w:rsid w:val="00DB189C"/>
    <w:rsid w:val="00DB199E"/>
    <w:rsid w:val="00DB2820"/>
    <w:rsid w:val="00DB7870"/>
    <w:rsid w:val="00DC6280"/>
    <w:rsid w:val="00DD0055"/>
    <w:rsid w:val="00DD1E97"/>
    <w:rsid w:val="00DD61B0"/>
    <w:rsid w:val="00DE5143"/>
    <w:rsid w:val="00DE55E2"/>
    <w:rsid w:val="00DE58C2"/>
    <w:rsid w:val="00DE6541"/>
    <w:rsid w:val="00DF2350"/>
    <w:rsid w:val="00DF43D3"/>
    <w:rsid w:val="00DF6E5E"/>
    <w:rsid w:val="00E03AF6"/>
    <w:rsid w:val="00E046F5"/>
    <w:rsid w:val="00E04C11"/>
    <w:rsid w:val="00E05141"/>
    <w:rsid w:val="00E10803"/>
    <w:rsid w:val="00E130EE"/>
    <w:rsid w:val="00E25B43"/>
    <w:rsid w:val="00E3158F"/>
    <w:rsid w:val="00E371B5"/>
    <w:rsid w:val="00E44FF6"/>
    <w:rsid w:val="00E45896"/>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05AA3"/>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2024-09-23T11:21:00Z</cp:lastPrinted>
  <dcterms:created xsi:type="dcterms:W3CDTF">2024-12-02T12:24:00Z</dcterms:created>
  <dcterms:modified xsi:type="dcterms:W3CDTF">2024-12-02T12:24:00Z</dcterms:modified>
</cp:coreProperties>
</file>