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77D7" w14:textId="77777777" w:rsidR="00F23425" w:rsidRPr="00090FC0" w:rsidRDefault="00F23425" w:rsidP="003E03BE">
      <w:pPr>
        <w:jc w:val="center"/>
        <w:outlineLvl w:val="0"/>
        <w:rPr>
          <w:b/>
          <w:bCs/>
        </w:rPr>
      </w:pPr>
    </w:p>
    <w:p w14:paraId="0D5AEBB2" w14:textId="55DAEAAB" w:rsidR="00A95630" w:rsidRPr="00090FC0" w:rsidRDefault="00661215" w:rsidP="003E03BE">
      <w:pPr>
        <w:jc w:val="center"/>
        <w:outlineLvl w:val="0"/>
        <w:rPr>
          <w:b/>
          <w:bCs/>
        </w:rPr>
      </w:pPr>
      <w:r w:rsidRPr="00090FC0">
        <w:rPr>
          <w:b/>
          <w:bCs/>
        </w:rPr>
        <w:t>PATEIKTŲ REKOMENDACINIO POBŪDŽIO PASIŪLYMŲ ĮGYVENDINIMAS</w:t>
      </w:r>
      <w:r w:rsidRPr="00090FC0">
        <w:rPr>
          <w:rStyle w:val="Puslapioinaosnuoroda"/>
          <w:b/>
          <w:bCs/>
        </w:rPr>
        <w:footnoteReference w:id="1"/>
      </w:r>
    </w:p>
    <w:p w14:paraId="3E66F233" w14:textId="77777777" w:rsidR="00DA31CA" w:rsidRPr="00090FC0" w:rsidRDefault="00DA31CA" w:rsidP="003E03BE">
      <w:pPr>
        <w:jc w:val="center"/>
        <w:outlineLvl w:val="0"/>
        <w:rPr>
          <w:b/>
          <w:bCs/>
        </w:rPr>
      </w:pPr>
    </w:p>
    <w:tbl>
      <w:tblPr>
        <w:tblStyle w:val="Lentelstinklelis"/>
        <w:tblW w:w="14879" w:type="dxa"/>
        <w:tblInd w:w="279" w:type="dxa"/>
        <w:tblLook w:val="04A0" w:firstRow="1" w:lastRow="0" w:firstColumn="1" w:lastColumn="0" w:noHBand="0" w:noVBand="1"/>
      </w:tblPr>
      <w:tblGrid>
        <w:gridCol w:w="3260"/>
        <w:gridCol w:w="3544"/>
        <w:gridCol w:w="6237"/>
        <w:gridCol w:w="1838"/>
      </w:tblGrid>
      <w:tr w:rsidR="00661215" w:rsidRPr="00090FC0" w14:paraId="2B949321" w14:textId="77777777" w:rsidTr="00A95C35">
        <w:trPr>
          <w:trHeight w:val="592"/>
        </w:trPr>
        <w:tc>
          <w:tcPr>
            <w:tcW w:w="3260" w:type="dxa"/>
          </w:tcPr>
          <w:p w14:paraId="2237D327" w14:textId="740E050B" w:rsidR="00661215" w:rsidRPr="00090FC0" w:rsidRDefault="00A95630" w:rsidP="003E03BE">
            <w:pPr>
              <w:widowControl w:val="0"/>
              <w:jc w:val="both"/>
              <w:rPr>
                <w:i/>
                <w:snapToGrid w:val="0"/>
              </w:rPr>
            </w:pPr>
            <w:r w:rsidRPr="00090FC0">
              <w:rPr>
                <w:b/>
                <w:bCs/>
              </w:rPr>
              <w:br/>
            </w:r>
            <w:r w:rsidR="00661215" w:rsidRPr="00090FC0">
              <w:rPr>
                <w:i/>
                <w:snapToGrid w:val="0"/>
              </w:rPr>
              <w:t>Pateiktos pastabos</w:t>
            </w:r>
          </w:p>
        </w:tc>
        <w:tc>
          <w:tcPr>
            <w:tcW w:w="3544" w:type="dxa"/>
          </w:tcPr>
          <w:p w14:paraId="52AC4B25" w14:textId="5ACBAE49" w:rsidR="00661215" w:rsidRPr="00090FC0" w:rsidRDefault="00661215" w:rsidP="003E03BE">
            <w:pPr>
              <w:widowControl w:val="0"/>
              <w:jc w:val="both"/>
              <w:rPr>
                <w:i/>
                <w:snapToGrid w:val="0"/>
              </w:rPr>
            </w:pPr>
            <w:r w:rsidRPr="00090FC0">
              <w:rPr>
                <w:i/>
                <w:snapToGrid w:val="0"/>
              </w:rPr>
              <w:t>Pasiūlymai atsižvelgiant į pateiktas pastabas</w:t>
            </w:r>
          </w:p>
        </w:tc>
        <w:tc>
          <w:tcPr>
            <w:tcW w:w="6237" w:type="dxa"/>
          </w:tcPr>
          <w:p w14:paraId="79FDAD91" w14:textId="77777777" w:rsidR="00661215" w:rsidRPr="00090FC0" w:rsidRDefault="00661215" w:rsidP="003E03BE">
            <w:pPr>
              <w:widowControl w:val="0"/>
              <w:jc w:val="both"/>
              <w:rPr>
                <w:i/>
                <w:snapToGrid w:val="0"/>
              </w:rPr>
            </w:pPr>
            <w:r w:rsidRPr="00090FC0">
              <w:rPr>
                <w:i/>
                <w:snapToGrid w:val="0"/>
              </w:rPr>
              <w:t>Duomenys apie pastabų ir pasiūlymų įgyvendinimą</w:t>
            </w:r>
          </w:p>
          <w:p w14:paraId="36CBAB53" w14:textId="75D4A653" w:rsidR="00BF0D17" w:rsidRPr="00090FC0" w:rsidRDefault="00BF0D17" w:rsidP="003E03BE">
            <w:pPr>
              <w:widowControl w:val="0"/>
              <w:jc w:val="both"/>
              <w:rPr>
                <w:i/>
                <w:snapToGrid w:val="0"/>
              </w:rPr>
            </w:pPr>
          </w:p>
        </w:tc>
        <w:tc>
          <w:tcPr>
            <w:tcW w:w="1838" w:type="dxa"/>
          </w:tcPr>
          <w:p w14:paraId="3E7863AC" w14:textId="115D2748" w:rsidR="00661215" w:rsidRPr="00090FC0" w:rsidRDefault="00661215" w:rsidP="003E03BE">
            <w:pPr>
              <w:widowControl w:val="0"/>
              <w:jc w:val="both"/>
              <w:rPr>
                <w:i/>
                <w:snapToGrid w:val="0"/>
              </w:rPr>
            </w:pPr>
            <w:r w:rsidRPr="00090FC0">
              <w:rPr>
                <w:i/>
                <w:snapToGrid w:val="0"/>
              </w:rPr>
              <w:t>Specialiųjų tyrimų tarnybos vertinimas</w:t>
            </w:r>
          </w:p>
        </w:tc>
      </w:tr>
      <w:tr w:rsidR="0037500E" w:rsidRPr="00090FC0" w14:paraId="27BD7A2B" w14:textId="77777777" w:rsidTr="002B3DA2">
        <w:tc>
          <w:tcPr>
            <w:tcW w:w="14879" w:type="dxa"/>
            <w:gridSpan w:val="4"/>
          </w:tcPr>
          <w:p w14:paraId="7DDD2410" w14:textId="77777777" w:rsidR="0037500E" w:rsidRPr="00090FC0" w:rsidRDefault="0037500E" w:rsidP="003E03BE">
            <w:pPr>
              <w:pStyle w:val="Sraopastraipa"/>
              <w:widowControl w:val="0"/>
              <w:numPr>
                <w:ilvl w:val="0"/>
                <w:numId w:val="1"/>
              </w:numPr>
              <w:jc w:val="both"/>
              <w:rPr>
                <w:i/>
                <w:snapToGrid w:val="0"/>
                <w:szCs w:val="24"/>
              </w:rPr>
            </w:pPr>
            <w:r w:rsidRPr="00090FC0">
              <w:rPr>
                <w:i/>
                <w:snapToGrid w:val="0"/>
                <w:szCs w:val="24"/>
              </w:rPr>
              <w:t>Kritinės antikorupcinės pastabos</w:t>
            </w:r>
          </w:p>
        </w:tc>
      </w:tr>
      <w:tr w:rsidR="00AC5137" w:rsidRPr="00090FC0" w14:paraId="578637E3" w14:textId="77777777" w:rsidTr="00F07FBB">
        <w:trPr>
          <w:trHeight w:val="1272"/>
        </w:trPr>
        <w:tc>
          <w:tcPr>
            <w:tcW w:w="3260" w:type="dxa"/>
            <w:vMerge w:val="restart"/>
          </w:tcPr>
          <w:p w14:paraId="2B047CF1" w14:textId="06C68491" w:rsidR="00AC5137" w:rsidRPr="00090FC0" w:rsidRDefault="00AC5137" w:rsidP="003E03BE">
            <w:pPr>
              <w:widowControl w:val="0"/>
              <w:jc w:val="both"/>
              <w:rPr>
                <w:snapToGrid w:val="0"/>
              </w:rPr>
            </w:pPr>
            <w:r w:rsidRPr="00090FC0">
              <w:rPr>
                <w:snapToGrid w:val="0"/>
              </w:rPr>
              <w:t>4.1.1. Nuomojantis ledo liejimo ir valymo mašiną galimai nebuvo užtikrintas pirkimo procedūrų skaidrumas ir viešumas, pirminio ledo liejimas atliktas galimai dvigubo finansavimo principu. Tai kelia piktnaudžiavimo ir neteisėtų susitarimų rizikas (motyvai išdėstyti 3.1 skirsnyje).</w:t>
            </w:r>
          </w:p>
        </w:tc>
        <w:tc>
          <w:tcPr>
            <w:tcW w:w="3544" w:type="dxa"/>
          </w:tcPr>
          <w:p w14:paraId="663A01AA" w14:textId="7CB76C47" w:rsidR="00AC5137" w:rsidRPr="00090FC0" w:rsidRDefault="00AC5137" w:rsidP="003E03BE">
            <w:pPr>
              <w:widowControl w:val="0"/>
              <w:jc w:val="both"/>
              <w:rPr>
                <w:snapToGrid w:val="0"/>
              </w:rPr>
            </w:pPr>
            <w:r w:rsidRPr="00090FC0">
              <w:rPr>
                <w:snapToGrid w:val="0"/>
              </w:rPr>
              <w:t>5.</w:t>
            </w:r>
            <w:r w:rsidR="00876FBF" w:rsidRPr="00090FC0">
              <w:rPr>
                <w:snapToGrid w:val="0"/>
              </w:rPr>
              <w:t>1</w:t>
            </w:r>
            <w:r w:rsidRPr="00090FC0">
              <w:rPr>
                <w:snapToGrid w:val="0"/>
              </w:rPr>
              <w:t>.1. PSC / Panevėžio miesto savivaldybei, ruošiantis 2025 – 2026 m. Ledo arenos sezonui, atlikti išsamią kaštų ir naudos analizę ir įvertinti ledo liejimo ir valymo mašinos nuomos ar įsigijimo aplinkybes (dėl 4.1.1 pastabos).</w:t>
            </w:r>
          </w:p>
        </w:tc>
        <w:tc>
          <w:tcPr>
            <w:tcW w:w="6237" w:type="dxa"/>
            <w:vMerge w:val="restart"/>
          </w:tcPr>
          <w:p w14:paraId="3F39B798" w14:textId="424D7C2F" w:rsidR="00793F2A" w:rsidRPr="00090FC0" w:rsidRDefault="00793F2A" w:rsidP="003E03BE">
            <w:pPr>
              <w:widowControl w:val="0"/>
              <w:jc w:val="both"/>
              <w:rPr>
                <w:b/>
                <w:snapToGrid w:val="0"/>
              </w:rPr>
            </w:pPr>
            <w:r w:rsidRPr="00090FC0">
              <w:rPr>
                <w:b/>
                <w:snapToGrid w:val="0"/>
              </w:rPr>
              <w:t>Dėl 5.1.1. ir 5.1.2 siūlymų</w:t>
            </w:r>
            <w:r w:rsidR="009C0AC0" w:rsidRPr="00090FC0">
              <w:rPr>
                <w:snapToGrid w:val="0"/>
              </w:rPr>
              <w:t xml:space="preserve"> </w:t>
            </w:r>
            <w:r w:rsidR="009C0AC0" w:rsidRPr="00090FC0">
              <w:rPr>
                <w:b/>
                <w:snapToGrid w:val="0"/>
              </w:rPr>
              <w:t>numatoma</w:t>
            </w:r>
            <w:r w:rsidR="00983744" w:rsidRPr="00090FC0">
              <w:rPr>
                <w:b/>
                <w:snapToGrid w:val="0"/>
              </w:rPr>
              <w:t>:</w:t>
            </w:r>
            <w:r w:rsidR="00D86393" w:rsidRPr="00090FC0">
              <w:rPr>
                <w:b/>
                <w:snapToGrid w:val="0"/>
              </w:rPr>
              <w:t xml:space="preserve"> </w:t>
            </w:r>
            <w:r w:rsidRPr="00090FC0">
              <w:rPr>
                <w:b/>
                <w:snapToGrid w:val="0"/>
              </w:rPr>
              <w:t xml:space="preserve">  </w:t>
            </w:r>
          </w:p>
          <w:p w14:paraId="6675D6F5" w14:textId="32B03B0B" w:rsidR="00BF0D17" w:rsidRPr="00090FC0" w:rsidRDefault="00EB7572" w:rsidP="003E03BE">
            <w:pPr>
              <w:widowControl w:val="0"/>
              <w:jc w:val="both"/>
              <w:rPr>
                <w:snapToGrid w:val="0"/>
              </w:rPr>
            </w:pPr>
            <w:bookmarkStart w:id="0" w:name="_Hlk204687553"/>
            <w:r w:rsidRPr="00090FC0">
              <w:rPr>
                <w:snapToGrid w:val="0"/>
              </w:rPr>
              <w:t>PNTVC</w:t>
            </w:r>
            <w:r w:rsidR="00793F2A" w:rsidRPr="00090FC0">
              <w:rPr>
                <w:snapToGrid w:val="0"/>
              </w:rPr>
              <w:t xml:space="preserve"> </w:t>
            </w:r>
            <w:r w:rsidRPr="00090FC0">
              <w:rPr>
                <w:snapToGrid w:val="0"/>
              </w:rPr>
              <w:t>atlikti išsamią kaštų ir naudos analizę ir įvertinti ledo liejimo ir valymo mašinos nuomos ar įsigijimo aplinkybes</w:t>
            </w:r>
            <w:r w:rsidR="00B72973" w:rsidRPr="00090FC0">
              <w:rPr>
                <w:snapToGrid w:val="0"/>
              </w:rPr>
              <w:t>, taip pat a</w:t>
            </w:r>
            <w:r w:rsidR="00C96DB3" w:rsidRPr="00090FC0">
              <w:rPr>
                <w:snapToGrid w:val="0"/>
              </w:rPr>
              <w:t>tlikti konkurencing</w:t>
            </w:r>
            <w:r w:rsidRPr="00090FC0">
              <w:rPr>
                <w:snapToGrid w:val="0"/>
              </w:rPr>
              <w:t>as</w:t>
            </w:r>
            <w:r w:rsidR="00C96DB3" w:rsidRPr="00090FC0">
              <w:rPr>
                <w:snapToGrid w:val="0"/>
              </w:rPr>
              <w:t xml:space="preserve"> procedūr</w:t>
            </w:r>
            <w:r w:rsidRPr="00090FC0">
              <w:rPr>
                <w:snapToGrid w:val="0"/>
              </w:rPr>
              <w:t>as</w:t>
            </w:r>
            <w:r w:rsidR="00C96DB3" w:rsidRPr="00090FC0">
              <w:rPr>
                <w:snapToGrid w:val="0"/>
              </w:rPr>
              <w:t>, apklausiant ne mažiau 3 tiekėjų.</w:t>
            </w:r>
            <w:bookmarkEnd w:id="0"/>
          </w:p>
          <w:p w14:paraId="19AC95E5" w14:textId="77777777" w:rsidR="00525552" w:rsidRPr="00090FC0" w:rsidRDefault="00525552" w:rsidP="003E03BE">
            <w:pPr>
              <w:widowControl w:val="0"/>
              <w:jc w:val="both"/>
              <w:rPr>
                <w:rStyle w:val="Grietas"/>
                <w:rFonts w:eastAsia="Calibri"/>
              </w:rPr>
            </w:pPr>
          </w:p>
          <w:p w14:paraId="4FE0B690" w14:textId="62741092" w:rsidR="00E228C7" w:rsidRPr="00090FC0" w:rsidRDefault="00E228C7" w:rsidP="003E03BE">
            <w:pPr>
              <w:widowControl w:val="0"/>
              <w:jc w:val="both"/>
              <w:rPr>
                <w:rStyle w:val="Grietas"/>
                <w:rFonts w:eastAsia="Calibri"/>
              </w:rPr>
            </w:pPr>
            <w:r w:rsidRPr="00090FC0">
              <w:rPr>
                <w:rStyle w:val="Grietas"/>
                <w:rFonts w:eastAsia="Calibri"/>
              </w:rPr>
              <w:t>Įgyvendinta:</w:t>
            </w:r>
          </w:p>
          <w:p w14:paraId="6871EBE0" w14:textId="46826252" w:rsidR="009C0AC0" w:rsidRPr="00090FC0" w:rsidRDefault="00033634" w:rsidP="00033634">
            <w:pPr>
              <w:widowControl w:val="0"/>
              <w:jc w:val="both"/>
              <w:rPr>
                <w:snapToGrid w:val="0"/>
              </w:rPr>
            </w:pPr>
            <w:r w:rsidRPr="00090FC0">
              <w:rPr>
                <w:snapToGrid w:val="0"/>
              </w:rPr>
              <w:t>Kaštų ir naudos analizė atlikta 2025 m. liepos mėn. Analizės metu buvo įvertintos ledo liejimo ir valymo mašinos nuomos ir įsigijimo alternatyvos. Atsižvelgiant į analizės rezultatus, priimtas sprendimas įsigyti ledo valymo mašiną.</w:t>
            </w:r>
            <w:r w:rsidR="00F07FBB" w:rsidRPr="00090FC0">
              <w:rPr>
                <w:snapToGrid w:val="0"/>
              </w:rPr>
              <w:t xml:space="preserve"> </w:t>
            </w:r>
            <w:r w:rsidRPr="00090FC0">
              <w:rPr>
                <w:snapToGrid w:val="0"/>
              </w:rPr>
              <w:t>PNTVC organizavo pirkimo procedūras vadovaudamasis Panevėžio nekilnojamojo turto valdymo centro centralizuotų ir decentralizuotų viešųjų pirkimų vykdymo ir vidaus kontrolės tvarkos aprašu (patvirtintu 2025-07-29). Pirkimo metu buvo apklausti 3 tiekėjai. Pirkimo rezultatu įsigyta dėvėta ledo valymo mašina</w:t>
            </w:r>
            <w:r w:rsidR="008208D8" w:rsidRPr="00090FC0">
              <w:rPr>
                <w:snapToGrid w:val="0"/>
              </w:rPr>
              <w:t xml:space="preserve"> už pasiūlytą mažiausią kainą</w:t>
            </w:r>
            <w:r w:rsidRPr="00090FC0">
              <w:rPr>
                <w:snapToGrid w:val="0"/>
              </w:rPr>
              <w:t>.</w:t>
            </w:r>
          </w:p>
          <w:p w14:paraId="6A48EB51" w14:textId="77777777" w:rsidR="00033634" w:rsidRPr="00090FC0" w:rsidRDefault="00033634" w:rsidP="00033634">
            <w:pPr>
              <w:widowControl w:val="0"/>
              <w:jc w:val="both"/>
              <w:rPr>
                <w:rFonts w:eastAsia="Calibri"/>
                <w:b/>
                <w:bCs/>
              </w:rPr>
            </w:pPr>
          </w:p>
          <w:p w14:paraId="6705E6BE" w14:textId="7572DCF1" w:rsidR="009C0AC0" w:rsidRPr="00090FC0" w:rsidRDefault="009C0AC0" w:rsidP="009C0AC0">
            <w:pPr>
              <w:widowControl w:val="0"/>
              <w:jc w:val="both"/>
              <w:rPr>
                <w:snapToGrid w:val="0"/>
              </w:rPr>
            </w:pPr>
            <w:r w:rsidRPr="00090FC0">
              <w:rPr>
                <w:b/>
                <w:snapToGrid w:val="0"/>
              </w:rPr>
              <w:t>Įgyvendinimo terminas iki 2025 m. spalio 1 d.</w:t>
            </w:r>
          </w:p>
          <w:p w14:paraId="1729036A" w14:textId="0320627E" w:rsidR="009C0AC0" w:rsidRPr="00090FC0" w:rsidRDefault="009C0AC0" w:rsidP="003E03BE">
            <w:pPr>
              <w:widowControl w:val="0"/>
              <w:jc w:val="both"/>
              <w:rPr>
                <w:snapToGrid w:val="0"/>
              </w:rPr>
            </w:pPr>
          </w:p>
          <w:p w14:paraId="0C6F3313" w14:textId="77777777" w:rsidR="00F719A6" w:rsidRPr="00090FC0" w:rsidRDefault="00F719A6" w:rsidP="003E03BE">
            <w:pPr>
              <w:widowControl w:val="0"/>
              <w:jc w:val="both"/>
              <w:rPr>
                <w:snapToGrid w:val="0"/>
              </w:rPr>
            </w:pPr>
          </w:p>
          <w:p w14:paraId="78EF0967" w14:textId="37212545" w:rsidR="000B0D76" w:rsidRPr="00090FC0" w:rsidRDefault="000B0D76" w:rsidP="003E03BE">
            <w:pPr>
              <w:widowControl w:val="0"/>
              <w:jc w:val="both"/>
              <w:rPr>
                <w:rStyle w:val="Grietas"/>
                <w:rFonts w:eastAsia="Calibri"/>
              </w:rPr>
            </w:pPr>
            <w:r w:rsidRPr="00090FC0">
              <w:rPr>
                <w:rStyle w:val="Grietas"/>
                <w:rFonts w:eastAsia="Calibri"/>
              </w:rPr>
              <w:t xml:space="preserve">Dėl </w:t>
            </w:r>
            <w:r w:rsidR="009A4733" w:rsidRPr="00090FC0">
              <w:rPr>
                <w:b/>
                <w:snapToGrid w:val="0"/>
              </w:rPr>
              <w:t xml:space="preserve">5.1.2  ir </w:t>
            </w:r>
            <w:r w:rsidRPr="00090FC0">
              <w:rPr>
                <w:rStyle w:val="Grietas"/>
                <w:rFonts w:eastAsia="Calibri"/>
              </w:rPr>
              <w:t>5.1.3. pasiūlym</w:t>
            </w:r>
            <w:r w:rsidR="009A4733" w:rsidRPr="00090FC0">
              <w:rPr>
                <w:rStyle w:val="Grietas"/>
                <w:rFonts w:eastAsia="Calibri"/>
              </w:rPr>
              <w:t>ų</w:t>
            </w:r>
            <w:r w:rsidRPr="00090FC0">
              <w:rPr>
                <w:rStyle w:val="Grietas"/>
                <w:rFonts w:eastAsia="Calibri"/>
              </w:rPr>
              <w:t xml:space="preserve">: </w:t>
            </w:r>
          </w:p>
          <w:p w14:paraId="5A5EC7F9" w14:textId="1240467C" w:rsidR="00F719A6" w:rsidRPr="00090FC0" w:rsidRDefault="000B0D76" w:rsidP="003E03BE">
            <w:pPr>
              <w:widowControl w:val="0"/>
              <w:jc w:val="both"/>
            </w:pPr>
            <w:r w:rsidRPr="00090FC0">
              <w:rPr>
                <w:rStyle w:val="Grietas"/>
                <w:rFonts w:eastAsia="Calibri"/>
              </w:rPr>
              <w:t>Įgyvendinta.</w:t>
            </w:r>
            <w:r w:rsidRPr="00090FC0">
              <w:br/>
            </w:r>
            <w:r w:rsidR="00E06598" w:rsidRPr="00090FC0">
              <w:t xml:space="preserve">Panevėžio nekilnojamojo turto valdymo centro viešųjų pirkimų organizavimo ir vidaus kontrolės tvarka, patvirtinta direktoriaus 2024 m. birželio 20 d. įsakymu Nr. V-15, nustato Panevėžio nekilnojamojo turto valdymo centro vykdomų centralizuotų ir decentralizuotų viešųjų pirkimų planavimo, </w:t>
            </w:r>
            <w:r w:rsidR="00E06598" w:rsidRPr="00090FC0">
              <w:lastRenderedPageBreak/>
              <w:t>inicijavimo ir vykdymo tvarką, taip pat atsakingų darbuotojų teises, pareigas ir atsakomybę. Tvarka taikoma tiek, kiek pirkimų organizavimo ir vykdymo nereglamentuoja Lietuvos Respublikos viešųjų pirkimų įstatymas ir kiti teisės aktai.</w:t>
            </w:r>
          </w:p>
        </w:tc>
        <w:tc>
          <w:tcPr>
            <w:tcW w:w="1838" w:type="dxa"/>
            <w:vMerge w:val="restart"/>
          </w:tcPr>
          <w:p w14:paraId="012A86E9" w14:textId="5DDFDB63" w:rsidR="00AC5137" w:rsidRPr="00090FC0" w:rsidRDefault="00AC5137" w:rsidP="003E03BE">
            <w:pPr>
              <w:widowControl w:val="0"/>
              <w:jc w:val="both"/>
              <w:rPr>
                <w:snapToGrid w:val="0"/>
              </w:rPr>
            </w:pPr>
          </w:p>
        </w:tc>
      </w:tr>
      <w:tr w:rsidR="00AC5137" w:rsidRPr="00090FC0" w14:paraId="1A5C4EAB" w14:textId="77777777" w:rsidTr="00A95C35">
        <w:trPr>
          <w:trHeight w:val="1344"/>
        </w:trPr>
        <w:tc>
          <w:tcPr>
            <w:tcW w:w="3260" w:type="dxa"/>
            <w:vMerge/>
          </w:tcPr>
          <w:p w14:paraId="26E4DA46" w14:textId="77777777" w:rsidR="00AC5137" w:rsidRPr="00090FC0" w:rsidRDefault="00AC5137" w:rsidP="003E03BE">
            <w:pPr>
              <w:widowControl w:val="0"/>
              <w:jc w:val="both"/>
              <w:rPr>
                <w:snapToGrid w:val="0"/>
              </w:rPr>
            </w:pPr>
          </w:p>
        </w:tc>
        <w:tc>
          <w:tcPr>
            <w:tcW w:w="3544" w:type="dxa"/>
          </w:tcPr>
          <w:p w14:paraId="34967C3B" w14:textId="607BA2CB" w:rsidR="00AC5137" w:rsidRPr="00090FC0" w:rsidRDefault="00AC5137" w:rsidP="003E03BE">
            <w:pPr>
              <w:widowControl w:val="0"/>
              <w:jc w:val="both"/>
              <w:rPr>
                <w:snapToGrid w:val="0"/>
              </w:rPr>
            </w:pPr>
            <w:r w:rsidRPr="00090FC0">
              <w:rPr>
                <w:snapToGrid w:val="0"/>
              </w:rPr>
              <w:t>5.</w:t>
            </w:r>
            <w:r w:rsidR="00876FBF" w:rsidRPr="00090FC0">
              <w:rPr>
                <w:snapToGrid w:val="0"/>
              </w:rPr>
              <w:t>1</w:t>
            </w:r>
            <w:r w:rsidRPr="00090FC0">
              <w:rPr>
                <w:snapToGrid w:val="0"/>
              </w:rPr>
              <w:t>.2. PSC / Panevėžio miesto savivaldybei nustatyti priemones su Ledo arenos veikla susijusių pirkimų skaidrumui, konkurencijai užtikrinti (dėl 4.1.1 pastabos).</w:t>
            </w:r>
          </w:p>
        </w:tc>
        <w:tc>
          <w:tcPr>
            <w:tcW w:w="6237" w:type="dxa"/>
            <w:vMerge/>
          </w:tcPr>
          <w:p w14:paraId="0C28C43F" w14:textId="77777777" w:rsidR="00AC5137" w:rsidRPr="00090FC0" w:rsidRDefault="00AC5137" w:rsidP="003E03BE">
            <w:pPr>
              <w:widowControl w:val="0"/>
              <w:jc w:val="both"/>
              <w:rPr>
                <w:snapToGrid w:val="0"/>
              </w:rPr>
            </w:pPr>
          </w:p>
        </w:tc>
        <w:tc>
          <w:tcPr>
            <w:tcW w:w="1838" w:type="dxa"/>
            <w:vMerge/>
          </w:tcPr>
          <w:p w14:paraId="12FD4C14" w14:textId="77777777" w:rsidR="00AC5137" w:rsidRPr="00090FC0" w:rsidRDefault="00AC5137" w:rsidP="003E03BE">
            <w:pPr>
              <w:widowControl w:val="0"/>
              <w:jc w:val="both"/>
              <w:rPr>
                <w:snapToGrid w:val="0"/>
              </w:rPr>
            </w:pPr>
          </w:p>
        </w:tc>
      </w:tr>
      <w:tr w:rsidR="00AC5137" w:rsidRPr="00090FC0" w14:paraId="7EAE6042" w14:textId="77777777" w:rsidTr="00A95C35">
        <w:trPr>
          <w:trHeight w:val="1692"/>
        </w:trPr>
        <w:tc>
          <w:tcPr>
            <w:tcW w:w="3260" w:type="dxa"/>
            <w:vMerge/>
          </w:tcPr>
          <w:p w14:paraId="3444361F" w14:textId="77777777" w:rsidR="00AC5137" w:rsidRPr="00090FC0" w:rsidRDefault="00AC5137" w:rsidP="003E03BE">
            <w:pPr>
              <w:widowControl w:val="0"/>
              <w:jc w:val="both"/>
              <w:rPr>
                <w:snapToGrid w:val="0"/>
              </w:rPr>
            </w:pPr>
          </w:p>
        </w:tc>
        <w:tc>
          <w:tcPr>
            <w:tcW w:w="3544" w:type="dxa"/>
          </w:tcPr>
          <w:p w14:paraId="37DD00B4" w14:textId="4CA8A4F2" w:rsidR="00AC5137" w:rsidRPr="00090FC0" w:rsidRDefault="00AC5137" w:rsidP="003E03BE">
            <w:pPr>
              <w:widowControl w:val="0"/>
              <w:jc w:val="both"/>
              <w:rPr>
                <w:snapToGrid w:val="0"/>
              </w:rPr>
            </w:pPr>
            <w:r w:rsidRPr="00090FC0">
              <w:rPr>
                <w:snapToGrid w:val="0"/>
              </w:rPr>
              <w:t>5.</w:t>
            </w:r>
            <w:r w:rsidR="00876FBF" w:rsidRPr="00090FC0">
              <w:rPr>
                <w:snapToGrid w:val="0"/>
              </w:rPr>
              <w:t>1</w:t>
            </w:r>
            <w:r w:rsidRPr="00090FC0">
              <w:rPr>
                <w:snapToGrid w:val="0"/>
              </w:rPr>
              <w:t xml:space="preserve">.3. PSC / Panevėžio miesto savivaldybei nustatyti priemones, kurių pagalba būtų identifikuojami pirkimai, kai atitinkamas funkcijas privalo atlikti Ledo arenos darbuotojai (dėl 4.1.1, 4.2.1 pastabų). </w:t>
            </w:r>
          </w:p>
        </w:tc>
        <w:tc>
          <w:tcPr>
            <w:tcW w:w="6237" w:type="dxa"/>
            <w:vMerge/>
          </w:tcPr>
          <w:p w14:paraId="3470D122" w14:textId="77777777" w:rsidR="00AC5137" w:rsidRPr="00090FC0" w:rsidRDefault="00AC5137" w:rsidP="003E03BE">
            <w:pPr>
              <w:widowControl w:val="0"/>
              <w:jc w:val="both"/>
              <w:rPr>
                <w:snapToGrid w:val="0"/>
              </w:rPr>
            </w:pPr>
          </w:p>
        </w:tc>
        <w:tc>
          <w:tcPr>
            <w:tcW w:w="1838" w:type="dxa"/>
            <w:vMerge/>
          </w:tcPr>
          <w:p w14:paraId="6713D3B9" w14:textId="77777777" w:rsidR="00AC5137" w:rsidRPr="00090FC0" w:rsidRDefault="00AC5137" w:rsidP="003E03BE">
            <w:pPr>
              <w:widowControl w:val="0"/>
              <w:jc w:val="both"/>
              <w:rPr>
                <w:snapToGrid w:val="0"/>
              </w:rPr>
            </w:pPr>
          </w:p>
        </w:tc>
      </w:tr>
      <w:tr w:rsidR="0037500E" w:rsidRPr="00090FC0" w14:paraId="3D6A8FFD" w14:textId="77777777" w:rsidTr="00983744">
        <w:trPr>
          <w:trHeight w:val="699"/>
        </w:trPr>
        <w:tc>
          <w:tcPr>
            <w:tcW w:w="3260" w:type="dxa"/>
          </w:tcPr>
          <w:p w14:paraId="531AF5DA" w14:textId="0F27085B" w:rsidR="0037500E" w:rsidRPr="00090FC0" w:rsidRDefault="0052537A" w:rsidP="003E03BE">
            <w:pPr>
              <w:widowControl w:val="0"/>
              <w:jc w:val="both"/>
              <w:rPr>
                <w:snapToGrid w:val="0"/>
              </w:rPr>
            </w:pPr>
            <w:r w:rsidRPr="00090FC0">
              <w:rPr>
                <w:snapToGrid w:val="0"/>
              </w:rPr>
              <w:t>4.1.2.</w:t>
            </w:r>
            <w:r w:rsidRPr="00090FC0">
              <w:rPr>
                <w:b/>
                <w:snapToGrid w:val="0"/>
              </w:rPr>
              <w:t xml:space="preserve"> </w:t>
            </w:r>
            <w:r w:rsidRPr="00090FC0">
              <w:rPr>
                <w:snapToGrid w:val="0"/>
              </w:rPr>
              <w:t>Ledo arenos darbuotojai pavaldūs patys sau ar sau artimiems asmenims. Tai kelia piktnaudžiavimo ir (ar) tarnybinių pareigų neatlikimo rizikas (motyvai išdėstyti 3.2 skirsnyje).</w:t>
            </w:r>
          </w:p>
        </w:tc>
        <w:tc>
          <w:tcPr>
            <w:tcW w:w="3544" w:type="dxa"/>
          </w:tcPr>
          <w:p w14:paraId="4C569133" w14:textId="1806F819" w:rsidR="0037500E" w:rsidRPr="00090FC0" w:rsidRDefault="008736C5" w:rsidP="003E03BE">
            <w:pPr>
              <w:widowControl w:val="0"/>
              <w:jc w:val="both"/>
              <w:rPr>
                <w:snapToGrid w:val="0"/>
              </w:rPr>
            </w:pPr>
            <w:r w:rsidRPr="00090FC0">
              <w:rPr>
                <w:snapToGrid w:val="0"/>
              </w:rPr>
              <w:t>5</w:t>
            </w:r>
            <w:r w:rsidR="00E1475E" w:rsidRPr="00090FC0">
              <w:rPr>
                <w:snapToGrid w:val="0"/>
              </w:rPr>
              <w:t>.</w:t>
            </w:r>
            <w:r w:rsidR="00876FBF" w:rsidRPr="00090FC0">
              <w:rPr>
                <w:snapToGrid w:val="0"/>
              </w:rPr>
              <w:t>1</w:t>
            </w:r>
            <w:r w:rsidRPr="00090FC0">
              <w:rPr>
                <w:snapToGrid w:val="0"/>
              </w:rPr>
              <w:t>.4.</w:t>
            </w:r>
            <w:r w:rsidR="00E14CFF" w:rsidRPr="00090FC0">
              <w:rPr>
                <w:snapToGrid w:val="0"/>
              </w:rPr>
              <w:t xml:space="preserve"> </w:t>
            </w:r>
            <w:r w:rsidR="00CA325A" w:rsidRPr="00090FC0">
              <w:rPr>
                <w:snapToGrid w:val="0"/>
              </w:rPr>
              <w:t>PSC</w:t>
            </w:r>
            <w:r w:rsidRPr="00090FC0">
              <w:rPr>
                <w:snapToGrid w:val="0"/>
              </w:rPr>
              <w:t xml:space="preserve"> / Panevėžio miesto savivaldybei sukurti ir įgyvendinti tokią žmogiškųjų išteklių valdymo politiką, kuri užtikrintų reikiamą ir realų darbuotojų funkcijų atskyrimą, siekiant, kad darbuotojai nekontroliuotų patys savęs ir (ar) savo artimų asmenų (dėl 4.1.2 pastabos).</w:t>
            </w:r>
          </w:p>
        </w:tc>
        <w:tc>
          <w:tcPr>
            <w:tcW w:w="6237" w:type="dxa"/>
          </w:tcPr>
          <w:p w14:paraId="24AB22EE" w14:textId="32F6E74A" w:rsidR="00983744" w:rsidRPr="00090FC0" w:rsidRDefault="00983744" w:rsidP="003E03BE">
            <w:pPr>
              <w:widowControl w:val="0"/>
              <w:jc w:val="both"/>
              <w:rPr>
                <w:snapToGrid w:val="0"/>
              </w:rPr>
            </w:pPr>
            <w:r w:rsidRPr="00090FC0">
              <w:rPr>
                <w:snapToGrid w:val="0"/>
              </w:rPr>
              <w:t>Panevėžio sporto centrui atlikti darbuotojų (ne Ledo arenos) pareigybių aprašymų patikrą, identifikuoti pareigybes, kurias atliekant galimi darbo funkcijų interesų konfliktai. Peržiūrėti ir esant pagrindams pakoreguoti organizacinę struktūrą atsižvelgiant į nustatytas rizikas.</w:t>
            </w:r>
          </w:p>
          <w:p w14:paraId="4513E337" w14:textId="4283627D" w:rsidR="00516735" w:rsidRPr="00090FC0" w:rsidRDefault="00516735" w:rsidP="003E03BE">
            <w:pPr>
              <w:widowControl w:val="0"/>
              <w:jc w:val="both"/>
              <w:rPr>
                <w:snapToGrid w:val="0"/>
              </w:rPr>
            </w:pPr>
          </w:p>
          <w:p w14:paraId="456640A2" w14:textId="36932019" w:rsidR="00516735" w:rsidRDefault="00516735" w:rsidP="003E03BE">
            <w:pPr>
              <w:widowControl w:val="0"/>
              <w:jc w:val="both"/>
              <w:rPr>
                <w:b/>
                <w:snapToGrid w:val="0"/>
              </w:rPr>
            </w:pPr>
            <w:r w:rsidRPr="00090FC0">
              <w:rPr>
                <w:b/>
                <w:snapToGrid w:val="0"/>
              </w:rPr>
              <w:t>Įgyvendinimo terminas 2025 m. gruodžio 31 d.</w:t>
            </w:r>
          </w:p>
          <w:p w14:paraId="4543237E" w14:textId="3BB56C65" w:rsidR="0057114D" w:rsidRDefault="0057114D" w:rsidP="003E03BE">
            <w:pPr>
              <w:widowControl w:val="0"/>
              <w:jc w:val="both"/>
              <w:rPr>
                <w:snapToGrid w:val="0"/>
              </w:rPr>
            </w:pPr>
          </w:p>
          <w:p w14:paraId="5B2D8EE8" w14:textId="77777777" w:rsidR="0057114D" w:rsidRPr="0057114D" w:rsidRDefault="0057114D" w:rsidP="0057114D">
            <w:pPr>
              <w:widowControl w:val="0"/>
              <w:jc w:val="both"/>
              <w:rPr>
                <w:b/>
                <w:snapToGrid w:val="0"/>
              </w:rPr>
            </w:pPr>
            <w:r w:rsidRPr="0057114D">
              <w:rPr>
                <w:b/>
                <w:snapToGrid w:val="0"/>
              </w:rPr>
              <w:t>Dėl 5.1.4. pasiūlymų:</w:t>
            </w:r>
          </w:p>
          <w:p w14:paraId="7DD03CBC" w14:textId="77777777" w:rsidR="0057114D" w:rsidRPr="0057114D" w:rsidRDefault="0057114D" w:rsidP="0057114D">
            <w:pPr>
              <w:widowControl w:val="0"/>
              <w:jc w:val="both"/>
              <w:rPr>
                <w:snapToGrid w:val="0"/>
              </w:rPr>
            </w:pPr>
            <w:r w:rsidRPr="0057114D">
              <w:rPr>
                <w:b/>
                <w:snapToGrid w:val="0"/>
              </w:rPr>
              <w:t>Įgyvendinta</w:t>
            </w:r>
            <w:r w:rsidRPr="0057114D">
              <w:rPr>
                <w:snapToGrid w:val="0"/>
              </w:rPr>
              <w:t>.</w:t>
            </w:r>
          </w:p>
          <w:p w14:paraId="38B6EC10" w14:textId="77777777" w:rsidR="0057114D" w:rsidRPr="0057114D" w:rsidRDefault="0057114D" w:rsidP="0057114D">
            <w:pPr>
              <w:widowControl w:val="0"/>
              <w:jc w:val="both"/>
              <w:rPr>
                <w:snapToGrid w:val="0"/>
              </w:rPr>
            </w:pPr>
            <w:r w:rsidRPr="0057114D">
              <w:rPr>
                <w:snapToGrid w:val="0"/>
              </w:rPr>
              <w:t>Panevėžio sporto centro direktoriaus 2025 m. gruodžio 1 d.</w:t>
            </w:r>
          </w:p>
          <w:p w14:paraId="5C8AEDB7" w14:textId="77777777" w:rsidR="0057114D" w:rsidRPr="0057114D" w:rsidRDefault="0057114D" w:rsidP="0057114D">
            <w:pPr>
              <w:widowControl w:val="0"/>
              <w:jc w:val="both"/>
              <w:rPr>
                <w:snapToGrid w:val="0"/>
              </w:rPr>
            </w:pPr>
            <w:r w:rsidRPr="0057114D">
              <w:rPr>
                <w:snapToGrid w:val="0"/>
              </w:rPr>
              <w:t>įsakymu Nr. V-101 „Dėl komisijos sudarymo“ buvo sudaryta</w:t>
            </w:r>
          </w:p>
          <w:p w14:paraId="58CE5F65" w14:textId="77777777" w:rsidR="0057114D" w:rsidRPr="0057114D" w:rsidRDefault="0057114D" w:rsidP="0057114D">
            <w:pPr>
              <w:widowControl w:val="0"/>
              <w:jc w:val="both"/>
              <w:rPr>
                <w:snapToGrid w:val="0"/>
              </w:rPr>
            </w:pPr>
            <w:r w:rsidRPr="0057114D">
              <w:rPr>
                <w:snapToGrid w:val="0"/>
              </w:rPr>
              <w:t>komisija atlikti Panevėžio sporto centro darbuotojų esamų</w:t>
            </w:r>
          </w:p>
          <w:p w14:paraId="002E7E56" w14:textId="77777777" w:rsidR="0057114D" w:rsidRPr="0057114D" w:rsidRDefault="0057114D" w:rsidP="0057114D">
            <w:pPr>
              <w:widowControl w:val="0"/>
              <w:jc w:val="both"/>
              <w:rPr>
                <w:snapToGrid w:val="0"/>
              </w:rPr>
            </w:pPr>
            <w:r w:rsidRPr="0057114D">
              <w:rPr>
                <w:snapToGrid w:val="0"/>
              </w:rPr>
              <w:t>pareigybių aprašymų peržiūrą ir vertinimą, siekiant nustatyti</w:t>
            </w:r>
          </w:p>
          <w:p w14:paraId="12B15827" w14:textId="77777777" w:rsidR="0057114D" w:rsidRPr="0057114D" w:rsidRDefault="0057114D" w:rsidP="0057114D">
            <w:pPr>
              <w:widowControl w:val="0"/>
              <w:jc w:val="both"/>
              <w:rPr>
                <w:snapToGrid w:val="0"/>
              </w:rPr>
            </w:pPr>
            <w:r w:rsidRPr="0057114D">
              <w:rPr>
                <w:snapToGrid w:val="0"/>
              </w:rPr>
              <w:t>pareigybes, kurių funkcijų atlikimas gali kelti interesų</w:t>
            </w:r>
          </w:p>
          <w:p w14:paraId="388F7868" w14:textId="77777777" w:rsidR="0057114D" w:rsidRPr="0057114D" w:rsidRDefault="0057114D" w:rsidP="0057114D">
            <w:pPr>
              <w:widowControl w:val="0"/>
              <w:jc w:val="both"/>
              <w:rPr>
                <w:snapToGrid w:val="0"/>
              </w:rPr>
            </w:pPr>
            <w:r w:rsidRPr="0057114D">
              <w:rPr>
                <w:snapToGrid w:val="0"/>
              </w:rPr>
              <w:t>konfliktų riziką, įvertinti nustatytas rizikas ir esant pagrindui,</w:t>
            </w:r>
          </w:p>
          <w:p w14:paraId="730B0460" w14:textId="77777777" w:rsidR="0057114D" w:rsidRPr="0057114D" w:rsidRDefault="0057114D" w:rsidP="0057114D">
            <w:pPr>
              <w:widowControl w:val="0"/>
              <w:jc w:val="both"/>
              <w:rPr>
                <w:snapToGrid w:val="0"/>
              </w:rPr>
            </w:pPr>
            <w:r w:rsidRPr="0057114D">
              <w:rPr>
                <w:snapToGrid w:val="0"/>
              </w:rPr>
              <w:t>teikti siūlymus koreguoti organizacinę struktūrą.</w:t>
            </w:r>
          </w:p>
          <w:p w14:paraId="08B3DE0D" w14:textId="77777777" w:rsidR="0057114D" w:rsidRPr="0057114D" w:rsidRDefault="0057114D" w:rsidP="0057114D">
            <w:pPr>
              <w:widowControl w:val="0"/>
              <w:jc w:val="both"/>
              <w:rPr>
                <w:snapToGrid w:val="0"/>
              </w:rPr>
            </w:pPr>
            <w:r w:rsidRPr="0057114D">
              <w:rPr>
                <w:snapToGrid w:val="0"/>
              </w:rPr>
              <w:t>2025 m. gruodžio 5 d. komisijos nariai peržiūrėjo Panevėžio</w:t>
            </w:r>
          </w:p>
          <w:p w14:paraId="775A3FE8" w14:textId="77777777" w:rsidR="0057114D" w:rsidRPr="0057114D" w:rsidRDefault="0057114D" w:rsidP="0057114D">
            <w:pPr>
              <w:widowControl w:val="0"/>
              <w:jc w:val="both"/>
              <w:rPr>
                <w:snapToGrid w:val="0"/>
              </w:rPr>
            </w:pPr>
            <w:r w:rsidRPr="0057114D">
              <w:rPr>
                <w:snapToGrid w:val="0"/>
              </w:rPr>
              <w:t>sporto centro pareigybių aprašymus ir identifikavo pareigybes,</w:t>
            </w:r>
          </w:p>
          <w:p w14:paraId="5C52A768" w14:textId="77777777" w:rsidR="0057114D" w:rsidRPr="0057114D" w:rsidRDefault="0057114D" w:rsidP="0057114D">
            <w:pPr>
              <w:widowControl w:val="0"/>
              <w:jc w:val="both"/>
              <w:rPr>
                <w:snapToGrid w:val="0"/>
              </w:rPr>
            </w:pPr>
            <w:r w:rsidRPr="0057114D">
              <w:rPr>
                <w:snapToGrid w:val="0"/>
              </w:rPr>
              <w:t>kurias atliekant galimi darbo funkcijų interesų konfliktai.</w:t>
            </w:r>
          </w:p>
          <w:p w14:paraId="69ED31FF" w14:textId="77777777" w:rsidR="0057114D" w:rsidRPr="0057114D" w:rsidRDefault="0057114D" w:rsidP="0057114D">
            <w:pPr>
              <w:widowControl w:val="0"/>
              <w:jc w:val="both"/>
              <w:rPr>
                <w:snapToGrid w:val="0"/>
              </w:rPr>
            </w:pPr>
            <w:r w:rsidRPr="0057114D">
              <w:rPr>
                <w:snapToGrid w:val="0"/>
              </w:rPr>
              <w:t>Esami pareigybių aprašymai atitinka teisės aktus bei</w:t>
            </w:r>
          </w:p>
          <w:p w14:paraId="4BA3EF15" w14:textId="77777777" w:rsidR="0057114D" w:rsidRPr="0057114D" w:rsidRDefault="0057114D" w:rsidP="0057114D">
            <w:pPr>
              <w:widowControl w:val="0"/>
              <w:jc w:val="both"/>
              <w:rPr>
                <w:snapToGrid w:val="0"/>
              </w:rPr>
            </w:pPr>
            <w:r w:rsidRPr="0057114D">
              <w:rPr>
                <w:snapToGrid w:val="0"/>
              </w:rPr>
              <w:t>antikorupcinių reikalavimų nuostatas. Atsižvelgiant į 2025 m.</w:t>
            </w:r>
          </w:p>
          <w:p w14:paraId="6B17E499" w14:textId="77777777" w:rsidR="0057114D" w:rsidRPr="0057114D" w:rsidRDefault="0057114D" w:rsidP="0057114D">
            <w:pPr>
              <w:widowControl w:val="0"/>
              <w:jc w:val="both"/>
              <w:rPr>
                <w:snapToGrid w:val="0"/>
              </w:rPr>
            </w:pPr>
            <w:r w:rsidRPr="0057114D">
              <w:rPr>
                <w:snapToGrid w:val="0"/>
              </w:rPr>
              <w:t>gruodžio 8 d. parengtą su pasiūlymais protokolą, nutarta</w:t>
            </w:r>
          </w:p>
          <w:p w14:paraId="0EA9B7F9" w14:textId="77777777" w:rsidR="0057114D" w:rsidRPr="0057114D" w:rsidRDefault="0057114D" w:rsidP="0057114D">
            <w:pPr>
              <w:widowControl w:val="0"/>
              <w:jc w:val="both"/>
              <w:rPr>
                <w:snapToGrid w:val="0"/>
              </w:rPr>
            </w:pPr>
            <w:r w:rsidRPr="0057114D">
              <w:rPr>
                <w:snapToGrid w:val="0"/>
              </w:rPr>
              <w:t>paskirti asmenį, kuris reguliariai atliktų pareigybių aprašymų ir</w:t>
            </w:r>
          </w:p>
          <w:p w14:paraId="20037EA3" w14:textId="77777777" w:rsidR="0057114D" w:rsidRPr="0057114D" w:rsidRDefault="0057114D" w:rsidP="0057114D">
            <w:pPr>
              <w:widowControl w:val="0"/>
              <w:jc w:val="both"/>
              <w:rPr>
                <w:snapToGrid w:val="0"/>
              </w:rPr>
            </w:pPr>
            <w:r w:rsidRPr="0057114D">
              <w:rPr>
                <w:snapToGrid w:val="0"/>
              </w:rPr>
              <w:t>pavaldumo schemų vertinimą, kad būtų užtikrintas skaidrus ir</w:t>
            </w:r>
          </w:p>
          <w:p w14:paraId="411DE903" w14:textId="77777777" w:rsidR="0057114D" w:rsidRPr="0057114D" w:rsidRDefault="0057114D" w:rsidP="0057114D">
            <w:pPr>
              <w:widowControl w:val="0"/>
              <w:jc w:val="both"/>
              <w:rPr>
                <w:snapToGrid w:val="0"/>
              </w:rPr>
            </w:pPr>
            <w:r w:rsidRPr="0057114D">
              <w:rPr>
                <w:snapToGrid w:val="0"/>
              </w:rPr>
              <w:t>nepriklausomas sprendimų priėmimas. Nustačius interesų</w:t>
            </w:r>
          </w:p>
          <w:p w14:paraId="338101F7" w14:textId="77777777" w:rsidR="0057114D" w:rsidRPr="0057114D" w:rsidRDefault="0057114D" w:rsidP="0057114D">
            <w:pPr>
              <w:widowControl w:val="0"/>
              <w:jc w:val="both"/>
              <w:rPr>
                <w:snapToGrid w:val="0"/>
              </w:rPr>
            </w:pPr>
            <w:r w:rsidRPr="0057114D">
              <w:rPr>
                <w:snapToGrid w:val="0"/>
              </w:rPr>
              <w:t>konfliktą, darbuotojai privalo nusišalinti nuo sprendimų</w:t>
            </w:r>
          </w:p>
          <w:p w14:paraId="77352D74" w14:textId="77777777" w:rsidR="0057114D" w:rsidRPr="0057114D" w:rsidRDefault="0057114D" w:rsidP="0057114D">
            <w:pPr>
              <w:widowControl w:val="0"/>
              <w:jc w:val="both"/>
              <w:rPr>
                <w:snapToGrid w:val="0"/>
              </w:rPr>
            </w:pPr>
            <w:r w:rsidRPr="0057114D">
              <w:rPr>
                <w:snapToGrid w:val="0"/>
              </w:rPr>
              <w:t>priėmimo. Direktorius pavaldumo pasikeitimus dokumentuoja</w:t>
            </w:r>
          </w:p>
          <w:p w14:paraId="4E1DBB58" w14:textId="77777777" w:rsidR="0057114D" w:rsidRPr="0057114D" w:rsidRDefault="0057114D" w:rsidP="0057114D">
            <w:pPr>
              <w:widowControl w:val="0"/>
              <w:jc w:val="both"/>
              <w:rPr>
                <w:snapToGrid w:val="0"/>
              </w:rPr>
            </w:pPr>
            <w:r w:rsidRPr="0057114D">
              <w:rPr>
                <w:snapToGrid w:val="0"/>
              </w:rPr>
              <w:t>įsakyme ir paskiria kitą atsakingą asmenį, siekiant pašalinti</w:t>
            </w:r>
          </w:p>
          <w:p w14:paraId="3A0C2D71" w14:textId="65A8F0B7" w:rsidR="0057114D" w:rsidRPr="00090FC0" w:rsidRDefault="0057114D" w:rsidP="0057114D">
            <w:pPr>
              <w:widowControl w:val="0"/>
              <w:jc w:val="both"/>
              <w:rPr>
                <w:snapToGrid w:val="0"/>
              </w:rPr>
            </w:pPr>
            <w:r w:rsidRPr="0057114D">
              <w:rPr>
                <w:snapToGrid w:val="0"/>
              </w:rPr>
              <w:t>interesų konfliktą.</w:t>
            </w:r>
          </w:p>
          <w:p w14:paraId="5B2C0331" w14:textId="77777777" w:rsidR="00516735" w:rsidRPr="00090FC0" w:rsidRDefault="00516735" w:rsidP="003E03BE">
            <w:pPr>
              <w:widowControl w:val="0"/>
              <w:jc w:val="both"/>
              <w:rPr>
                <w:snapToGrid w:val="0"/>
              </w:rPr>
            </w:pPr>
          </w:p>
          <w:p w14:paraId="759BB80B" w14:textId="18FB7684" w:rsidR="004314E7" w:rsidRPr="00090FC0" w:rsidRDefault="009C0AC0" w:rsidP="003E03BE">
            <w:pPr>
              <w:widowControl w:val="0"/>
              <w:jc w:val="both"/>
            </w:pPr>
            <w:r w:rsidRPr="00090FC0">
              <w:lastRenderedPageBreak/>
              <w:t>PNTVC n</w:t>
            </w:r>
            <w:r w:rsidR="00D86393" w:rsidRPr="00090FC0">
              <w:t xml:space="preserve">umatoma </w:t>
            </w:r>
            <w:r w:rsidR="004314E7" w:rsidRPr="00090FC0">
              <w:t>peržiūrėti Ledo arenos pareigybių aprašymus</w:t>
            </w:r>
            <w:r w:rsidR="004D4C9A" w:rsidRPr="00090FC0">
              <w:t>, valdymo struktūrą</w:t>
            </w:r>
            <w:r w:rsidR="004314E7" w:rsidRPr="00090FC0">
              <w:t>, kad nesidubliuotų funkcijos, vienas asmuo nedirbtų keliose pareigybėse ir būtų vengiama nelogiško pavaldumo.</w:t>
            </w:r>
          </w:p>
          <w:p w14:paraId="0CF5EE88" w14:textId="47CE8F1A" w:rsidR="004314E7" w:rsidRPr="00090FC0" w:rsidRDefault="004314E7" w:rsidP="003E03BE">
            <w:pPr>
              <w:widowControl w:val="0"/>
              <w:jc w:val="both"/>
              <w:rPr>
                <w:snapToGrid w:val="0"/>
              </w:rPr>
            </w:pPr>
          </w:p>
          <w:p w14:paraId="638B3563" w14:textId="77777777" w:rsidR="00C96DB3" w:rsidRPr="00090FC0" w:rsidRDefault="004314E7" w:rsidP="003E03BE">
            <w:pPr>
              <w:widowControl w:val="0"/>
              <w:jc w:val="both"/>
              <w:rPr>
                <w:b/>
                <w:snapToGrid w:val="0"/>
              </w:rPr>
            </w:pPr>
            <w:r w:rsidRPr="00090FC0">
              <w:rPr>
                <w:b/>
                <w:snapToGrid w:val="0"/>
              </w:rPr>
              <w:t xml:space="preserve">Įgyvendinimo terminas 2025 </w:t>
            </w:r>
            <w:r w:rsidR="00667244" w:rsidRPr="00090FC0">
              <w:rPr>
                <w:b/>
                <w:snapToGrid w:val="0"/>
              </w:rPr>
              <w:t xml:space="preserve">m. </w:t>
            </w:r>
            <w:r w:rsidR="00A13387" w:rsidRPr="00090FC0">
              <w:rPr>
                <w:b/>
                <w:snapToGrid w:val="0"/>
              </w:rPr>
              <w:t>spalio 1 d.</w:t>
            </w:r>
          </w:p>
          <w:p w14:paraId="0AFDB0DD" w14:textId="77777777" w:rsidR="00AC1F0E" w:rsidRPr="00090FC0" w:rsidRDefault="00AC1F0E" w:rsidP="003E03BE">
            <w:pPr>
              <w:widowControl w:val="0"/>
              <w:jc w:val="both"/>
              <w:rPr>
                <w:b/>
                <w:snapToGrid w:val="0"/>
                <w:highlight w:val="green"/>
              </w:rPr>
            </w:pPr>
          </w:p>
          <w:p w14:paraId="03E8A808" w14:textId="77777777" w:rsidR="00AC1F0E" w:rsidRPr="00090FC0" w:rsidRDefault="00AC1F0E" w:rsidP="003E03BE">
            <w:pPr>
              <w:widowControl w:val="0"/>
              <w:jc w:val="both"/>
              <w:rPr>
                <w:b/>
                <w:snapToGrid w:val="0"/>
                <w:highlight w:val="green"/>
              </w:rPr>
            </w:pPr>
          </w:p>
          <w:p w14:paraId="58F91835" w14:textId="77777777" w:rsidR="00AC1F0E" w:rsidRPr="00090FC0" w:rsidRDefault="00AC1F0E" w:rsidP="003E03BE">
            <w:pPr>
              <w:widowControl w:val="0"/>
              <w:jc w:val="both"/>
              <w:rPr>
                <w:b/>
                <w:snapToGrid w:val="0"/>
              </w:rPr>
            </w:pPr>
            <w:r w:rsidRPr="00090FC0">
              <w:rPr>
                <w:b/>
                <w:snapToGrid w:val="0"/>
              </w:rPr>
              <w:t>Dėl 5.1.4. pasiūlymo:</w:t>
            </w:r>
          </w:p>
          <w:p w14:paraId="7EDBE6A4" w14:textId="1CB27BEE" w:rsidR="00315878" w:rsidRPr="00090FC0" w:rsidRDefault="00315878" w:rsidP="003E03BE">
            <w:pPr>
              <w:widowControl w:val="0"/>
              <w:jc w:val="both"/>
              <w:rPr>
                <w:b/>
                <w:snapToGrid w:val="0"/>
              </w:rPr>
            </w:pPr>
            <w:r w:rsidRPr="00090FC0">
              <w:rPr>
                <w:b/>
                <w:snapToGrid w:val="0"/>
              </w:rPr>
              <w:t>Įgyvendinta.</w:t>
            </w:r>
          </w:p>
          <w:p w14:paraId="2BA96CB6" w14:textId="77777777" w:rsidR="00EC48FE" w:rsidRPr="00090FC0" w:rsidRDefault="00F93FF2" w:rsidP="00F93FF2">
            <w:pPr>
              <w:widowControl w:val="0"/>
              <w:jc w:val="both"/>
              <w:rPr>
                <w:bCs/>
                <w:snapToGrid w:val="0"/>
              </w:rPr>
            </w:pPr>
            <w:r w:rsidRPr="00090FC0">
              <w:rPr>
                <w:bCs/>
                <w:snapToGrid w:val="0"/>
              </w:rPr>
              <w:t xml:space="preserve">Panevėžio nekilnojamojo turto valdymo centro struktūra patvirtinta Panevėžio nekilnojamojo turto valdymo centro direktoriaus 2025 m. gegužės 12 d. įsakymu Nr. V-37. </w:t>
            </w:r>
          </w:p>
          <w:p w14:paraId="59CDE977" w14:textId="77777777" w:rsidR="00EC48FE" w:rsidRPr="00090FC0" w:rsidRDefault="00EC48FE" w:rsidP="00F93FF2">
            <w:pPr>
              <w:widowControl w:val="0"/>
              <w:jc w:val="both"/>
              <w:rPr>
                <w:bCs/>
                <w:snapToGrid w:val="0"/>
              </w:rPr>
            </w:pPr>
          </w:p>
          <w:p w14:paraId="1F5B6830" w14:textId="067979E0" w:rsidR="00F93FF2" w:rsidRPr="00B24C0F" w:rsidRDefault="00F93FF2" w:rsidP="00F93FF2">
            <w:pPr>
              <w:widowControl w:val="0"/>
              <w:jc w:val="both"/>
              <w:rPr>
                <w:bCs/>
                <w:snapToGrid w:val="0"/>
              </w:rPr>
            </w:pPr>
            <w:r w:rsidRPr="00B24C0F">
              <w:rPr>
                <w:bCs/>
                <w:snapToGrid w:val="0"/>
              </w:rPr>
              <w:t>Ledo arenos veiklai užtikrinti įsteigtos šios darbuotojų pareigybės:</w:t>
            </w:r>
          </w:p>
          <w:p w14:paraId="10B8C950" w14:textId="1ABB811D" w:rsidR="00F93FF2" w:rsidRPr="00090FC0" w:rsidRDefault="00F93FF2" w:rsidP="00F93FF2">
            <w:pPr>
              <w:widowControl w:val="0"/>
              <w:jc w:val="both"/>
              <w:rPr>
                <w:bCs/>
                <w:snapToGrid w:val="0"/>
              </w:rPr>
            </w:pPr>
          </w:p>
          <w:p w14:paraId="4CEB6B1D" w14:textId="19581746" w:rsidR="00F93FF2" w:rsidRPr="00B24C0F" w:rsidRDefault="00F93FF2" w:rsidP="00F31EE3">
            <w:pPr>
              <w:pStyle w:val="Sraopastraipa"/>
              <w:widowControl w:val="0"/>
              <w:numPr>
                <w:ilvl w:val="0"/>
                <w:numId w:val="5"/>
              </w:numPr>
              <w:ind w:left="0" w:firstLine="360"/>
              <w:jc w:val="both"/>
              <w:rPr>
                <w:bCs/>
                <w:snapToGrid w:val="0"/>
              </w:rPr>
            </w:pPr>
            <w:r w:rsidRPr="00B24C0F">
              <w:rPr>
                <w:bCs/>
                <w:snapToGrid w:val="0"/>
              </w:rPr>
              <w:t>Panevėžio nekilnojamojo turto valdymo centro direktoriaus 2025 m. rugsėjo 17 d. įsakymu Nr. V-90 patvirtinta Ūkio skyriaus kasininko pareigybė</w:t>
            </w:r>
            <w:r w:rsidR="00F31EE3">
              <w:rPr>
                <w:bCs/>
                <w:snapToGrid w:val="0"/>
              </w:rPr>
              <w:t xml:space="preserve"> (2 etatai)</w:t>
            </w:r>
            <w:r w:rsidRPr="00B24C0F">
              <w:rPr>
                <w:bCs/>
                <w:snapToGrid w:val="0"/>
              </w:rPr>
              <w:t>, pavaldumas – Ūkio skyriaus vadovui.</w:t>
            </w:r>
          </w:p>
          <w:p w14:paraId="06ECB26B" w14:textId="2490BFB6" w:rsidR="00F93FF2" w:rsidRPr="00B24C0F" w:rsidRDefault="00F93FF2" w:rsidP="00F31EE3">
            <w:pPr>
              <w:pStyle w:val="Sraopastraipa"/>
              <w:widowControl w:val="0"/>
              <w:numPr>
                <w:ilvl w:val="0"/>
                <w:numId w:val="5"/>
              </w:numPr>
              <w:ind w:left="31" w:firstLine="329"/>
              <w:jc w:val="both"/>
              <w:rPr>
                <w:bCs/>
                <w:snapToGrid w:val="0"/>
              </w:rPr>
            </w:pPr>
            <w:r w:rsidRPr="00B24C0F">
              <w:rPr>
                <w:bCs/>
                <w:snapToGrid w:val="0"/>
              </w:rPr>
              <w:t xml:space="preserve">Panevėžio nekilnojamojo turto valdymo centro direktoriaus 2025 m. rugsėjo 17 d. įsakymu Nr. V-90 patvirtinta Ūkio skyriaus </w:t>
            </w:r>
            <w:r w:rsidR="001935BE">
              <w:rPr>
                <w:bCs/>
                <w:snapToGrid w:val="0"/>
              </w:rPr>
              <w:t>L</w:t>
            </w:r>
            <w:r w:rsidRPr="00B24C0F">
              <w:rPr>
                <w:bCs/>
                <w:snapToGrid w:val="0"/>
              </w:rPr>
              <w:t>edo arenos darbuotojo pareigybė</w:t>
            </w:r>
            <w:r w:rsidR="00F31EE3">
              <w:rPr>
                <w:bCs/>
                <w:snapToGrid w:val="0"/>
              </w:rPr>
              <w:t xml:space="preserve"> (2 etatai)</w:t>
            </w:r>
            <w:r w:rsidR="008208D8" w:rsidRPr="00B24C0F">
              <w:rPr>
                <w:bCs/>
                <w:snapToGrid w:val="0"/>
              </w:rPr>
              <w:t xml:space="preserve">, </w:t>
            </w:r>
            <w:r w:rsidRPr="00B24C0F">
              <w:rPr>
                <w:bCs/>
                <w:snapToGrid w:val="0"/>
              </w:rPr>
              <w:t xml:space="preserve"> pavaldumas – Ūkio skyriaus vadovui.</w:t>
            </w:r>
          </w:p>
          <w:p w14:paraId="41857688" w14:textId="503206F3" w:rsidR="00F93FF2" w:rsidRPr="00F31EE3" w:rsidRDefault="00F93FF2" w:rsidP="00F31EE3">
            <w:pPr>
              <w:pStyle w:val="Sraopastraipa"/>
              <w:widowControl w:val="0"/>
              <w:numPr>
                <w:ilvl w:val="0"/>
                <w:numId w:val="5"/>
              </w:numPr>
              <w:ind w:left="0" w:firstLine="360"/>
              <w:jc w:val="both"/>
              <w:rPr>
                <w:bCs/>
                <w:snapToGrid w:val="0"/>
              </w:rPr>
            </w:pPr>
            <w:r w:rsidRPr="00F31EE3">
              <w:rPr>
                <w:bCs/>
                <w:snapToGrid w:val="0"/>
              </w:rPr>
              <w:t xml:space="preserve">Panevėžio nekilnojamojo turto valdymo centro direktoriaus 2025 m. gruodžio 2 d. įsakymu Nr. V-111 patvirtinta Ūkio skyriaus </w:t>
            </w:r>
            <w:r w:rsidR="00F31EE3">
              <w:rPr>
                <w:bCs/>
                <w:snapToGrid w:val="0"/>
              </w:rPr>
              <w:t>L</w:t>
            </w:r>
            <w:r w:rsidRPr="00F31EE3">
              <w:rPr>
                <w:bCs/>
                <w:snapToGrid w:val="0"/>
              </w:rPr>
              <w:t>edo arenos administratoriaus pareigybė</w:t>
            </w:r>
            <w:r w:rsidR="008208D8" w:rsidRPr="00F31EE3">
              <w:rPr>
                <w:bCs/>
                <w:snapToGrid w:val="0"/>
              </w:rPr>
              <w:t xml:space="preserve">, </w:t>
            </w:r>
            <w:r w:rsidRPr="00F31EE3">
              <w:rPr>
                <w:bCs/>
                <w:snapToGrid w:val="0"/>
              </w:rPr>
              <w:t>pavaldumas – Ūkio skyriaus vadovui.</w:t>
            </w:r>
          </w:p>
          <w:p w14:paraId="38211A12" w14:textId="77777777" w:rsidR="00F93FF2" w:rsidRPr="00090FC0" w:rsidRDefault="00F93FF2" w:rsidP="00F93FF2">
            <w:pPr>
              <w:widowControl w:val="0"/>
              <w:jc w:val="both"/>
              <w:rPr>
                <w:bCs/>
                <w:snapToGrid w:val="0"/>
              </w:rPr>
            </w:pPr>
          </w:p>
          <w:p w14:paraId="37F8ACC4" w14:textId="4FC48861" w:rsidR="004B357F" w:rsidRDefault="00F93FF2" w:rsidP="00F93FF2">
            <w:pPr>
              <w:widowControl w:val="0"/>
              <w:jc w:val="both"/>
              <w:rPr>
                <w:bCs/>
                <w:snapToGrid w:val="0"/>
              </w:rPr>
            </w:pPr>
            <w:r w:rsidRPr="00090FC0">
              <w:rPr>
                <w:bCs/>
                <w:snapToGrid w:val="0"/>
              </w:rPr>
              <w:t>Darbuotojai į minėtas pareigas priimti</w:t>
            </w:r>
            <w:r w:rsidR="001935BE">
              <w:rPr>
                <w:bCs/>
                <w:snapToGrid w:val="0"/>
              </w:rPr>
              <w:t>:</w:t>
            </w:r>
            <w:r w:rsidRPr="00090FC0">
              <w:rPr>
                <w:bCs/>
                <w:snapToGrid w:val="0"/>
              </w:rPr>
              <w:t xml:space="preserve"> </w:t>
            </w:r>
          </w:p>
          <w:p w14:paraId="7A3437FE" w14:textId="41C7BCE4" w:rsidR="00AC1F0E" w:rsidRPr="00090FC0" w:rsidRDefault="004B357F" w:rsidP="00F93FF2">
            <w:pPr>
              <w:widowControl w:val="0"/>
              <w:jc w:val="both"/>
              <w:rPr>
                <w:bCs/>
                <w:snapToGrid w:val="0"/>
              </w:rPr>
            </w:pPr>
            <w:r>
              <w:rPr>
                <w:bCs/>
                <w:snapToGrid w:val="0"/>
              </w:rPr>
              <w:t>Ūkio skyriaus kasininkas pri</w:t>
            </w:r>
            <w:r w:rsidR="004944B5">
              <w:rPr>
                <w:bCs/>
                <w:snapToGrid w:val="0"/>
              </w:rPr>
              <w:t>i</w:t>
            </w:r>
            <w:r>
              <w:rPr>
                <w:bCs/>
                <w:snapToGrid w:val="0"/>
              </w:rPr>
              <w:t>mtas 2025</w:t>
            </w:r>
            <w:r w:rsidR="004944B5">
              <w:rPr>
                <w:bCs/>
                <w:snapToGrid w:val="0"/>
              </w:rPr>
              <w:t xml:space="preserve"> m. spalio 1 d., likę 4  darbuotojai </w:t>
            </w:r>
            <w:r w:rsidR="001935BE" w:rsidRPr="001935BE">
              <w:rPr>
                <w:bCs/>
                <w:snapToGrid w:val="0"/>
              </w:rPr>
              <w:t>(ledo arenos administratorius, Ūkio skyriaus</w:t>
            </w:r>
            <w:r w:rsidR="001935BE" w:rsidRPr="004944B5">
              <w:rPr>
                <w:b/>
                <w:snapToGrid w:val="0"/>
              </w:rPr>
              <w:t xml:space="preserve"> </w:t>
            </w:r>
            <w:r w:rsidR="001935BE" w:rsidRPr="001935BE">
              <w:rPr>
                <w:bCs/>
                <w:snapToGrid w:val="0"/>
              </w:rPr>
              <w:t>kasininkas, du Ūkio skyriaus ledo arenos darbuotojai)</w:t>
            </w:r>
            <w:r w:rsidR="001935BE">
              <w:rPr>
                <w:b/>
                <w:snapToGrid w:val="0"/>
              </w:rPr>
              <w:t xml:space="preserve"> </w:t>
            </w:r>
            <w:r w:rsidR="001935BE" w:rsidRPr="004944B5">
              <w:rPr>
                <w:b/>
                <w:snapToGrid w:val="0"/>
              </w:rPr>
              <w:t xml:space="preserve"> </w:t>
            </w:r>
            <w:r w:rsidR="001935BE">
              <w:rPr>
                <w:bCs/>
                <w:snapToGrid w:val="0"/>
              </w:rPr>
              <w:t xml:space="preserve">- </w:t>
            </w:r>
            <w:r w:rsidR="00F93FF2" w:rsidRPr="00090FC0">
              <w:rPr>
                <w:bCs/>
                <w:snapToGrid w:val="0"/>
              </w:rPr>
              <w:t xml:space="preserve">2025 m. gruodžio 4 </w:t>
            </w:r>
            <w:r w:rsidR="004944B5">
              <w:rPr>
                <w:bCs/>
                <w:snapToGrid w:val="0"/>
              </w:rPr>
              <w:t xml:space="preserve">d. </w:t>
            </w:r>
          </w:p>
          <w:p w14:paraId="300D25AC" w14:textId="56D8D1A0" w:rsidR="004944B5" w:rsidRPr="00090FC0" w:rsidRDefault="00391D0E" w:rsidP="001935BE">
            <w:pPr>
              <w:widowControl w:val="0"/>
              <w:jc w:val="both"/>
              <w:rPr>
                <w:bCs/>
                <w:snapToGrid w:val="0"/>
                <w:highlight w:val="green"/>
              </w:rPr>
            </w:pPr>
            <w:r w:rsidRPr="00090FC0">
              <w:rPr>
                <w:bCs/>
                <w:snapToGrid w:val="0"/>
              </w:rPr>
              <w:t>Ūkio skyriaus vadova</w:t>
            </w:r>
            <w:r w:rsidR="004944B5">
              <w:rPr>
                <w:bCs/>
                <w:snapToGrid w:val="0"/>
              </w:rPr>
              <w:t>s</w:t>
            </w:r>
            <w:r w:rsidRPr="00090FC0">
              <w:rPr>
                <w:bCs/>
                <w:snapToGrid w:val="0"/>
              </w:rPr>
              <w:t xml:space="preserve"> ir p</w:t>
            </w:r>
            <w:r w:rsidR="008208D8" w:rsidRPr="00090FC0">
              <w:rPr>
                <w:bCs/>
                <w:snapToGrid w:val="0"/>
              </w:rPr>
              <w:t xml:space="preserve">riimti </w:t>
            </w:r>
            <w:r w:rsidRPr="00090FC0">
              <w:rPr>
                <w:bCs/>
                <w:snapToGrid w:val="0"/>
              </w:rPr>
              <w:t xml:space="preserve">Ledo arenos </w:t>
            </w:r>
            <w:r w:rsidR="008208D8" w:rsidRPr="00090FC0">
              <w:rPr>
                <w:bCs/>
                <w:snapToGrid w:val="0"/>
              </w:rPr>
              <w:t xml:space="preserve">darbuotojai </w:t>
            </w:r>
            <w:r w:rsidRPr="00090FC0">
              <w:rPr>
                <w:bCs/>
                <w:snapToGrid w:val="0"/>
              </w:rPr>
              <w:t>nėra artimi asmenys</w:t>
            </w:r>
            <w:r w:rsidR="008208D8" w:rsidRPr="00090FC0">
              <w:rPr>
                <w:bCs/>
                <w:snapToGrid w:val="0"/>
              </w:rPr>
              <w:t>.</w:t>
            </w:r>
          </w:p>
        </w:tc>
        <w:tc>
          <w:tcPr>
            <w:tcW w:w="1838" w:type="dxa"/>
          </w:tcPr>
          <w:p w14:paraId="036B10A7" w14:textId="7715FAD8" w:rsidR="0037500E" w:rsidRPr="00090FC0" w:rsidRDefault="0037500E" w:rsidP="003E03BE">
            <w:pPr>
              <w:widowControl w:val="0"/>
              <w:jc w:val="both"/>
              <w:rPr>
                <w:snapToGrid w:val="0"/>
              </w:rPr>
            </w:pPr>
          </w:p>
        </w:tc>
      </w:tr>
      <w:tr w:rsidR="002B3DA2" w:rsidRPr="00090FC0" w14:paraId="4FBF67F6" w14:textId="77777777" w:rsidTr="000F6FEF">
        <w:trPr>
          <w:trHeight w:val="563"/>
        </w:trPr>
        <w:tc>
          <w:tcPr>
            <w:tcW w:w="3260" w:type="dxa"/>
          </w:tcPr>
          <w:p w14:paraId="3C22B507" w14:textId="34B619F6" w:rsidR="002B3DA2" w:rsidRPr="00090FC0" w:rsidRDefault="002B3DA2" w:rsidP="003E03BE">
            <w:pPr>
              <w:widowControl w:val="0"/>
              <w:jc w:val="both"/>
              <w:rPr>
                <w:snapToGrid w:val="0"/>
              </w:rPr>
            </w:pPr>
            <w:r w:rsidRPr="00090FC0">
              <w:rPr>
                <w:snapToGrid w:val="0"/>
              </w:rPr>
              <w:lastRenderedPageBreak/>
              <w:t>4.1.3. Ledo arenos administratorius ledo arenoje vykdė pačiūžų nuomą, kai tokiai veiklai (patalpų / ploto nuomai) jokie konkursai nebuvo skelbti. Tai kelia piktnaudžiavimo rizikas, taip pat, egzistuoja už pačiūžų nuomą gaunamų pajamų apskaitos rizikos (motyvai išdėstyti 3.4 skirsnyje).</w:t>
            </w:r>
          </w:p>
        </w:tc>
        <w:tc>
          <w:tcPr>
            <w:tcW w:w="3544" w:type="dxa"/>
          </w:tcPr>
          <w:p w14:paraId="1A879866" w14:textId="2055F803" w:rsidR="002B3DA2" w:rsidRPr="00090FC0" w:rsidRDefault="002B3DA2" w:rsidP="003E03BE">
            <w:pPr>
              <w:jc w:val="both"/>
            </w:pPr>
            <w:r w:rsidRPr="00090FC0">
              <w:rPr>
                <w:snapToGrid w:val="0"/>
              </w:rPr>
              <w:t>5.</w:t>
            </w:r>
            <w:r w:rsidR="00690269" w:rsidRPr="00090FC0">
              <w:rPr>
                <w:snapToGrid w:val="0"/>
              </w:rPr>
              <w:t>1</w:t>
            </w:r>
            <w:r w:rsidRPr="00090FC0">
              <w:rPr>
                <w:snapToGrid w:val="0"/>
              </w:rPr>
              <w:t xml:space="preserve">.5. Panevėžio miesto savivaldybei siūlome teisės aktų nustatyta tvarka įvertinti nurodytas aplinkybes dėl pačiūžų nuomos Ledo arenoje veiklos teisėtumo ir spręsti dėl atsakingų asmenų atsakomybės taikymo (dėl 4.1.3 pastabos).  </w:t>
            </w:r>
          </w:p>
        </w:tc>
        <w:tc>
          <w:tcPr>
            <w:tcW w:w="6237" w:type="dxa"/>
          </w:tcPr>
          <w:p w14:paraId="55AA5EB8" w14:textId="15B8A513" w:rsidR="00884174" w:rsidRPr="00090FC0" w:rsidRDefault="00B77E13" w:rsidP="003E03BE">
            <w:pPr>
              <w:widowControl w:val="0"/>
              <w:jc w:val="both"/>
            </w:pPr>
            <w:r w:rsidRPr="00090FC0">
              <w:rPr>
                <w:snapToGrid w:val="0"/>
              </w:rPr>
              <w:t>Panevėžio sporto centras 2024-2025 m. nevykdė pačiūžų nuomos. Leidimų vykdyti pačiūžų nuomą ledo arenos teritorijoje duota nebuvo dėl labai ribotos kiemo erdvės, prašymų, dėl pačiūžų nuomos veiklos vykdymo gauta nebuvo. N</w:t>
            </w:r>
            <w:r w:rsidR="00884174" w:rsidRPr="00090FC0">
              <w:t>uomą žiemos sezono metu Panevėžio mieste vykdė UAB „</w:t>
            </w:r>
            <w:proofErr w:type="spellStart"/>
            <w:r w:rsidR="00884174" w:rsidRPr="00090FC0">
              <w:t>SportoManai</w:t>
            </w:r>
            <w:proofErr w:type="spellEnd"/>
            <w:r w:rsidR="00884174" w:rsidRPr="00090FC0">
              <w:t xml:space="preserve">“, kuri veiklą vykdė ne Ledo arenos teritorijoje. Jos veiklai jokios įtakos </w:t>
            </w:r>
            <w:r w:rsidR="00995242" w:rsidRPr="00090FC0">
              <w:t>Panevėžio s</w:t>
            </w:r>
            <w:r w:rsidR="00884174" w:rsidRPr="00090FC0">
              <w:t>porto centras neturėjo.</w:t>
            </w:r>
          </w:p>
          <w:p w14:paraId="36E46798" w14:textId="38DC8844" w:rsidR="00C84B3B" w:rsidRPr="00090FC0" w:rsidRDefault="00C84B3B" w:rsidP="003E03BE">
            <w:pPr>
              <w:widowControl w:val="0"/>
              <w:jc w:val="both"/>
              <w:rPr>
                <w:snapToGrid w:val="0"/>
              </w:rPr>
            </w:pPr>
          </w:p>
          <w:p w14:paraId="40FA7A9F" w14:textId="256C3D85" w:rsidR="00C96DB3" w:rsidRPr="00090FC0" w:rsidRDefault="00DA076D" w:rsidP="003E03BE">
            <w:pPr>
              <w:widowControl w:val="0"/>
              <w:jc w:val="both"/>
            </w:pPr>
            <w:r w:rsidRPr="00090FC0">
              <w:t>PNTVC n</w:t>
            </w:r>
            <w:r w:rsidR="00D86393" w:rsidRPr="00090FC0">
              <w:t xml:space="preserve">umatoma </w:t>
            </w:r>
            <w:r w:rsidR="004D4C9A" w:rsidRPr="00090FC0">
              <w:t>įsivertinti</w:t>
            </w:r>
            <w:r w:rsidR="00983744" w:rsidRPr="00090FC0">
              <w:t xml:space="preserve"> konkurencingą paslaugos procedūrą</w:t>
            </w:r>
            <w:r w:rsidR="004D4C9A" w:rsidRPr="00090FC0">
              <w:t xml:space="preserve"> ar 2025–2026 metų sezone reikalinga pačiūžų nuomos paslauga, ir prireikus skelbti viešąjį konkursą patalpų nuomai pačiūžų nuomos paslaugai teikti.</w:t>
            </w:r>
          </w:p>
          <w:p w14:paraId="27BF9BD4" w14:textId="77777777" w:rsidR="00983744" w:rsidRPr="00090FC0" w:rsidRDefault="00983744" w:rsidP="003E03BE">
            <w:pPr>
              <w:widowControl w:val="0"/>
              <w:jc w:val="both"/>
            </w:pPr>
          </w:p>
          <w:p w14:paraId="3F854F0A" w14:textId="77777777" w:rsidR="00C96DB3" w:rsidRPr="00090FC0" w:rsidRDefault="004314E7" w:rsidP="000D6A92">
            <w:pPr>
              <w:widowControl w:val="0"/>
              <w:jc w:val="both"/>
              <w:rPr>
                <w:b/>
                <w:snapToGrid w:val="0"/>
              </w:rPr>
            </w:pPr>
            <w:r w:rsidRPr="00090FC0">
              <w:rPr>
                <w:b/>
                <w:snapToGrid w:val="0"/>
              </w:rPr>
              <w:t xml:space="preserve">Įgyvendinimo terminas 2025 </w:t>
            </w:r>
            <w:r w:rsidR="00723770" w:rsidRPr="00090FC0">
              <w:rPr>
                <w:b/>
                <w:snapToGrid w:val="0"/>
              </w:rPr>
              <w:t>m. spalio 1 d.</w:t>
            </w:r>
            <w:r w:rsidRPr="00090FC0">
              <w:rPr>
                <w:b/>
                <w:snapToGrid w:val="0"/>
              </w:rPr>
              <w:t xml:space="preserve"> </w:t>
            </w:r>
          </w:p>
          <w:p w14:paraId="4B55BD77" w14:textId="77777777" w:rsidR="00315878" w:rsidRPr="00090FC0" w:rsidRDefault="00315878" w:rsidP="000D6A92">
            <w:pPr>
              <w:widowControl w:val="0"/>
              <w:jc w:val="both"/>
              <w:rPr>
                <w:b/>
                <w:snapToGrid w:val="0"/>
              </w:rPr>
            </w:pPr>
          </w:p>
          <w:p w14:paraId="7BD25C22" w14:textId="77777777" w:rsidR="00315878" w:rsidRPr="00090FC0" w:rsidRDefault="00315878" w:rsidP="000D6A92">
            <w:pPr>
              <w:widowControl w:val="0"/>
              <w:jc w:val="both"/>
              <w:rPr>
                <w:b/>
                <w:snapToGrid w:val="0"/>
              </w:rPr>
            </w:pPr>
          </w:p>
          <w:p w14:paraId="3DAA19AB" w14:textId="77777777" w:rsidR="00315878" w:rsidRPr="00090FC0" w:rsidRDefault="00315878" w:rsidP="000D6A92">
            <w:pPr>
              <w:widowControl w:val="0"/>
              <w:jc w:val="both"/>
              <w:rPr>
                <w:b/>
                <w:snapToGrid w:val="0"/>
              </w:rPr>
            </w:pPr>
            <w:r w:rsidRPr="00090FC0">
              <w:rPr>
                <w:b/>
                <w:snapToGrid w:val="0"/>
              </w:rPr>
              <w:t>Dėl 5.1.5. pasiūlymo:</w:t>
            </w:r>
          </w:p>
          <w:p w14:paraId="47415DBC" w14:textId="77777777" w:rsidR="00315878" w:rsidRPr="00090FC0" w:rsidRDefault="00315878" w:rsidP="000D6A92">
            <w:pPr>
              <w:widowControl w:val="0"/>
              <w:jc w:val="both"/>
              <w:rPr>
                <w:b/>
                <w:bCs/>
                <w:snapToGrid w:val="0"/>
              </w:rPr>
            </w:pPr>
            <w:r w:rsidRPr="00090FC0">
              <w:rPr>
                <w:b/>
                <w:bCs/>
                <w:snapToGrid w:val="0"/>
              </w:rPr>
              <w:t>Įgyvendinta.</w:t>
            </w:r>
          </w:p>
          <w:p w14:paraId="4E52E1E5" w14:textId="77777777" w:rsidR="00315878" w:rsidRPr="00090FC0" w:rsidRDefault="000F6FEF" w:rsidP="000E4559">
            <w:pPr>
              <w:widowControl w:val="0"/>
              <w:jc w:val="both"/>
              <w:rPr>
                <w:snapToGrid w:val="0"/>
              </w:rPr>
            </w:pPr>
            <w:r w:rsidRPr="00090FC0">
              <w:rPr>
                <w:snapToGrid w:val="0"/>
              </w:rPr>
              <w:t>Tvirtinant Ledo arenos įkainius (2025 m. lapkričio 27 d. sprendimas Nr. 1-413), į įkainių sąrašą įtrauktas atskiras įkainis: „Vieta pačiūžoms nuomoti ir prižiūrėti (1 kv. m negyvenamosios patalpos) – 5 Eur/mėn.“</w:t>
            </w:r>
            <w:r w:rsidR="000E4559" w:rsidRPr="00090FC0">
              <w:rPr>
                <w:snapToGrid w:val="0"/>
              </w:rPr>
              <w:t xml:space="preserve">. </w:t>
            </w:r>
            <w:r w:rsidRPr="00090FC0">
              <w:rPr>
                <w:snapToGrid w:val="0"/>
              </w:rPr>
              <w:t>Ledo arenoje suformuota atskira erdvė pačiūžų nuomos veiklai vykdyti. Gavus UAB „</w:t>
            </w:r>
            <w:proofErr w:type="spellStart"/>
            <w:r w:rsidRPr="00090FC0">
              <w:rPr>
                <w:snapToGrid w:val="0"/>
              </w:rPr>
              <w:t>SportoManai</w:t>
            </w:r>
            <w:proofErr w:type="spellEnd"/>
            <w:r w:rsidRPr="00090FC0">
              <w:rPr>
                <w:snapToGrid w:val="0"/>
              </w:rPr>
              <w:t>“ prašymą dėl patalpų nuomos pagal patvirtintą įkainį, teisės aktų nustatyta tvarka sudaryta patalpų nuomos sutartis.</w:t>
            </w:r>
            <w:r w:rsidR="000E4559" w:rsidRPr="00090FC0">
              <w:rPr>
                <w:snapToGrid w:val="0"/>
              </w:rPr>
              <w:t xml:space="preserve"> </w:t>
            </w:r>
            <w:r w:rsidRPr="00090FC0">
              <w:rPr>
                <w:snapToGrid w:val="0"/>
              </w:rPr>
              <w:t>Pačiūžų nuomos veikla vykdoma nuomininko atsakomybe. PNTVC pačiūžų nuomos paslaugos neteikia ir jos neadministruoja. Nuomininkas veiklą vykdo savarankiškai, tvarkydamas atskirą finansinę apskaitą.</w:t>
            </w:r>
          </w:p>
          <w:p w14:paraId="5EEE4623" w14:textId="7E16C76B" w:rsidR="00F07FBB" w:rsidRPr="00090FC0" w:rsidRDefault="00F07FBB" w:rsidP="000E4559">
            <w:pPr>
              <w:widowControl w:val="0"/>
              <w:jc w:val="both"/>
              <w:rPr>
                <w:snapToGrid w:val="0"/>
              </w:rPr>
            </w:pPr>
          </w:p>
        </w:tc>
        <w:tc>
          <w:tcPr>
            <w:tcW w:w="1838" w:type="dxa"/>
          </w:tcPr>
          <w:p w14:paraId="760598AF" w14:textId="617016A4" w:rsidR="002B3DA2" w:rsidRPr="00090FC0" w:rsidRDefault="002B3DA2" w:rsidP="003E03BE">
            <w:pPr>
              <w:widowControl w:val="0"/>
              <w:jc w:val="both"/>
              <w:rPr>
                <w:snapToGrid w:val="0"/>
              </w:rPr>
            </w:pPr>
          </w:p>
        </w:tc>
      </w:tr>
      <w:tr w:rsidR="0052537A" w:rsidRPr="00090FC0" w14:paraId="6B7B9736" w14:textId="77777777" w:rsidTr="00A95C35">
        <w:tc>
          <w:tcPr>
            <w:tcW w:w="3260" w:type="dxa"/>
          </w:tcPr>
          <w:p w14:paraId="31F39721" w14:textId="236F3528" w:rsidR="0052537A" w:rsidRPr="00090FC0" w:rsidRDefault="0052537A" w:rsidP="003E03BE">
            <w:pPr>
              <w:widowControl w:val="0"/>
              <w:jc w:val="both"/>
              <w:rPr>
                <w:snapToGrid w:val="0"/>
              </w:rPr>
            </w:pPr>
            <w:r w:rsidRPr="00090FC0">
              <w:rPr>
                <w:snapToGrid w:val="0"/>
              </w:rPr>
              <w:t>4.1.4. Yra rizika, kad Ledo arenos lankytojams ne visada išduodami</w:t>
            </w:r>
            <w:r w:rsidR="00315878" w:rsidRPr="00090FC0">
              <w:rPr>
                <w:snapToGrid w:val="0"/>
              </w:rPr>
              <w:t xml:space="preserve"> </w:t>
            </w:r>
            <w:r w:rsidRPr="00090FC0">
              <w:rPr>
                <w:snapToGrid w:val="0"/>
              </w:rPr>
              <w:t xml:space="preserve">bilietai, patvirtinantys apmokėjimą už Ledo arenos paslaugas. Galima piktnaudžiavimo rizika neapskaitant dalies pajamų </w:t>
            </w:r>
            <w:r w:rsidRPr="00090FC0">
              <w:rPr>
                <w:snapToGrid w:val="0"/>
              </w:rPr>
              <w:lastRenderedPageBreak/>
              <w:t>(motyvai išdėstyti 3.6 skirsnyje).</w:t>
            </w:r>
          </w:p>
        </w:tc>
        <w:tc>
          <w:tcPr>
            <w:tcW w:w="3544" w:type="dxa"/>
          </w:tcPr>
          <w:p w14:paraId="68F99897" w14:textId="2EE58402" w:rsidR="0052537A" w:rsidRPr="00090FC0" w:rsidRDefault="008736C5" w:rsidP="003E03BE">
            <w:pPr>
              <w:widowControl w:val="0"/>
              <w:jc w:val="both"/>
              <w:rPr>
                <w:snapToGrid w:val="0"/>
              </w:rPr>
            </w:pPr>
            <w:r w:rsidRPr="00090FC0">
              <w:rPr>
                <w:snapToGrid w:val="0"/>
              </w:rPr>
              <w:lastRenderedPageBreak/>
              <w:t>5.</w:t>
            </w:r>
            <w:r w:rsidR="00690269" w:rsidRPr="00090FC0">
              <w:rPr>
                <w:snapToGrid w:val="0"/>
              </w:rPr>
              <w:t>1</w:t>
            </w:r>
            <w:r w:rsidRPr="00090FC0">
              <w:rPr>
                <w:snapToGrid w:val="0"/>
              </w:rPr>
              <w:t>.6.</w:t>
            </w:r>
            <w:r w:rsidR="0043740C" w:rsidRPr="00090FC0">
              <w:rPr>
                <w:snapToGrid w:val="0"/>
              </w:rPr>
              <w:t xml:space="preserve"> </w:t>
            </w:r>
            <w:r w:rsidRPr="00090FC0">
              <w:rPr>
                <w:snapToGrid w:val="0"/>
              </w:rPr>
              <w:t xml:space="preserve">PSC / Panevėžio miesto savivaldybei imtis priemonių bilietų pardavimo kontrolei užtikrinti (pvz., įdiegti technines praėjimo kontrolės tik su bilietais sistemas, vaizdo stebėjimo sistemas, suteikti galimybes </w:t>
            </w:r>
            <w:r w:rsidRPr="00090FC0">
              <w:rPr>
                <w:snapToGrid w:val="0"/>
              </w:rPr>
              <w:lastRenderedPageBreak/>
              <w:t>lankytojams atsiskaityti ne tik grynais pinigais ir pan.) (dėl 4.1.4 pastabos).</w:t>
            </w:r>
          </w:p>
        </w:tc>
        <w:tc>
          <w:tcPr>
            <w:tcW w:w="6237" w:type="dxa"/>
          </w:tcPr>
          <w:p w14:paraId="186670D0" w14:textId="39BA5C2F" w:rsidR="00E1475E" w:rsidRPr="00090FC0" w:rsidRDefault="00F719A6" w:rsidP="003E03BE">
            <w:pPr>
              <w:widowControl w:val="0"/>
              <w:jc w:val="both"/>
              <w:rPr>
                <w:snapToGrid w:val="0"/>
              </w:rPr>
            </w:pPr>
            <w:r w:rsidRPr="00090FC0">
              <w:rPr>
                <w:snapToGrid w:val="0"/>
              </w:rPr>
              <w:lastRenderedPageBreak/>
              <w:t>PNTVC n</w:t>
            </w:r>
            <w:r w:rsidR="00A54D5A" w:rsidRPr="00090FC0">
              <w:rPr>
                <w:snapToGrid w:val="0"/>
              </w:rPr>
              <w:t xml:space="preserve">umatoma </w:t>
            </w:r>
            <w:r w:rsidR="0043740C" w:rsidRPr="00090FC0">
              <w:rPr>
                <w:snapToGrid w:val="0"/>
              </w:rPr>
              <w:t>organizuo</w:t>
            </w:r>
            <w:r w:rsidR="000B00B2" w:rsidRPr="00090FC0">
              <w:rPr>
                <w:snapToGrid w:val="0"/>
              </w:rPr>
              <w:t>ti</w:t>
            </w:r>
            <w:r w:rsidR="009E3297" w:rsidRPr="00090FC0">
              <w:rPr>
                <w:snapToGrid w:val="0"/>
              </w:rPr>
              <w:t xml:space="preserve"> praėjimo kontrolės</w:t>
            </w:r>
            <w:r w:rsidR="0043740C" w:rsidRPr="00090FC0">
              <w:rPr>
                <w:snapToGrid w:val="0"/>
              </w:rPr>
              <w:t xml:space="preserve"> </w:t>
            </w:r>
            <w:r w:rsidR="004D2D7E" w:rsidRPr="00090FC0">
              <w:rPr>
                <w:snapToGrid w:val="0"/>
              </w:rPr>
              <w:t>sistem</w:t>
            </w:r>
            <w:r w:rsidR="00667244" w:rsidRPr="00090FC0">
              <w:rPr>
                <w:snapToGrid w:val="0"/>
              </w:rPr>
              <w:t>as</w:t>
            </w:r>
            <w:r w:rsidR="004D2D7E" w:rsidRPr="00090FC0">
              <w:rPr>
                <w:snapToGrid w:val="0"/>
              </w:rPr>
              <w:t xml:space="preserve"> su turniketais</w:t>
            </w:r>
            <w:r w:rsidR="0043740C" w:rsidRPr="00090FC0">
              <w:rPr>
                <w:snapToGrid w:val="0"/>
              </w:rPr>
              <w:t xml:space="preserve"> įdiegim</w:t>
            </w:r>
            <w:r w:rsidR="000B00B2" w:rsidRPr="00090FC0">
              <w:rPr>
                <w:snapToGrid w:val="0"/>
              </w:rPr>
              <w:t>ą</w:t>
            </w:r>
            <w:r w:rsidR="004D2D7E" w:rsidRPr="00090FC0">
              <w:rPr>
                <w:snapToGrid w:val="0"/>
              </w:rPr>
              <w:t>,  atsiskaitym</w:t>
            </w:r>
            <w:r w:rsidRPr="00090FC0">
              <w:rPr>
                <w:snapToGrid w:val="0"/>
              </w:rPr>
              <w:t>ą el. priemonėmis</w:t>
            </w:r>
            <w:r w:rsidR="00497302" w:rsidRPr="00090FC0">
              <w:rPr>
                <w:snapToGrid w:val="0"/>
              </w:rPr>
              <w:t>.</w:t>
            </w:r>
          </w:p>
          <w:p w14:paraId="447499C3" w14:textId="5DC5AA3A" w:rsidR="00526E91" w:rsidRPr="00090FC0" w:rsidRDefault="00526E91" w:rsidP="003E03BE">
            <w:pPr>
              <w:widowControl w:val="0"/>
              <w:jc w:val="both"/>
              <w:rPr>
                <w:b/>
                <w:snapToGrid w:val="0"/>
              </w:rPr>
            </w:pPr>
            <w:r w:rsidRPr="00090FC0">
              <w:rPr>
                <w:b/>
                <w:snapToGrid w:val="0"/>
              </w:rPr>
              <w:t xml:space="preserve">Įgyvendinimo terminas </w:t>
            </w:r>
            <w:r w:rsidR="000B00B2" w:rsidRPr="00090FC0">
              <w:rPr>
                <w:b/>
                <w:snapToGrid w:val="0"/>
              </w:rPr>
              <w:t xml:space="preserve">2025 </w:t>
            </w:r>
            <w:r w:rsidR="00F719A6" w:rsidRPr="00090FC0">
              <w:rPr>
                <w:b/>
                <w:snapToGrid w:val="0"/>
              </w:rPr>
              <w:t>m. spalio 1 d.</w:t>
            </w:r>
            <w:r w:rsidR="000B00B2" w:rsidRPr="00090FC0">
              <w:rPr>
                <w:b/>
                <w:snapToGrid w:val="0"/>
              </w:rPr>
              <w:t xml:space="preserve"> </w:t>
            </w:r>
          </w:p>
          <w:p w14:paraId="78F91C7B" w14:textId="77777777" w:rsidR="00315878" w:rsidRPr="00090FC0" w:rsidRDefault="00315878" w:rsidP="003E03BE">
            <w:pPr>
              <w:widowControl w:val="0"/>
              <w:jc w:val="both"/>
              <w:rPr>
                <w:b/>
                <w:snapToGrid w:val="0"/>
              </w:rPr>
            </w:pPr>
          </w:p>
          <w:p w14:paraId="66EF0247" w14:textId="77777777" w:rsidR="00315878" w:rsidRPr="00090FC0" w:rsidRDefault="00315878" w:rsidP="003E03BE">
            <w:pPr>
              <w:widowControl w:val="0"/>
              <w:jc w:val="both"/>
              <w:rPr>
                <w:b/>
                <w:snapToGrid w:val="0"/>
              </w:rPr>
            </w:pPr>
          </w:p>
          <w:p w14:paraId="38CA750F" w14:textId="40E7002D" w:rsidR="00315878" w:rsidRPr="00090FC0" w:rsidRDefault="00315878" w:rsidP="003E03BE">
            <w:pPr>
              <w:widowControl w:val="0"/>
              <w:jc w:val="both"/>
              <w:rPr>
                <w:b/>
                <w:snapToGrid w:val="0"/>
              </w:rPr>
            </w:pPr>
            <w:r w:rsidRPr="00090FC0">
              <w:rPr>
                <w:b/>
                <w:snapToGrid w:val="0"/>
              </w:rPr>
              <w:t>Dėl 5.1.6. pasiūlymo:</w:t>
            </w:r>
          </w:p>
          <w:p w14:paraId="5A577CA4" w14:textId="417982DF" w:rsidR="00315878" w:rsidRPr="00090FC0" w:rsidRDefault="00315878" w:rsidP="003E03BE">
            <w:pPr>
              <w:widowControl w:val="0"/>
              <w:jc w:val="both"/>
              <w:rPr>
                <w:b/>
                <w:snapToGrid w:val="0"/>
              </w:rPr>
            </w:pPr>
            <w:r w:rsidRPr="00090FC0">
              <w:rPr>
                <w:b/>
                <w:snapToGrid w:val="0"/>
              </w:rPr>
              <w:t>Įgyvendinta</w:t>
            </w:r>
          </w:p>
          <w:p w14:paraId="4A5FBD42" w14:textId="03E9F0FC" w:rsidR="00526E91" w:rsidRPr="00090FC0" w:rsidRDefault="00F55730" w:rsidP="00F55730">
            <w:pPr>
              <w:widowControl w:val="0"/>
              <w:jc w:val="both"/>
              <w:rPr>
                <w:snapToGrid w:val="0"/>
              </w:rPr>
            </w:pPr>
            <w:r w:rsidRPr="00090FC0">
              <w:rPr>
                <w:bCs/>
                <w:snapToGrid w:val="0"/>
              </w:rPr>
              <w:lastRenderedPageBreak/>
              <w:t>Ledo arenoje įdiegta praėjimo kontrolės sistema su turniketais. Patekimas į čiuožimo zoną galimas tik nuskenavus galiojantį bilietą. Nuo 2025 m. gruodžio 5 d. bilietų pardavimui ir apskaitai naudojama kompiuterizuota bilietų kasa ir „</w:t>
            </w:r>
            <w:proofErr w:type="spellStart"/>
            <w:r w:rsidRPr="00090FC0">
              <w:rPr>
                <w:bCs/>
                <w:snapToGrid w:val="0"/>
              </w:rPr>
              <w:t>Nsoft</w:t>
            </w:r>
            <w:proofErr w:type="spellEnd"/>
            <w:r w:rsidRPr="00090FC0">
              <w:rPr>
                <w:bCs/>
                <w:snapToGrid w:val="0"/>
              </w:rPr>
              <w:t>“ sistema. Lankytojams išduodami bilietai su unikaliais brūkšniniais kodais, kurie prieš patekimą į čiuožimo zoną yra nuskenuojami praėjimo kontrolės skaitytuvu. Sistema patikrina bilieto galiojimą konkrečiam čiuožimo seansui. Ledo arenoje sudarytos galimybės lankytojams atsiskaityti grynaisiais pinigais ir elektroninėmis mokėjimo priemonėmis. Atsiskaitymai fiksuojami bilietų apskaitos sistemoje. Ledo arenos viešosiose erdvėse įrengtos vaizdo stebėjimo kameros. Apie vykdomą vaizdo stebėjimą lankytojai informuojami informaciniais lipdukais.</w:t>
            </w:r>
          </w:p>
        </w:tc>
        <w:tc>
          <w:tcPr>
            <w:tcW w:w="1838" w:type="dxa"/>
          </w:tcPr>
          <w:p w14:paraId="55EC761A" w14:textId="483BA98D" w:rsidR="0052537A" w:rsidRPr="00090FC0" w:rsidRDefault="0052537A" w:rsidP="003E03BE">
            <w:pPr>
              <w:widowControl w:val="0"/>
              <w:jc w:val="both"/>
              <w:rPr>
                <w:snapToGrid w:val="0"/>
              </w:rPr>
            </w:pPr>
          </w:p>
        </w:tc>
      </w:tr>
      <w:tr w:rsidR="0037500E" w:rsidRPr="00090FC0" w14:paraId="22959D72" w14:textId="77777777" w:rsidTr="002B3DA2">
        <w:tc>
          <w:tcPr>
            <w:tcW w:w="14879" w:type="dxa"/>
            <w:gridSpan w:val="4"/>
          </w:tcPr>
          <w:p w14:paraId="7D0421E7" w14:textId="77777777" w:rsidR="0037500E" w:rsidRPr="00090FC0" w:rsidRDefault="0037500E" w:rsidP="003E03BE">
            <w:pPr>
              <w:pStyle w:val="Sraopastraipa"/>
              <w:widowControl w:val="0"/>
              <w:numPr>
                <w:ilvl w:val="0"/>
                <w:numId w:val="1"/>
              </w:numPr>
              <w:jc w:val="both"/>
              <w:rPr>
                <w:i/>
                <w:snapToGrid w:val="0"/>
                <w:szCs w:val="24"/>
              </w:rPr>
            </w:pPr>
            <w:r w:rsidRPr="00090FC0">
              <w:rPr>
                <w:i/>
                <w:snapToGrid w:val="0"/>
                <w:szCs w:val="24"/>
              </w:rPr>
              <w:t>Kitos antikorupcinės pastabos</w:t>
            </w:r>
          </w:p>
        </w:tc>
      </w:tr>
      <w:tr w:rsidR="0037500E" w:rsidRPr="00090FC0" w14:paraId="5F7D1D8A" w14:textId="77777777" w:rsidTr="00A95C35">
        <w:tc>
          <w:tcPr>
            <w:tcW w:w="3260" w:type="dxa"/>
          </w:tcPr>
          <w:p w14:paraId="60C5E213" w14:textId="0C0E1E3E" w:rsidR="0037500E" w:rsidRPr="00090FC0" w:rsidRDefault="008736C5" w:rsidP="003E03BE">
            <w:pPr>
              <w:widowControl w:val="0"/>
              <w:jc w:val="both"/>
              <w:rPr>
                <w:snapToGrid w:val="0"/>
              </w:rPr>
            </w:pPr>
            <w:r w:rsidRPr="00090FC0">
              <w:rPr>
                <w:snapToGrid w:val="0"/>
              </w:rPr>
              <w:t>4.2.1. Iš Ledo arenos administratoriaus vadovaujamo subjekto VšĮ Panevėžio ledo ritulio mokykla neskelbiamų pirkimų būdu 2024 – 2025 m. įsigyta prekių ir paslaugų už 9 750 Eur – nėra valdomos rizikos vykdant pirkimus iš PSC darbuotojo vadovaujamo subjekto (motyvai išdėstyti 3.3 skirsnyje).</w:t>
            </w:r>
          </w:p>
        </w:tc>
        <w:tc>
          <w:tcPr>
            <w:tcW w:w="3544" w:type="dxa"/>
          </w:tcPr>
          <w:p w14:paraId="05DF83A5" w14:textId="65E62457" w:rsidR="003E3E47" w:rsidRPr="00090FC0" w:rsidRDefault="003E3E47" w:rsidP="003E03BE">
            <w:pPr>
              <w:widowControl w:val="0"/>
              <w:jc w:val="both"/>
              <w:rPr>
                <w:snapToGrid w:val="0"/>
              </w:rPr>
            </w:pPr>
            <w:r w:rsidRPr="00090FC0">
              <w:rPr>
                <w:snapToGrid w:val="0"/>
              </w:rPr>
              <w:t>Pasiūlymai:</w:t>
            </w:r>
          </w:p>
          <w:p w14:paraId="678D3940" w14:textId="14A27DE1" w:rsidR="003E3E47" w:rsidRPr="00090FC0" w:rsidRDefault="003E3E47" w:rsidP="003E03BE">
            <w:pPr>
              <w:widowControl w:val="0"/>
              <w:jc w:val="both"/>
              <w:rPr>
                <w:snapToGrid w:val="0"/>
              </w:rPr>
            </w:pPr>
            <w:r w:rsidRPr="00090FC0">
              <w:rPr>
                <w:snapToGrid w:val="0"/>
              </w:rPr>
              <w:t>- nustatyti priemones su Ledo arenos veikla susijusių pirkimų skaidrumui, konkurencijai užtikrinti.</w:t>
            </w:r>
          </w:p>
          <w:p w14:paraId="2FDA4BA1" w14:textId="77777777" w:rsidR="003E3E47" w:rsidRPr="00090FC0" w:rsidRDefault="003E3E47" w:rsidP="003E03BE">
            <w:pPr>
              <w:widowControl w:val="0"/>
              <w:jc w:val="both"/>
              <w:rPr>
                <w:snapToGrid w:val="0"/>
              </w:rPr>
            </w:pPr>
            <w:r w:rsidRPr="00090FC0">
              <w:rPr>
                <w:snapToGrid w:val="0"/>
              </w:rPr>
              <w:t>- nustatyti priemones, kurių pagalba būtų identifikuojami pirkimai, kai atitinkamas</w:t>
            </w:r>
          </w:p>
          <w:p w14:paraId="227ECD91" w14:textId="6494313C" w:rsidR="0037500E" w:rsidRPr="00090FC0" w:rsidRDefault="003E3E47" w:rsidP="003E03BE">
            <w:pPr>
              <w:widowControl w:val="0"/>
              <w:jc w:val="both"/>
              <w:rPr>
                <w:snapToGrid w:val="0"/>
              </w:rPr>
            </w:pPr>
            <w:r w:rsidRPr="00090FC0">
              <w:rPr>
                <w:snapToGrid w:val="0"/>
              </w:rPr>
              <w:t>funkcijas privalo atlikti Ledo arenos darbuotojai.</w:t>
            </w:r>
          </w:p>
        </w:tc>
        <w:tc>
          <w:tcPr>
            <w:tcW w:w="6237" w:type="dxa"/>
          </w:tcPr>
          <w:p w14:paraId="27CFF7DB" w14:textId="5FA99DD2" w:rsidR="0037500E" w:rsidRPr="00090FC0" w:rsidRDefault="000A5142" w:rsidP="003E03BE">
            <w:pPr>
              <w:widowControl w:val="0"/>
              <w:jc w:val="both"/>
              <w:rPr>
                <w:snapToGrid w:val="0"/>
              </w:rPr>
            </w:pPr>
            <w:r w:rsidRPr="00090FC0">
              <w:rPr>
                <w:snapToGrid w:val="0"/>
              </w:rPr>
              <w:t xml:space="preserve">Numatoma, kad </w:t>
            </w:r>
            <w:r w:rsidR="00A54D5A" w:rsidRPr="00090FC0">
              <w:rPr>
                <w:snapToGrid w:val="0"/>
              </w:rPr>
              <w:t xml:space="preserve">Ledo arenos viešuosius pirkimus vykdys ją administruojantis subjektas </w:t>
            </w:r>
            <w:r w:rsidR="0047091F" w:rsidRPr="00090FC0">
              <w:rPr>
                <w:snapToGrid w:val="0"/>
              </w:rPr>
              <w:t>–</w:t>
            </w:r>
            <w:r w:rsidR="00A54D5A" w:rsidRPr="00090FC0">
              <w:rPr>
                <w:snapToGrid w:val="0"/>
              </w:rPr>
              <w:t xml:space="preserve"> </w:t>
            </w:r>
            <w:r w:rsidR="00D72ECC" w:rsidRPr="00090FC0">
              <w:rPr>
                <w:snapToGrid w:val="0"/>
              </w:rPr>
              <w:t>PNTVC</w:t>
            </w:r>
            <w:r w:rsidR="00A54D5A" w:rsidRPr="00090FC0">
              <w:rPr>
                <w:snapToGrid w:val="0"/>
              </w:rPr>
              <w:t xml:space="preserve">, kuris vykdydamas viešuosius </w:t>
            </w:r>
            <w:r w:rsidR="00D72ECC" w:rsidRPr="00090FC0">
              <w:rPr>
                <w:snapToGrid w:val="0"/>
              </w:rPr>
              <w:t>pirkimus turi vadovau</w:t>
            </w:r>
            <w:r w:rsidR="00F719A6" w:rsidRPr="00090FC0">
              <w:rPr>
                <w:snapToGrid w:val="0"/>
              </w:rPr>
              <w:t>tis</w:t>
            </w:r>
            <w:r w:rsidR="00D72ECC" w:rsidRPr="00090FC0">
              <w:rPr>
                <w:snapToGrid w:val="0"/>
              </w:rPr>
              <w:t xml:space="preserve"> Panevėžio nekilnojamojo turto valdymo centro centralizuotų ir decentralizuotų viešųjų pirkimų vykdymo ir vidaus kontrolės tvarkos apraš</w:t>
            </w:r>
            <w:r w:rsidR="000B0D76" w:rsidRPr="00090FC0">
              <w:rPr>
                <w:snapToGrid w:val="0"/>
              </w:rPr>
              <w:t xml:space="preserve">u, </w:t>
            </w:r>
            <w:r w:rsidR="003E03BE" w:rsidRPr="00090FC0">
              <w:t>patvirtintu direktoriaus 2024 m. birželio 20 d. įsakymu Nr. V-15</w:t>
            </w:r>
            <w:r w:rsidR="0047091F" w:rsidRPr="00090FC0">
              <w:rPr>
                <w:snapToGrid w:val="0"/>
              </w:rPr>
              <w:t>.</w:t>
            </w:r>
          </w:p>
          <w:p w14:paraId="52581B2A" w14:textId="77777777" w:rsidR="004314E7" w:rsidRPr="00090FC0" w:rsidRDefault="004314E7" w:rsidP="003E03BE">
            <w:pPr>
              <w:widowControl w:val="0"/>
              <w:jc w:val="both"/>
              <w:rPr>
                <w:snapToGrid w:val="0"/>
              </w:rPr>
            </w:pPr>
          </w:p>
          <w:p w14:paraId="3CE49DC3" w14:textId="77777777" w:rsidR="004314E7" w:rsidRPr="00090FC0" w:rsidRDefault="004314E7" w:rsidP="003E03BE">
            <w:pPr>
              <w:widowControl w:val="0"/>
              <w:jc w:val="both"/>
              <w:rPr>
                <w:snapToGrid w:val="0"/>
              </w:rPr>
            </w:pPr>
          </w:p>
          <w:p w14:paraId="2985256C" w14:textId="77777777" w:rsidR="004314E7" w:rsidRPr="00090FC0" w:rsidRDefault="004314E7" w:rsidP="003E03BE">
            <w:pPr>
              <w:widowControl w:val="0"/>
              <w:jc w:val="both"/>
              <w:rPr>
                <w:b/>
                <w:snapToGrid w:val="0"/>
              </w:rPr>
            </w:pPr>
            <w:r w:rsidRPr="00090FC0">
              <w:rPr>
                <w:b/>
                <w:snapToGrid w:val="0"/>
              </w:rPr>
              <w:t xml:space="preserve">Įgyvendinimo terminas 2025 – 2026 m. sezonas </w:t>
            </w:r>
          </w:p>
          <w:p w14:paraId="73B969E0" w14:textId="77777777" w:rsidR="00A430D8" w:rsidRPr="00090FC0" w:rsidRDefault="00A430D8" w:rsidP="003E03BE">
            <w:pPr>
              <w:widowControl w:val="0"/>
              <w:jc w:val="both"/>
              <w:rPr>
                <w:b/>
                <w:snapToGrid w:val="0"/>
              </w:rPr>
            </w:pPr>
          </w:p>
          <w:p w14:paraId="7816FB41" w14:textId="77777777" w:rsidR="00A430D8" w:rsidRPr="00090FC0" w:rsidRDefault="00A430D8" w:rsidP="003E03BE">
            <w:pPr>
              <w:widowControl w:val="0"/>
              <w:jc w:val="both"/>
              <w:rPr>
                <w:b/>
                <w:snapToGrid w:val="0"/>
              </w:rPr>
            </w:pPr>
          </w:p>
          <w:p w14:paraId="1D982594" w14:textId="65E25F97" w:rsidR="00A430D8" w:rsidRPr="00090FC0" w:rsidRDefault="00A430D8" w:rsidP="003E03BE">
            <w:pPr>
              <w:widowControl w:val="0"/>
              <w:jc w:val="both"/>
              <w:rPr>
                <w:b/>
                <w:snapToGrid w:val="0"/>
              </w:rPr>
            </w:pPr>
            <w:r w:rsidRPr="00090FC0">
              <w:rPr>
                <w:b/>
                <w:snapToGrid w:val="0"/>
              </w:rPr>
              <w:t>Įgyvendinta</w:t>
            </w:r>
          </w:p>
          <w:p w14:paraId="0C546CA2" w14:textId="7EB4FD52" w:rsidR="00490185" w:rsidRPr="00090FC0" w:rsidRDefault="00490185" w:rsidP="00490185">
            <w:pPr>
              <w:widowControl w:val="0"/>
              <w:jc w:val="both"/>
              <w:rPr>
                <w:bCs/>
                <w:snapToGrid w:val="0"/>
              </w:rPr>
            </w:pPr>
            <w:r w:rsidRPr="00090FC0">
              <w:rPr>
                <w:bCs/>
                <w:snapToGrid w:val="0"/>
              </w:rPr>
              <w:t>Nuo 2025–2026 m. sezono visi su Ledo arenos veikla susiję viešieji pirkimai vykdomi centralizuotai per Ledo areną administruojantį subjektą – Panevėžio nekilnojamojo turto valdymo centrą (PNTVC).</w:t>
            </w:r>
            <w:r w:rsidR="00DA7FD2" w:rsidRPr="00090FC0">
              <w:rPr>
                <w:bCs/>
                <w:snapToGrid w:val="0"/>
              </w:rPr>
              <w:t xml:space="preserve"> </w:t>
            </w:r>
            <w:r w:rsidRPr="00090FC0">
              <w:rPr>
                <w:bCs/>
                <w:snapToGrid w:val="0"/>
              </w:rPr>
              <w:t>PNTVC viešuosius pirkimus vykdo vadovaudamasis Panevėžio nekilnojamojo turto valdymo centro centralizuotų ir decentralizuotų viešųjų pirkimų vykdymo ir vidaus kontrolės tvarkos aprašu, patvirtintu direktoriaus 2024 m. birželio 20 d. įsakymu Nr. V-15, galiojančiu nuo 2025 m. liepos 29 d.</w:t>
            </w:r>
            <w:r w:rsidR="00DA7FD2" w:rsidRPr="00090FC0">
              <w:rPr>
                <w:bCs/>
                <w:snapToGrid w:val="0"/>
              </w:rPr>
              <w:t xml:space="preserve"> </w:t>
            </w:r>
            <w:r w:rsidRPr="00090FC0">
              <w:rPr>
                <w:bCs/>
                <w:snapToGrid w:val="0"/>
              </w:rPr>
              <w:t xml:space="preserve">Siekiant atskirti pirkimus </w:t>
            </w:r>
            <w:r w:rsidRPr="00090FC0">
              <w:rPr>
                <w:bCs/>
                <w:snapToGrid w:val="0"/>
              </w:rPr>
              <w:lastRenderedPageBreak/>
              <w:t>nuo Ledo arenos darbuotojų tiesioginių funkcijų vykdymo, nustatyta ši tvarka:</w:t>
            </w:r>
          </w:p>
          <w:p w14:paraId="1DD82FF6" w14:textId="77777777" w:rsidR="00490185" w:rsidRPr="00090FC0" w:rsidRDefault="00490185" w:rsidP="00490185">
            <w:pPr>
              <w:widowControl w:val="0"/>
              <w:jc w:val="both"/>
              <w:rPr>
                <w:bCs/>
                <w:snapToGrid w:val="0"/>
              </w:rPr>
            </w:pPr>
          </w:p>
          <w:p w14:paraId="75B74C44" w14:textId="58C5B2EA" w:rsidR="00490185" w:rsidRPr="00090FC0" w:rsidRDefault="00490185" w:rsidP="00DA7FD2">
            <w:pPr>
              <w:pStyle w:val="Sraopastraipa"/>
              <w:widowControl w:val="0"/>
              <w:numPr>
                <w:ilvl w:val="0"/>
                <w:numId w:val="3"/>
              </w:numPr>
              <w:jc w:val="both"/>
              <w:rPr>
                <w:bCs/>
                <w:snapToGrid w:val="0"/>
                <w:szCs w:val="24"/>
              </w:rPr>
            </w:pPr>
            <w:r w:rsidRPr="00090FC0">
              <w:rPr>
                <w:bCs/>
                <w:snapToGrid w:val="0"/>
                <w:szCs w:val="24"/>
              </w:rPr>
              <w:t>PNTVC, inicijuojantis su Ledo arenos veikla susijusius pirkimus, ir viešųjų pirkimų specialistas yra supažindinti su Ledo arenos darbuotojų pareigybių aprašymais, kuriuose nustatytos darbuotojų vykdomos funkcijos. Supažindinimas atliktas pasirašytinai.</w:t>
            </w:r>
          </w:p>
          <w:p w14:paraId="570F0A26" w14:textId="11E74DBE" w:rsidR="00490185" w:rsidRPr="00090FC0" w:rsidRDefault="00490185" w:rsidP="00DA7FD2">
            <w:pPr>
              <w:pStyle w:val="Sraopastraipa"/>
              <w:widowControl w:val="0"/>
              <w:numPr>
                <w:ilvl w:val="0"/>
                <w:numId w:val="3"/>
              </w:numPr>
              <w:jc w:val="both"/>
              <w:rPr>
                <w:bCs/>
                <w:snapToGrid w:val="0"/>
                <w:szCs w:val="24"/>
              </w:rPr>
            </w:pPr>
            <w:r w:rsidRPr="00090FC0">
              <w:rPr>
                <w:bCs/>
                <w:snapToGrid w:val="0"/>
                <w:szCs w:val="24"/>
              </w:rPr>
              <w:t>Pirkimų inicijavimo metu vertinama, ar reikalingos prekės ar paslaugos nepriskirtinos Ledo arenos darbuotojų pareigybių aprašymuose nustatytoms funkcijoms.</w:t>
            </w:r>
          </w:p>
          <w:p w14:paraId="77052CAB" w14:textId="6D736188" w:rsidR="00490185" w:rsidRPr="00090FC0" w:rsidRDefault="00490185" w:rsidP="00DA7FD2">
            <w:pPr>
              <w:pStyle w:val="Sraopastraipa"/>
              <w:widowControl w:val="0"/>
              <w:numPr>
                <w:ilvl w:val="0"/>
                <w:numId w:val="3"/>
              </w:numPr>
              <w:jc w:val="both"/>
              <w:rPr>
                <w:bCs/>
                <w:snapToGrid w:val="0"/>
                <w:szCs w:val="24"/>
              </w:rPr>
            </w:pPr>
            <w:r w:rsidRPr="00090FC0">
              <w:rPr>
                <w:bCs/>
                <w:snapToGrid w:val="0"/>
                <w:szCs w:val="24"/>
              </w:rPr>
              <w:t>Tais atvejais, kai veiklos pobūdis patenka į Ledo arenos darbuotojų pareigybių aprašymuose nustatytas funkcijas, viešieji pirkimai nėra inicijuojami, o darbai atliekami pagal vidaus darbo organizavimo tvarką.</w:t>
            </w:r>
          </w:p>
          <w:p w14:paraId="1C8F864C" w14:textId="77777777" w:rsidR="00490185" w:rsidRPr="00090FC0" w:rsidRDefault="00490185" w:rsidP="00490185">
            <w:pPr>
              <w:widowControl w:val="0"/>
              <w:jc w:val="both"/>
              <w:rPr>
                <w:bCs/>
                <w:snapToGrid w:val="0"/>
              </w:rPr>
            </w:pPr>
          </w:p>
          <w:p w14:paraId="2482B3AF" w14:textId="77777777" w:rsidR="00F07FBB" w:rsidRPr="00090FC0" w:rsidRDefault="00490185" w:rsidP="00490185">
            <w:pPr>
              <w:widowControl w:val="0"/>
              <w:jc w:val="both"/>
              <w:rPr>
                <w:bCs/>
                <w:snapToGrid w:val="0"/>
              </w:rPr>
            </w:pPr>
            <w:r w:rsidRPr="00090FC0">
              <w:rPr>
                <w:bCs/>
                <w:snapToGrid w:val="0"/>
              </w:rPr>
              <w:t>Tokiu būdu su Ledo arenos veikla susijusių pirkimų inicijavimas, organizavimas ir vykdymas yra atskirtas nuo Ledo arenos darbuotojų vykdomų funkcijų.</w:t>
            </w:r>
          </w:p>
          <w:p w14:paraId="75A10545" w14:textId="399D927D" w:rsidR="00963E2E" w:rsidRPr="00090FC0" w:rsidRDefault="00963E2E" w:rsidP="00490185">
            <w:pPr>
              <w:widowControl w:val="0"/>
              <w:jc w:val="both"/>
              <w:rPr>
                <w:bCs/>
                <w:snapToGrid w:val="0"/>
              </w:rPr>
            </w:pPr>
          </w:p>
        </w:tc>
        <w:tc>
          <w:tcPr>
            <w:tcW w:w="1838" w:type="dxa"/>
          </w:tcPr>
          <w:p w14:paraId="3D5420DA" w14:textId="5D4F6171" w:rsidR="0037500E" w:rsidRPr="00090FC0" w:rsidRDefault="0037500E" w:rsidP="003E03BE">
            <w:pPr>
              <w:widowControl w:val="0"/>
              <w:jc w:val="both"/>
              <w:rPr>
                <w:snapToGrid w:val="0"/>
              </w:rPr>
            </w:pPr>
          </w:p>
        </w:tc>
      </w:tr>
      <w:tr w:rsidR="0037500E" w:rsidRPr="00090FC0" w14:paraId="5895B7B1" w14:textId="77777777" w:rsidTr="000D6A7D">
        <w:trPr>
          <w:trHeight w:val="3015"/>
        </w:trPr>
        <w:tc>
          <w:tcPr>
            <w:tcW w:w="3260" w:type="dxa"/>
          </w:tcPr>
          <w:p w14:paraId="5DE328DF" w14:textId="0B23FA22" w:rsidR="0037500E" w:rsidRPr="00090FC0" w:rsidRDefault="008736C5" w:rsidP="00F719A6">
            <w:pPr>
              <w:widowControl w:val="0"/>
              <w:jc w:val="both"/>
              <w:rPr>
                <w:snapToGrid w:val="0"/>
              </w:rPr>
            </w:pPr>
            <w:r w:rsidRPr="00090FC0">
              <w:rPr>
                <w:snapToGrid w:val="0"/>
              </w:rPr>
              <w:t>4.2.2. Nekontroliuojama, kad lengvatinėmis sąlygomis nuomojama arena būtų naudojama pagal nuomos paskirtį. Tai kelia</w:t>
            </w:r>
            <w:r w:rsidR="00F719A6" w:rsidRPr="00090FC0">
              <w:rPr>
                <w:snapToGrid w:val="0"/>
              </w:rPr>
              <w:t xml:space="preserve"> p</w:t>
            </w:r>
            <w:r w:rsidRPr="00090FC0">
              <w:rPr>
                <w:snapToGrid w:val="0"/>
              </w:rPr>
              <w:t>iktnaudžiavimo rizikas (motyvai išdėstyti 3.5 skirsnyje).</w:t>
            </w:r>
          </w:p>
        </w:tc>
        <w:tc>
          <w:tcPr>
            <w:tcW w:w="3544" w:type="dxa"/>
          </w:tcPr>
          <w:p w14:paraId="6EA3E8DF" w14:textId="2613B389" w:rsidR="0037500E" w:rsidRPr="00090FC0" w:rsidRDefault="00BF0DFC" w:rsidP="003E03BE">
            <w:pPr>
              <w:widowControl w:val="0"/>
              <w:jc w:val="both"/>
              <w:rPr>
                <w:snapToGrid w:val="0"/>
              </w:rPr>
            </w:pPr>
            <w:r w:rsidRPr="00090FC0">
              <w:rPr>
                <w:snapToGrid w:val="0"/>
              </w:rPr>
              <w:t>5.</w:t>
            </w:r>
            <w:r w:rsidR="00690269" w:rsidRPr="00090FC0">
              <w:rPr>
                <w:snapToGrid w:val="0"/>
              </w:rPr>
              <w:t>2</w:t>
            </w:r>
            <w:r w:rsidRPr="00090FC0">
              <w:rPr>
                <w:snapToGrid w:val="0"/>
              </w:rPr>
              <w:t>.1. PSC / Panevėžio miesto savivaldybei nustatyti objektyvias ir nešališkas kontrolės procedūras ar lengvatinėmis sąlygomis nuomojama Ledo arena faktiškai naudojama ledo ritulio ir dailiojo čiuožimo užsiėmimams vaikams iki 18 metų (dėl 4.2.2 pastabos).</w:t>
            </w:r>
          </w:p>
        </w:tc>
        <w:tc>
          <w:tcPr>
            <w:tcW w:w="6237" w:type="dxa"/>
          </w:tcPr>
          <w:p w14:paraId="415A8447" w14:textId="0DD24B81" w:rsidR="0037500E" w:rsidRPr="00090FC0" w:rsidRDefault="00A54D5A" w:rsidP="003E03BE">
            <w:pPr>
              <w:widowControl w:val="0"/>
              <w:jc w:val="both"/>
              <w:rPr>
                <w:snapToGrid w:val="0"/>
              </w:rPr>
            </w:pPr>
            <w:r w:rsidRPr="00090FC0">
              <w:rPr>
                <w:snapToGrid w:val="0"/>
              </w:rPr>
              <w:t xml:space="preserve">Numatoma </w:t>
            </w:r>
            <w:r w:rsidR="00A95C35" w:rsidRPr="00090FC0">
              <w:rPr>
                <w:snapToGrid w:val="0"/>
              </w:rPr>
              <w:t>PNTVC sukurti registracijos sistemą su dokumentų patvirtinimu (mokyklų pažymėjimai), atlikti periodinius duomenų tikrinimus, organizuoti neplaninius patikrinimus/</w:t>
            </w:r>
            <w:r w:rsidR="00F719A6" w:rsidRPr="00090FC0">
              <w:rPr>
                <w:snapToGrid w:val="0"/>
              </w:rPr>
              <w:t xml:space="preserve">vidaus </w:t>
            </w:r>
            <w:r w:rsidR="00A95C35" w:rsidRPr="00090FC0">
              <w:rPr>
                <w:snapToGrid w:val="0"/>
              </w:rPr>
              <w:t>auditą nuomos paskirties patikrai.</w:t>
            </w:r>
          </w:p>
          <w:p w14:paraId="0E932799" w14:textId="73D89EF8" w:rsidR="004314E7" w:rsidRPr="00090FC0" w:rsidRDefault="004314E7" w:rsidP="003E03BE">
            <w:pPr>
              <w:widowControl w:val="0"/>
              <w:jc w:val="both"/>
              <w:rPr>
                <w:snapToGrid w:val="0"/>
              </w:rPr>
            </w:pPr>
          </w:p>
          <w:p w14:paraId="2A5E55D6" w14:textId="77777777" w:rsidR="00BF688D" w:rsidRPr="00090FC0" w:rsidRDefault="00BF688D" w:rsidP="003E03BE">
            <w:pPr>
              <w:widowControl w:val="0"/>
              <w:jc w:val="both"/>
              <w:rPr>
                <w:snapToGrid w:val="0"/>
              </w:rPr>
            </w:pPr>
          </w:p>
          <w:p w14:paraId="3E62C0D2" w14:textId="77777777" w:rsidR="004314E7" w:rsidRPr="00090FC0" w:rsidRDefault="004314E7" w:rsidP="003E03BE">
            <w:pPr>
              <w:widowControl w:val="0"/>
              <w:jc w:val="both"/>
              <w:rPr>
                <w:b/>
                <w:snapToGrid w:val="0"/>
              </w:rPr>
            </w:pPr>
            <w:r w:rsidRPr="00090FC0">
              <w:rPr>
                <w:b/>
                <w:snapToGrid w:val="0"/>
              </w:rPr>
              <w:t xml:space="preserve">Įgyvendinimo terminas 2025 – 2026 m. sezonas </w:t>
            </w:r>
          </w:p>
          <w:p w14:paraId="3BEF6255" w14:textId="77777777" w:rsidR="00241EEE" w:rsidRPr="00090FC0" w:rsidRDefault="00241EEE" w:rsidP="003E03BE">
            <w:pPr>
              <w:widowControl w:val="0"/>
              <w:jc w:val="both"/>
              <w:rPr>
                <w:b/>
                <w:snapToGrid w:val="0"/>
              </w:rPr>
            </w:pPr>
          </w:p>
          <w:p w14:paraId="28115400" w14:textId="77777777" w:rsidR="00241EEE" w:rsidRPr="00090FC0" w:rsidRDefault="00241EEE" w:rsidP="003E03BE">
            <w:pPr>
              <w:widowControl w:val="0"/>
              <w:jc w:val="both"/>
              <w:rPr>
                <w:b/>
                <w:snapToGrid w:val="0"/>
              </w:rPr>
            </w:pPr>
          </w:p>
          <w:p w14:paraId="41233001" w14:textId="7CA4D3F3" w:rsidR="00241EEE" w:rsidRPr="00090FC0" w:rsidRDefault="00241EEE" w:rsidP="003E03BE">
            <w:pPr>
              <w:widowControl w:val="0"/>
              <w:jc w:val="both"/>
              <w:rPr>
                <w:b/>
                <w:snapToGrid w:val="0"/>
              </w:rPr>
            </w:pPr>
            <w:r w:rsidRPr="00090FC0">
              <w:rPr>
                <w:b/>
                <w:snapToGrid w:val="0"/>
              </w:rPr>
              <w:t>Dėl 5.2.1. pasiūlymo:</w:t>
            </w:r>
          </w:p>
          <w:p w14:paraId="49FA04B5" w14:textId="576A52ED" w:rsidR="00241EEE" w:rsidRPr="00090FC0" w:rsidRDefault="00241EEE" w:rsidP="003E03BE">
            <w:pPr>
              <w:widowControl w:val="0"/>
              <w:jc w:val="both"/>
              <w:rPr>
                <w:b/>
                <w:snapToGrid w:val="0"/>
              </w:rPr>
            </w:pPr>
            <w:r w:rsidRPr="00090FC0">
              <w:rPr>
                <w:b/>
                <w:snapToGrid w:val="0"/>
              </w:rPr>
              <w:t>Įgyvendinta</w:t>
            </w:r>
          </w:p>
          <w:p w14:paraId="2129A880" w14:textId="33B83883" w:rsidR="004314E7" w:rsidRPr="00090FC0" w:rsidRDefault="000D6A7D" w:rsidP="000D6A7D">
            <w:pPr>
              <w:widowControl w:val="0"/>
              <w:jc w:val="both"/>
              <w:rPr>
                <w:snapToGrid w:val="0"/>
              </w:rPr>
            </w:pPr>
            <w:r w:rsidRPr="00090FC0">
              <w:rPr>
                <w:snapToGrid w:val="0"/>
              </w:rPr>
              <w:t xml:space="preserve">Nuo 2025–2026 m. sezono Ledo arenos naudojimas organizuojamas pagal patvirtintus Panevėžio nekilnojamojo turto valdymo centro teikiamų paslaugų įkainius, patvirtintus Panevėžio savivaldybės tarybos 2025 m. lapkričio 27 d. sprendimu Nr. 1-413. Minėtuose įkainiuose nenumatyti </w:t>
            </w:r>
            <w:r w:rsidRPr="00090FC0">
              <w:rPr>
                <w:snapToGrid w:val="0"/>
              </w:rPr>
              <w:lastRenderedPageBreak/>
              <w:t>lengvatiniai tarifai Ledo arenos nuomai ledo ritulio ir dailiojo čiuožimo komandų užsiėmimams. Ledo arenos naudojimas treniruotėms ar kitoms organizuotoms veikloms vykdomas pagal galiojančius įkainius, o paslaugų teikimas įforminamas sutartimis nustatyta tvarka. Ledo arenos nuoma vykdoma per Panevėžio nekilnojamojo turto valdymo centro turto nuomos administratorių. Organizuotų grupių, mokyklų, įmonių ar kitų subjektų užsakymai Ledo arenoje vykdomi ne piko valandomis, nedarant įtakos viešajam čiuožimui. Lengvatiniai tarifai Ledo arenos nuomai netaikomi.</w:t>
            </w:r>
          </w:p>
        </w:tc>
        <w:tc>
          <w:tcPr>
            <w:tcW w:w="1838" w:type="dxa"/>
          </w:tcPr>
          <w:p w14:paraId="56320925" w14:textId="495A20F0" w:rsidR="0037500E" w:rsidRPr="00090FC0" w:rsidRDefault="0037500E" w:rsidP="003E03BE">
            <w:pPr>
              <w:widowControl w:val="0"/>
              <w:jc w:val="both"/>
              <w:rPr>
                <w:snapToGrid w:val="0"/>
              </w:rPr>
            </w:pPr>
          </w:p>
        </w:tc>
      </w:tr>
    </w:tbl>
    <w:p w14:paraId="711CD6BD" w14:textId="59BA4F46" w:rsidR="000C5806" w:rsidRPr="00090FC0" w:rsidRDefault="000C5806" w:rsidP="003E03BE">
      <w:pPr>
        <w:jc w:val="both"/>
      </w:pPr>
    </w:p>
    <w:p w14:paraId="386B15C1" w14:textId="2574365B" w:rsidR="006039CC" w:rsidRPr="00090FC0" w:rsidRDefault="006039CC" w:rsidP="003E03BE">
      <w:pPr>
        <w:jc w:val="both"/>
      </w:pPr>
      <w:r w:rsidRPr="00090FC0">
        <w:rPr>
          <w:b/>
          <w:u w:val="single"/>
        </w:rPr>
        <w:t>PASTABA</w:t>
      </w:r>
      <w:r w:rsidRPr="00090FC0">
        <w:t>: Pagal Panevėžio miesto savivaldybės tarybos 2025 m. birželio 25 d. sprendimą Nr. 1</w:t>
      </w:r>
      <w:r w:rsidRPr="00090FC0">
        <w:noBreakHyphen/>
        <w:t xml:space="preserve">223 „Dėl ilgalaikio materialiojo ir trumpalaikio turto perdavimo Panevėžio nekilnojamojo turto valdymo centrui“, ledo arena perduota valdyti patikėjimo teise Panevėžio nekilnojamojo turto valdymo centrui (toliau – PNTVC). </w:t>
      </w:r>
      <w:r w:rsidR="00516735" w:rsidRPr="00090FC0">
        <w:t>PNTVC, vykdant savo veiklą, įgyvendins antikorupcines pastabas ir pasiūlymus, išdėstytus Lietuvos Respublikos specialiųjų tyrimų tarnybos išvadoje „Dėl korupcijos rizikos analizės</w:t>
      </w:r>
      <w:r w:rsidRPr="00090FC0">
        <w:t xml:space="preserve"> išvados Panevėžio sporto centro veiklos procesuose užtikrinant ledo arenos veiklą“</w:t>
      </w:r>
      <w:r w:rsidR="00516735" w:rsidRPr="00090FC0">
        <w:t>.</w:t>
      </w:r>
    </w:p>
    <w:p w14:paraId="544324F6" w14:textId="77777777" w:rsidR="006039CC" w:rsidRPr="00090FC0" w:rsidRDefault="006039CC" w:rsidP="003E03BE">
      <w:pPr>
        <w:jc w:val="both"/>
        <w:rPr>
          <w:bCs/>
        </w:rPr>
      </w:pPr>
    </w:p>
    <w:p w14:paraId="76955D46" w14:textId="4BCF8756" w:rsidR="00F61347" w:rsidRPr="00090FC0" w:rsidRDefault="00F61347" w:rsidP="00BF688D">
      <w:pPr>
        <w:jc w:val="center"/>
      </w:pPr>
      <w:r w:rsidRPr="00090FC0">
        <w:t>________________</w:t>
      </w:r>
    </w:p>
    <w:sectPr w:rsidR="00F61347" w:rsidRPr="00090FC0" w:rsidSect="00A95C35">
      <w:headerReference w:type="default" r:id="rId8"/>
      <w:footnotePr>
        <w:numFmt w:val="chicago"/>
      </w:footnotePr>
      <w:pgSz w:w="16838" w:h="11906" w:orient="landscape"/>
      <w:pgMar w:top="709"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EA08" w14:textId="77777777" w:rsidR="00FC33EB" w:rsidRDefault="00FC33EB" w:rsidP="00694944">
      <w:r>
        <w:separator/>
      </w:r>
    </w:p>
  </w:endnote>
  <w:endnote w:type="continuationSeparator" w:id="0">
    <w:p w14:paraId="44687461" w14:textId="77777777" w:rsidR="00FC33EB" w:rsidRDefault="00FC33EB"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064D" w14:textId="77777777" w:rsidR="00FC33EB" w:rsidRDefault="00FC33EB" w:rsidP="00694944">
      <w:r>
        <w:separator/>
      </w:r>
    </w:p>
  </w:footnote>
  <w:footnote w:type="continuationSeparator" w:id="0">
    <w:p w14:paraId="01D9FF23" w14:textId="77777777" w:rsidR="00FC33EB" w:rsidRDefault="00FC33EB" w:rsidP="00694944">
      <w:r>
        <w:continuationSeparator/>
      </w:r>
    </w:p>
  </w:footnote>
  <w:footnote w:id="1">
    <w:p w14:paraId="4F1B9BD4" w14:textId="77777777" w:rsidR="00661215" w:rsidRPr="0013385B" w:rsidRDefault="00661215" w:rsidP="00661215">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w:t>
      </w:r>
      <w:r>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Pr>
          <w:rFonts w:ascii="Times New Roman" w:hAnsi="Times New Roman"/>
          <w:bCs/>
        </w:rPr>
        <w:t xml:space="preserve">įgyvendinimą </w:t>
      </w:r>
      <w:r w:rsidRPr="000D690B">
        <w:rPr>
          <w:rFonts w:ascii="Times New Roman" w:hAnsi="Times New Roman"/>
          <w:bCs/>
        </w:rPr>
        <w:t xml:space="preserve">ar numatomą įgyvendinimą </w:t>
      </w:r>
      <w:r w:rsidRPr="00CD4FAD">
        <w:rPr>
          <w:rFonts w:ascii="Times New Roman" w:hAnsi="Times New Roman"/>
          <w:bCs/>
        </w:rPr>
        <w:t>ne vėliau kaip per 3 mėnesius nuo išvados dėl korupcijos</w:t>
      </w:r>
      <w:r>
        <w:rPr>
          <w:rFonts w:ascii="Times New Roman" w:hAnsi="Times New Roman"/>
          <w:bCs/>
        </w:rPr>
        <w:t xml:space="preserve"> rizikos analizės gavimo dienos </w:t>
      </w:r>
      <w:r w:rsidRPr="00CD4FAD">
        <w:rPr>
          <w:rFonts w:ascii="Times New Roman" w:hAnsi="Times New Roman"/>
          <w:bCs/>
        </w:rPr>
        <w:t>prašome</w:t>
      </w:r>
      <w:r w:rsidRPr="00CD4FAD">
        <w:rPr>
          <w:rFonts w:ascii="Times New Roman" w:hAnsi="Times New Roman"/>
        </w:rPr>
        <w:t xml:space="preserve"> paskelbti </w:t>
      </w:r>
      <w:r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E0CA" w14:textId="47707229" w:rsidR="00667244" w:rsidRDefault="00667244" w:rsidP="00667244">
    <w:pPr>
      <w:pStyle w:val="Antrats"/>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59AB"/>
    <w:multiLevelType w:val="hybridMultilevel"/>
    <w:tmpl w:val="CF7A0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5E4AAC"/>
    <w:multiLevelType w:val="hybridMultilevel"/>
    <w:tmpl w:val="45BC8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617AF6"/>
    <w:multiLevelType w:val="hybridMultilevel"/>
    <w:tmpl w:val="2C6C8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401E33"/>
    <w:multiLevelType w:val="hybridMultilevel"/>
    <w:tmpl w:val="7F3473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432573">
    <w:abstractNumId w:val="3"/>
  </w:num>
  <w:num w:numId="2" w16cid:durableId="1308196744">
    <w:abstractNumId w:val="1"/>
  </w:num>
  <w:num w:numId="3" w16cid:durableId="461657034">
    <w:abstractNumId w:val="0"/>
  </w:num>
  <w:num w:numId="4" w16cid:durableId="1708876028">
    <w:abstractNumId w:val="2"/>
  </w:num>
  <w:num w:numId="5" w16cid:durableId="118891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3358C"/>
    <w:rsid w:val="00033634"/>
    <w:rsid w:val="00040139"/>
    <w:rsid w:val="00084B24"/>
    <w:rsid w:val="000866FD"/>
    <w:rsid w:val="00090FC0"/>
    <w:rsid w:val="000A5142"/>
    <w:rsid w:val="000B0012"/>
    <w:rsid w:val="000B00B2"/>
    <w:rsid w:val="000B0D76"/>
    <w:rsid w:val="000B1FDE"/>
    <w:rsid w:val="000C5806"/>
    <w:rsid w:val="000D63E8"/>
    <w:rsid w:val="000D6A7D"/>
    <w:rsid w:val="000D6A92"/>
    <w:rsid w:val="000E0AAA"/>
    <w:rsid w:val="000E4559"/>
    <w:rsid w:val="000F2E45"/>
    <w:rsid w:val="000F6FEF"/>
    <w:rsid w:val="0010450A"/>
    <w:rsid w:val="001305D8"/>
    <w:rsid w:val="0015105C"/>
    <w:rsid w:val="0016306A"/>
    <w:rsid w:val="0017734C"/>
    <w:rsid w:val="001820B6"/>
    <w:rsid w:val="00183247"/>
    <w:rsid w:val="001935BE"/>
    <w:rsid w:val="001D0C1F"/>
    <w:rsid w:val="00205E41"/>
    <w:rsid w:val="00213873"/>
    <w:rsid w:val="00233680"/>
    <w:rsid w:val="00241EEE"/>
    <w:rsid w:val="00256BE9"/>
    <w:rsid w:val="00260BCD"/>
    <w:rsid w:val="00287C80"/>
    <w:rsid w:val="002B3DA2"/>
    <w:rsid w:val="00310289"/>
    <w:rsid w:val="00315878"/>
    <w:rsid w:val="0034418E"/>
    <w:rsid w:val="00353C9E"/>
    <w:rsid w:val="0037500E"/>
    <w:rsid w:val="00375E2B"/>
    <w:rsid w:val="003826DC"/>
    <w:rsid w:val="00383F51"/>
    <w:rsid w:val="00391671"/>
    <w:rsid w:val="00391D0E"/>
    <w:rsid w:val="00392CF6"/>
    <w:rsid w:val="003E03BE"/>
    <w:rsid w:val="003E3E47"/>
    <w:rsid w:val="003E50E6"/>
    <w:rsid w:val="003E7DC1"/>
    <w:rsid w:val="003F3A91"/>
    <w:rsid w:val="00404E3A"/>
    <w:rsid w:val="004314E7"/>
    <w:rsid w:val="0043740C"/>
    <w:rsid w:val="00442AB7"/>
    <w:rsid w:val="00444650"/>
    <w:rsid w:val="00452087"/>
    <w:rsid w:val="0047091F"/>
    <w:rsid w:val="004818D2"/>
    <w:rsid w:val="00490185"/>
    <w:rsid w:val="004944B5"/>
    <w:rsid w:val="00497302"/>
    <w:rsid w:val="004A34F5"/>
    <w:rsid w:val="004A4C8E"/>
    <w:rsid w:val="004B357F"/>
    <w:rsid w:val="004D18B5"/>
    <w:rsid w:val="004D2D7E"/>
    <w:rsid w:val="004D4C9A"/>
    <w:rsid w:val="004E5BFD"/>
    <w:rsid w:val="00516735"/>
    <w:rsid w:val="0052537A"/>
    <w:rsid w:val="00525552"/>
    <w:rsid w:val="00526E91"/>
    <w:rsid w:val="00536E23"/>
    <w:rsid w:val="00554619"/>
    <w:rsid w:val="00565BE9"/>
    <w:rsid w:val="0057114D"/>
    <w:rsid w:val="00575FD0"/>
    <w:rsid w:val="005838CD"/>
    <w:rsid w:val="00593FD3"/>
    <w:rsid w:val="005D4659"/>
    <w:rsid w:val="005D7DFA"/>
    <w:rsid w:val="005E1894"/>
    <w:rsid w:val="00603937"/>
    <w:rsid w:val="006039CC"/>
    <w:rsid w:val="00613DBF"/>
    <w:rsid w:val="00625300"/>
    <w:rsid w:val="006300C9"/>
    <w:rsid w:val="00661215"/>
    <w:rsid w:val="00667244"/>
    <w:rsid w:val="00690269"/>
    <w:rsid w:val="00694944"/>
    <w:rsid w:val="006B325F"/>
    <w:rsid w:val="006C5171"/>
    <w:rsid w:val="00710319"/>
    <w:rsid w:val="00715352"/>
    <w:rsid w:val="00723770"/>
    <w:rsid w:val="00727897"/>
    <w:rsid w:val="0077084C"/>
    <w:rsid w:val="00782ADA"/>
    <w:rsid w:val="00793F2A"/>
    <w:rsid w:val="007B274C"/>
    <w:rsid w:val="007B2F95"/>
    <w:rsid w:val="007C4C52"/>
    <w:rsid w:val="007D689F"/>
    <w:rsid w:val="00802643"/>
    <w:rsid w:val="00804B32"/>
    <w:rsid w:val="00817D3F"/>
    <w:rsid w:val="008208D8"/>
    <w:rsid w:val="00832DB2"/>
    <w:rsid w:val="00842A3C"/>
    <w:rsid w:val="00850844"/>
    <w:rsid w:val="0085268D"/>
    <w:rsid w:val="00860C15"/>
    <w:rsid w:val="008736C5"/>
    <w:rsid w:val="00876FBF"/>
    <w:rsid w:val="008808B6"/>
    <w:rsid w:val="00884174"/>
    <w:rsid w:val="008B2863"/>
    <w:rsid w:val="008B391D"/>
    <w:rsid w:val="008C282C"/>
    <w:rsid w:val="008C47B8"/>
    <w:rsid w:val="008E4260"/>
    <w:rsid w:val="008E7040"/>
    <w:rsid w:val="008F141B"/>
    <w:rsid w:val="008F6DF3"/>
    <w:rsid w:val="009374B9"/>
    <w:rsid w:val="00945CFB"/>
    <w:rsid w:val="00963E2E"/>
    <w:rsid w:val="00977621"/>
    <w:rsid w:val="00983744"/>
    <w:rsid w:val="00995242"/>
    <w:rsid w:val="009A4733"/>
    <w:rsid w:val="009A689D"/>
    <w:rsid w:val="009C0AC0"/>
    <w:rsid w:val="009D247A"/>
    <w:rsid w:val="009E3297"/>
    <w:rsid w:val="009F3D29"/>
    <w:rsid w:val="00A02983"/>
    <w:rsid w:val="00A13387"/>
    <w:rsid w:val="00A17FA2"/>
    <w:rsid w:val="00A430D8"/>
    <w:rsid w:val="00A54D5A"/>
    <w:rsid w:val="00A56E4D"/>
    <w:rsid w:val="00A67E37"/>
    <w:rsid w:val="00A72329"/>
    <w:rsid w:val="00A94D79"/>
    <w:rsid w:val="00A95630"/>
    <w:rsid w:val="00A95C35"/>
    <w:rsid w:val="00AA7371"/>
    <w:rsid w:val="00AB3C61"/>
    <w:rsid w:val="00AC1F0E"/>
    <w:rsid w:val="00AC5137"/>
    <w:rsid w:val="00AD67CF"/>
    <w:rsid w:val="00AE3515"/>
    <w:rsid w:val="00AF0346"/>
    <w:rsid w:val="00AF0532"/>
    <w:rsid w:val="00B0224F"/>
    <w:rsid w:val="00B2318E"/>
    <w:rsid w:val="00B24C0F"/>
    <w:rsid w:val="00B55429"/>
    <w:rsid w:val="00B65741"/>
    <w:rsid w:val="00B72973"/>
    <w:rsid w:val="00B77E13"/>
    <w:rsid w:val="00B81AC5"/>
    <w:rsid w:val="00B85DA1"/>
    <w:rsid w:val="00B919FE"/>
    <w:rsid w:val="00BB32CD"/>
    <w:rsid w:val="00BF0D17"/>
    <w:rsid w:val="00BF0DFC"/>
    <w:rsid w:val="00BF688D"/>
    <w:rsid w:val="00C106B3"/>
    <w:rsid w:val="00C200D9"/>
    <w:rsid w:val="00C2731D"/>
    <w:rsid w:val="00C53629"/>
    <w:rsid w:val="00C626A0"/>
    <w:rsid w:val="00C67654"/>
    <w:rsid w:val="00C84B3B"/>
    <w:rsid w:val="00C96DB3"/>
    <w:rsid w:val="00CA325A"/>
    <w:rsid w:val="00CD4FAD"/>
    <w:rsid w:val="00CF6E85"/>
    <w:rsid w:val="00D07F3C"/>
    <w:rsid w:val="00D72ECC"/>
    <w:rsid w:val="00D86393"/>
    <w:rsid w:val="00DA076D"/>
    <w:rsid w:val="00DA31CA"/>
    <w:rsid w:val="00DA7FD2"/>
    <w:rsid w:val="00DF1808"/>
    <w:rsid w:val="00E06598"/>
    <w:rsid w:val="00E1475E"/>
    <w:rsid w:val="00E14CFF"/>
    <w:rsid w:val="00E20495"/>
    <w:rsid w:val="00E228C7"/>
    <w:rsid w:val="00E32C48"/>
    <w:rsid w:val="00E34317"/>
    <w:rsid w:val="00E7303B"/>
    <w:rsid w:val="00EA04DF"/>
    <w:rsid w:val="00EA615E"/>
    <w:rsid w:val="00EB1339"/>
    <w:rsid w:val="00EB5B0D"/>
    <w:rsid w:val="00EB7572"/>
    <w:rsid w:val="00EC48FE"/>
    <w:rsid w:val="00EF068B"/>
    <w:rsid w:val="00EF7971"/>
    <w:rsid w:val="00F07FBB"/>
    <w:rsid w:val="00F23425"/>
    <w:rsid w:val="00F2763C"/>
    <w:rsid w:val="00F31EE3"/>
    <w:rsid w:val="00F32998"/>
    <w:rsid w:val="00F35E90"/>
    <w:rsid w:val="00F55730"/>
    <w:rsid w:val="00F61347"/>
    <w:rsid w:val="00F719A6"/>
    <w:rsid w:val="00F93FF2"/>
    <w:rsid w:val="00FA0ECD"/>
    <w:rsid w:val="00FA3E21"/>
    <w:rsid w:val="00FC3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Antrats">
    <w:name w:val="header"/>
    <w:basedOn w:val="prastasis"/>
    <w:link w:val="AntratsDiagrama"/>
    <w:uiPriority w:val="99"/>
    <w:unhideWhenUsed/>
    <w:rsid w:val="002B3DA2"/>
    <w:pPr>
      <w:tabs>
        <w:tab w:val="center" w:pos="4819"/>
        <w:tab w:val="right" w:pos="9638"/>
      </w:tabs>
    </w:pPr>
  </w:style>
  <w:style w:type="character" w:customStyle="1" w:styleId="AntratsDiagrama">
    <w:name w:val="Antraštės Diagrama"/>
    <w:basedOn w:val="Numatytasispastraiposriftas"/>
    <w:link w:val="Antrats"/>
    <w:uiPriority w:val="99"/>
    <w:rsid w:val="002B3DA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3DA2"/>
    <w:pPr>
      <w:tabs>
        <w:tab w:val="center" w:pos="4819"/>
        <w:tab w:val="right" w:pos="9638"/>
      </w:tabs>
    </w:pPr>
  </w:style>
  <w:style w:type="character" w:customStyle="1" w:styleId="PoratDiagrama">
    <w:name w:val="Poraštė Diagrama"/>
    <w:basedOn w:val="Numatytasispastraiposriftas"/>
    <w:link w:val="Porat"/>
    <w:uiPriority w:val="99"/>
    <w:rsid w:val="002B3DA2"/>
    <w:rPr>
      <w:rFonts w:ascii="Times New Roman" w:eastAsia="Times New Roman" w:hAnsi="Times New Roman" w:cs="Times New Roman"/>
      <w:sz w:val="24"/>
      <w:szCs w:val="24"/>
      <w:lang w:eastAsia="lt-LT"/>
    </w:rPr>
  </w:style>
  <w:style w:type="paragraph" w:styleId="Pataisymai">
    <w:name w:val="Revision"/>
    <w:hidden/>
    <w:uiPriority w:val="99"/>
    <w:semiHidden/>
    <w:rsid w:val="003F3A91"/>
    <w:pPr>
      <w:spacing w:line="240" w:lineRule="auto"/>
      <w:ind w:firstLine="0"/>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A54D5A"/>
    <w:rPr>
      <w:sz w:val="16"/>
      <w:szCs w:val="16"/>
    </w:rPr>
  </w:style>
  <w:style w:type="paragraph" w:styleId="Komentarotekstas">
    <w:name w:val="annotation text"/>
    <w:basedOn w:val="prastasis"/>
    <w:link w:val="KomentarotekstasDiagrama"/>
    <w:uiPriority w:val="99"/>
    <w:unhideWhenUsed/>
    <w:rsid w:val="00A54D5A"/>
    <w:rPr>
      <w:sz w:val="20"/>
      <w:szCs w:val="20"/>
    </w:rPr>
  </w:style>
  <w:style w:type="character" w:customStyle="1" w:styleId="KomentarotekstasDiagrama">
    <w:name w:val="Komentaro tekstas Diagrama"/>
    <w:basedOn w:val="Numatytasispastraiposriftas"/>
    <w:link w:val="Komentarotekstas"/>
    <w:uiPriority w:val="99"/>
    <w:rsid w:val="00A54D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54D5A"/>
    <w:rPr>
      <w:b/>
      <w:bCs/>
    </w:rPr>
  </w:style>
  <w:style w:type="character" w:customStyle="1" w:styleId="KomentarotemaDiagrama">
    <w:name w:val="Komentaro tema Diagrama"/>
    <w:basedOn w:val="KomentarotekstasDiagrama"/>
    <w:link w:val="Komentarotema"/>
    <w:uiPriority w:val="99"/>
    <w:semiHidden/>
    <w:rsid w:val="00A54D5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709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091F"/>
    <w:rPr>
      <w:rFonts w:ascii="Segoe UI" w:eastAsia="Times New Roman" w:hAnsi="Segoe UI" w:cs="Segoe UI"/>
      <w:sz w:val="18"/>
      <w:szCs w:val="18"/>
      <w:lang w:eastAsia="lt-LT"/>
    </w:rPr>
  </w:style>
  <w:style w:type="character" w:styleId="Grietas">
    <w:name w:val="Strong"/>
    <w:basedOn w:val="Numatytasispastraiposriftas"/>
    <w:uiPriority w:val="22"/>
    <w:qFormat/>
    <w:rsid w:val="000B0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50780">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02D1-75B5-4D02-99F8-95482F85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8783</Words>
  <Characters>5007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Poškuvienė</dc:creator>
  <cp:lastModifiedBy>Ramūnas Drakšas</cp:lastModifiedBy>
  <cp:revision>2</cp:revision>
  <cp:lastPrinted>2025-07-30T04:45:00Z</cp:lastPrinted>
  <dcterms:created xsi:type="dcterms:W3CDTF">2026-02-11T12:14:00Z</dcterms:created>
  <dcterms:modified xsi:type="dcterms:W3CDTF">2026-02-11T12:14:00Z</dcterms:modified>
</cp:coreProperties>
</file>