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8C4B" w14:textId="77777777" w:rsidR="00D26CC7" w:rsidRPr="00D26CC7" w:rsidRDefault="00D26CC7" w:rsidP="001A0FB6">
      <w:pPr>
        <w:keepNext/>
        <w:ind w:right="567"/>
        <w:jc w:val="center"/>
        <w:outlineLvl w:val="0"/>
        <w:rPr>
          <w:rFonts w:eastAsia="Times New Roman"/>
          <w:b/>
          <w:sz w:val="28"/>
          <w:szCs w:val="20"/>
        </w:rPr>
      </w:pPr>
      <w:r w:rsidRPr="00D26CC7">
        <w:rPr>
          <w:rFonts w:eastAsia="Times New Roman"/>
          <w:b/>
          <w:sz w:val="28"/>
          <w:szCs w:val="20"/>
        </w:rPr>
        <w:t>PANEVĖŽIO MIESTO SAVIVALDYBĖS ADMINISTRACIJOS</w:t>
      </w:r>
    </w:p>
    <w:p w14:paraId="2A5ECDFF" w14:textId="77777777" w:rsidR="00D26CC7" w:rsidRPr="00D26CC7" w:rsidRDefault="00D26CC7" w:rsidP="00D26CC7">
      <w:pPr>
        <w:keepNext/>
        <w:jc w:val="center"/>
        <w:outlineLvl w:val="0"/>
        <w:rPr>
          <w:rFonts w:eastAsia="Times New Roman"/>
          <w:b/>
          <w:noProof/>
          <w:sz w:val="28"/>
          <w:szCs w:val="28"/>
        </w:rPr>
      </w:pPr>
      <w:r w:rsidRPr="00D26CC7">
        <w:rPr>
          <w:rFonts w:eastAsia="Times New Roman"/>
          <w:b/>
          <w:noProof/>
          <w:sz w:val="28"/>
          <w:szCs w:val="28"/>
        </w:rPr>
        <w:t>TERITORIJŲ PLANAVIMO IR ARCHITEKTŪROS SKYRIUS</w:t>
      </w:r>
    </w:p>
    <w:p w14:paraId="121184AF" w14:textId="77777777" w:rsidR="00D26CC7" w:rsidRPr="00D26CC7" w:rsidRDefault="00D26CC7" w:rsidP="00D26CC7">
      <w:pPr>
        <w:jc w:val="center"/>
        <w:rPr>
          <w:rFonts w:eastAsia="Times New Roman"/>
          <w:b/>
          <w:bCs/>
          <w:sz w:val="28"/>
          <w:szCs w:val="28"/>
        </w:rPr>
      </w:pPr>
      <w:r w:rsidRPr="00D26CC7">
        <w:rPr>
          <w:rFonts w:eastAsia="Times New Roman"/>
          <w:b/>
          <w:bCs/>
          <w:sz w:val="28"/>
          <w:szCs w:val="28"/>
        </w:rPr>
        <w:t>ŽEMĖTVARKOS POSKYRIS</w:t>
      </w:r>
    </w:p>
    <w:p w14:paraId="27308A50" w14:textId="48EBAB5E" w:rsidR="00CB2D16" w:rsidRDefault="00CB2D16" w:rsidP="00AC7A92">
      <w:pPr>
        <w:jc w:val="center"/>
        <w:rPr>
          <w:b/>
        </w:rPr>
      </w:pP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D26CC7">
      <w:pPr>
        <w:rPr>
          <w:sz w:val="20"/>
          <w:szCs w:val="20"/>
        </w:rPr>
      </w:pPr>
    </w:p>
    <w:tbl>
      <w:tblPr>
        <w:tblW w:w="4710" w:type="pct"/>
        <w:tblLook w:val="00A0" w:firstRow="1" w:lastRow="0" w:firstColumn="1" w:lastColumn="0" w:noHBand="0" w:noVBand="0"/>
      </w:tblPr>
      <w:tblGrid>
        <w:gridCol w:w="5382"/>
        <w:gridCol w:w="299"/>
        <w:gridCol w:w="1339"/>
        <w:gridCol w:w="535"/>
        <w:gridCol w:w="1256"/>
      </w:tblGrid>
      <w:tr w:rsidR="00D26CC7" w:rsidRPr="00D26CC7" w14:paraId="15A9559A" w14:textId="77777777" w:rsidTr="001A0FB6">
        <w:tc>
          <w:tcPr>
            <w:tcW w:w="5663" w:type="dxa"/>
            <w:vMerge w:val="restart"/>
          </w:tcPr>
          <w:p w14:paraId="4A1DFBAA" w14:textId="77777777" w:rsidR="00D26CC7" w:rsidRPr="00D26CC7" w:rsidRDefault="00D26CC7" w:rsidP="00EE7B7D">
            <w:pPr>
              <w:autoSpaceDE w:val="0"/>
              <w:autoSpaceDN w:val="0"/>
              <w:adjustRightInd w:val="0"/>
              <w:spacing w:line="276" w:lineRule="auto"/>
              <w:ind w:hanging="108"/>
              <w:rPr>
                <w:rFonts w:eastAsia="Times New Roman"/>
                <w:color w:val="000000"/>
                <w:szCs w:val="24"/>
                <w:lang w:eastAsia="lt-LT"/>
              </w:rPr>
            </w:pPr>
            <w:bookmarkStart w:id="0" w:name="_Hlk26888603"/>
            <w:r w:rsidRPr="00D26CC7">
              <w:rPr>
                <w:rFonts w:eastAsia="Times New Roman"/>
                <w:color w:val="000000"/>
                <w:szCs w:val="24"/>
                <w:lang w:eastAsia="lt-LT"/>
              </w:rPr>
              <w:t>Panevėžio miesto savivaldybės administracijos</w:t>
            </w:r>
          </w:p>
          <w:p w14:paraId="7B4C86A4" w14:textId="218C55BF" w:rsidR="00D26CC7" w:rsidRPr="00D26CC7" w:rsidRDefault="008B7B06" w:rsidP="00EE7B7D">
            <w:pPr>
              <w:tabs>
                <w:tab w:val="left" w:pos="5245"/>
                <w:tab w:val="left" w:pos="7371"/>
              </w:tabs>
              <w:spacing w:line="276" w:lineRule="auto"/>
              <w:ind w:left="-108"/>
              <w:rPr>
                <w:rFonts w:eastAsia="Times New Roman"/>
                <w:szCs w:val="24"/>
              </w:rPr>
            </w:pPr>
            <w:r w:rsidRPr="008B7B06">
              <w:rPr>
                <w:rFonts w:eastAsia="Times New Roman"/>
                <w:szCs w:val="24"/>
              </w:rPr>
              <w:t>Teritorijų planavimo ir architektūros skyri</w:t>
            </w:r>
            <w:r>
              <w:rPr>
                <w:rFonts w:eastAsia="Times New Roman"/>
                <w:szCs w:val="24"/>
              </w:rPr>
              <w:t>ui</w:t>
            </w:r>
          </w:p>
        </w:tc>
        <w:tc>
          <w:tcPr>
            <w:tcW w:w="299" w:type="dxa"/>
          </w:tcPr>
          <w:p w14:paraId="41D63245" w14:textId="77777777" w:rsidR="00D26CC7" w:rsidRPr="00D26CC7" w:rsidRDefault="00D26CC7" w:rsidP="00D26CC7">
            <w:pPr>
              <w:tabs>
                <w:tab w:val="left" w:pos="5245"/>
                <w:tab w:val="left" w:pos="7371"/>
              </w:tabs>
              <w:rPr>
                <w:rFonts w:eastAsia="Times New Roman"/>
                <w:szCs w:val="24"/>
              </w:rPr>
            </w:pPr>
          </w:p>
        </w:tc>
        <w:tc>
          <w:tcPr>
            <w:tcW w:w="1382" w:type="dxa"/>
          </w:tcPr>
          <w:p w14:paraId="51536219" w14:textId="0C901A88" w:rsidR="00D26CC7" w:rsidRPr="00D26CC7" w:rsidRDefault="00D26CC7" w:rsidP="009B6030">
            <w:pPr>
              <w:tabs>
                <w:tab w:val="left" w:pos="5245"/>
                <w:tab w:val="left" w:pos="7371"/>
              </w:tabs>
              <w:spacing w:line="276" w:lineRule="auto"/>
              <w:rPr>
                <w:rFonts w:eastAsia="Times New Roman"/>
                <w:szCs w:val="24"/>
              </w:rPr>
            </w:pPr>
            <w:r w:rsidRPr="00D26CC7">
              <w:rPr>
                <w:rFonts w:eastAsia="Times New Roman"/>
                <w:szCs w:val="24"/>
              </w:rPr>
              <w:t>202</w:t>
            </w:r>
            <w:r w:rsidR="00E378BB">
              <w:rPr>
                <w:rFonts w:eastAsia="Times New Roman"/>
                <w:szCs w:val="24"/>
              </w:rPr>
              <w:t>6</w:t>
            </w:r>
            <w:r w:rsidRPr="00D26CC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535" w:type="dxa"/>
          </w:tcPr>
          <w:p w14:paraId="06E73B8B" w14:textId="77777777" w:rsidR="00D26CC7" w:rsidRPr="00D26CC7" w:rsidRDefault="00D26CC7" w:rsidP="009B6030">
            <w:pPr>
              <w:tabs>
                <w:tab w:val="left" w:pos="5245"/>
                <w:tab w:val="left" w:pos="7371"/>
              </w:tabs>
              <w:spacing w:line="276" w:lineRule="auto"/>
              <w:rPr>
                <w:rFonts w:eastAsia="Times New Roman"/>
                <w:szCs w:val="24"/>
              </w:rPr>
            </w:pPr>
            <w:r w:rsidRPr="00D26CC7">
              <w:rPr>
                <w:rFonts w:eastAsia="Times New Roman"/>
                <w:szCs w:val="24"/>
              </w:rPr>
              <w:t xml:space="preserve">Nr. </w:t>
            </w:r>
          </w:p>
        </w:tc>
        <w:tc>
          <w:tcPr>
            <w:tcW w:w="1335" w:type="dxa"/>
          </w:tcPr>
          <w:p w14:paraId="6FE3EA88" w14:textId="7D7A606C" w:rsidR="00D26CC7" w:rsidRPr="00D26CC7" w:rsidRDefault="00D26CC7" w:rsidP="00D26CC7">
            <w:pPr>
              <w:tabs>
                <w:tab w:val="left" w:pos="5245"/>
                <w:tab w:val="left" w:pos="7371"/>
              </w:tabs>
              <w:rPr>
                <w:rFonts w:eastAsia="Times New Roman"/>
                <w:szCs w:val="24"/>
              </w:rPr>
            </w:pPr>
          </w:p>
        </w:tc>
      </w:tr>
      <w:tr w:rsidR="00D26CC7" w:rsidRPr="00D26CC7" w14:paraId="1230259A" w14:textId="77777777" w:rsidTr="001A0FB6">
        <w:tc>
          <w:tcPr>
            <w:tcW w:w="5663" w:type="dxa"/>
            <w:vMerge/>
          </w:tcPr>
          <w:p w14:paraId="1C45A188" w14:textId="77777777" w:rsidR="00D26CC7" w:rsidRPr="00D26CC7" w:rsidRDefault="00D26CC7" w:rsidP="00EE7B7D">
            <w:pPr>
              <w:tabs>
                <w:tab w:val="left" w:pos="5245"/>
                <w:tab w:val="left" w:pos="7371"/>
              </w:tabs>
              <w:spacing w:line="276" w:lineRule="auto"/>
              <w:rPr>
                <w:rFonts w:eastAsia="Times New Roman"/>
                <w:szCs w:val="24"/>
              </w:rPr>
            </w:pPr>
          </w:p>
        </w:tc>
        <w:tc>
          <w:tcPr>
            <w:tcW w:w="299" w:type="dxa"/>
          </w:tcPr>
          <w:p w14:paraId="365294CE" w14:textId="77777777" w:rsidR="00D26CC7" w:rsidRPr="00D26CC7" w:rsidRDefault="00D26CC7" w:rsidP="00D26CC7">
            <w:pPr>
              <w:tabs>
                <w:tab w:val="left" w:pos="5245"/>
                <w:tab w:val="left" w:pos="7371"/>
              </w:tabs>
              <w:rPr>
                <w:rFonts w:eastAsia="Times New Roman"/>
                <w:szCs w:val="24"/>
              </w:rPr>
            </w:pPr>
            <w:r w:rsidRPr="00D26CC7">
              <w:rPr>
                <w:rFonts w:eastAsia="Times New Roman"/>
                <w:szCs w:val="24"/>
              </w:rPr>
              <w:t>Į</w:t>
            </w:r>
          </w:p>
        </w:tc>
        <w:tc>
          <w:tcPr>
            <w:tcW w:w="1382" w:type="dxa"/>
          </w:tcPr>
          <w:p w14:paraId="192377BB" w14:textId="53219F73" w:rsidR="00D26CC7" w:rsidRPr="00D26CC7" w:rsidRDefault="00D26CC7" w:rsidP="009B6030">
            <w:pPr>
              <w:tabs>
                <w:tab w:val="left" w:pos="5245"/>
                <w:tab w:val="left" w:pos="7371"/>
              </w:tabs>
              <w:spacing w:line="276" w:lineRule="auto"/>
              <w:rPr>
                <w:rFonts w:eastAsia="Times New Roman"/>
                <w:szCs w:val="24"/>
              </w:rPr>
            </w:pPr>
          </w:p>
        </w:tc>
        <w:tc>
          <w:tcPr>
            <w:tcW w:w="535" w:type="dxa"/>
          </w:tcPr>
          <w:p w14:paraId="00B5130F" w14:textId="77777777" w:rsidR="00D26CC7" w:rsidRPr="00D26CC7" w:rsidRDefault="00D26CC7" w:rsidP="009B6030">
            <w:pPr>
              <w:tabs>
                <w:tab w:val="left" w:pos="5245"/>
                <w:tab w:val="left" w:pos="7371"/>
              </w:tabs>
              <w:spacing w:line="276" w:lineRule="auto"/>
              <w:rPr>
                <w:rFonts w:eastAsia="Times New Roman"/>
                <w:szCs w:val="24"/>
              </w:rPr>
            </w:pPr>
            <w:r w:rsidRPr="00D26CC7">
              <w:rPr>
                <w:rFonts w:eastAsia="Times New Roman"/>
                <w:szCs w:val="24"/>
              </w:rPr>
              <w:t xml:space="preserve">Nr. </w:t>
            </w:r>
          </w:p>
        </w:tc>
        <w:tc>
          <w:tcPr>
            <w:tcW w:w="1335" w:type="dxa"/>
          </w:tcPr>
          <w:p w14:paraId="3DA8DCEC" w14:textId="5AD20C70" w:rsidR="00D26CC7" w:rsidRPr="00D26CC7" w:rsidRDefault="00D26CC7" w:rsidP="00D26CC7">
            <w:pPr>
              <w:tabs>
                <w:tab w:val="left" w:pos="5245"/>
                <w:tab w:val="left" w:pos="7371"/>
              </w:tabs>
              <w:rPr>
                <w:rFonts w:eastAsia="Times New Roman"/>
                <w:szCs w:val="24"/>
              </w:rPr>
            </w:pPr>
          </w:p>
        </w:tc>
      </w:tr>
      <w:tr w:rsidR="00D26CC7" w:rsidRPr="00D26CC7" w14:paraId="44338438" w14:textId="77777777" w:rsidTr="001A0FB6">
        <w:trPr>
          <w:trHeight w:val="253"/>
        </w:trPr>
        <w:tc>
          <w:tcPr>
            <w:tcW w:w="5663" w:type="dxa"/>
            <w:vMerge/>
          </w:tcPr>
          <w:p w14:paraId="5C1F380C" w14:textId="77777777" w:rsidR="00D26CC7" w:rsidRPr="00D26CC7" w:rsidRDefault="00D26CC7" w:rsidP="00EE7B7D">
            <w:pPr>
              <w:tabs>
                <w:tab w:val="left" w:pos="5245"/>
                <w:tab w:val="left" w:pos="7371"/>
              </w:tabs>
              <w:spacing w:line="276" w:lineRule="auto"/>
              <w:rPr>
                <w:rFonts w:eastAsia="Times New Roman"/>
                <w:szCs w:val="24"/>
              </w:rPr>
            </w:pPr>
          </w:p>
        </w:tc>
        <w:tc>
          <w:tcPr>
            <w:tcW w:w="3551" w:type="dxa"/>
            <w:gridSpan w:val="4"/>
          </w:tcPr>
          <w:p w14:paraId="34B5F98E" w14:textId="77777777" w:rsidR="00D26CC7" w:rsidRPr="00D26CC7" w:rsidRDefault="00D26CC7" w:rsidP="00D26CC7">
            <w:pPr>
              <w:tabs>
                <w:tab w:val="left" w:pos="5245"/>
                <w:tab w:val="left" w:pos="7371"/>
              </w:tabs>
              <w:rPr>
                <w:rFonts w:eastAsia="Times New Roman"/>
                <w:szCs w:val="24"/>
              </w:rPr>
            </w:pPr>
          </w:p>
        </w:tc>
      </w:tr>
    </w:tbl>
    <w:bookmarkEnd w:id="0"/>
    <w:p w14:paraId="395F50F8" w14:textId="683AC87E" w:rsidR="00D26CC7" w:rsidRDefault="00473701" w:rsidP="009A21BA">
      <w:pPr>
        <w:spacing w:line="360" w:lineRule="exact"/>
        <w:rPr>
          <w:rFonts w:eastAsia="Times New Roman"/>
          <w:b/>
          <w:szCs w:val="24"/>
        </w:rPr>
      </w:pPr>
      <w:r w:rsidRPr="00473701">
        <w:rPr>
          <w:rFonts w:eastAsia="Times New Roman"/>
          <w:b/>
          <w:szCs w:val="24"/>
        </w:rPr>
        <w:t xml:space="preserve">DĖL </w:t>
      </w:r>
      <w:r w:rsidR="009A21BA">
        <w:rPr>
          <w:rFonts w:eastAsia="Times New Roman"/>
          <w:b/>
          <w:szCs w:val="24"/>
        </w:rPr>
        <w:t>PRAŠYMO</w:t>
      </w:r>
    </w:p>
    <w:p w14:paraId="46EAF1AB" w14:textId="77777777" w:rsidR="00473701" w:rsidRPr="00D26CC7" w:rsidRDefault="00473701" w:rsidP="009A21BA">
      <w:pPr>
        <w:spacing w:line="360" w:lineRule="exact"/>
        <w:rPr>
          <w:rFonts w:eastAsia="Times New Roman"/>
          <w:noProof/>
          <w:szCs w:val="24"/>
        </w:rPr>
      </w:pPr>
    </w:p>
    <w:p w14:paraId="09D5992A" w14:textId="322A73F3" w:rsidR="009E0EF2" w:rsidRPr="00136F4C" w:rsidRDefault="00D91B51" w:rsidP="009A21BA">
      <w:pPr>
        <w:spacing w:line="360" w:lineRule="exact"/>
        <w:ind w:firstLine="720"/>
        <w:jc w:val="both"/>
      </w:pPr>
      <w:r w:rsidRPr="00D91B51">
        <w:t>Panevėžio miesto savivaldybės administracij</w:t>
      </w:r>
      <w:r w:rsidR="00B132C6">
        <w:t xml:space="preserve">oje </w:t>
      </w:r>
      <w:r w:rsidR="00A71AFE">
        <w:t>202</w:t>
      </w:r>
      <w:r w:rsidR="00B132C6">
        <w:t>6</w:t>
      </w:r>
      <w:r w:rsidR="00A71AFE">
        <w:t xml:space="preserve"> m. kovo 13 d. gautas MB „Aljuta“ </w:t>
      </w:r>
      <w:r w:rsidR="00923AC2">
        <w:t xml:space="preserve">(toliau – Bendrija) </w:t>
      </w:r>
      <w:r w:rsidR="00A71AFE">
        <w:t xml:space="preserve">prašymas </w:t>
      </w:r>
      <w:r w:rsidRPr="00D91B51">
        <w:t xml:space="preserve">dėl </w:t>
      </w:r>
      <w:r w:rsidR="00A71AFE">
        <w:t>0,0745</w:t>
      </w:r>
      <w:r w:rsidRPr="00D91B51">
        <w:t xml:space="preserve"> ha valstybinės žemės sklypo (kadastro Nr. 2701/00</w:t>
      </w:r>
      <w:r w:rsidR="00A71AFE">
        <w:t>10</w:t>
      </w:r>
      <w:r w:rsidRPr="00D91B51">
        <w:t>:</w:t>
      </w:r>
      <w:r w:rsidR="00A71AFE">
        <w:t>96</w:t>
      </w:r>
      <w:r w:rsidRPr="00D91B51">
        <w:t xml:space="preserve">), esančio Panevėžyje, </w:t>
      </w:r>
      <w:r w:rsidR="00A71AFE">
        <w:t>J. Janonio g. 3B</w:t>
      </w:r>
      <w:r w:rsidRPr="00D91B51">
        <w:t xml:space="preserve"> </w:t>
      </w:r>
      <w:r w:rsidRPr="00D675F5">
        <w:t>(toliau – Žemės sklypas),</w:t>
      </w:r>
      <w:r w:rsidRPr="00D91B51">
        <w:t xml:space="preserve"> reikalingo pastatui – </w:t>
      </w:r>
      <w:r w:rsidR="00B132C6">
        <w:t>laboratorijai</w:t>
      </w:r>
      <w:r w:rsidR="00B132C6" w:rsidRPr="00D91B51">
        <w:t xml:space="preserve"> </w:t>
      </w:r>
      <w:r w:rsidRPr="00D91B51">
        <w:t xml:space="preserve">(unikalus Nr. </w:t>
      </w:r>
      <w:r w:rsidR="00B132C6">
        <w:t>2796-8007-2012</w:t>
      </w:r>
      <w:r w:rsidRPr="00D91B51">
        <w:t>)</w:t>
      </w:r>
      <w:r w:rsidR="00B132C6">
        <w:t>, pastatui – ūkiniam pastatui (unikalus Nr. 2796-8007-2023), kitiems inžineriniams statiniams – kiemo statiniams (unikalus Nr. 2796-8007-2034)</w:t>
      </w:r>
      <w:r w:rsidRPr="00D91B51">
        <w:t xml:space="preserve"> eksploatuoti, nuomos</w:t>
      </w:r>
      <w:r w:rsidRPr="00D675F5">
        <w:t>.</w:t>
      </w:r>
    </w:p>
    <w:p w14:paraId="0C09A2E9" w14:textId="13B2DF7A" w:rsidR="00923AC2" w:rsidRDefault="000538E7" w:rsidP="009A21BA">
      <w:pPr>
        <w:spacing w:line="360" w:lineRule="exact"/>
        <w:ind w:firstLine="720"/>
        <w:jc w:val="both"/>
      </w:pPr>
      <w:r>
        <w:t xml:space="preserve">Pažymėtina, kad Bendrijos prašymas negali būti tenkinamas, kadangi </w:t>
      </w:r>
      <w:r w:rsidR="002A73C0">
        <w:t>Žemės sklypui nenustatytas naudojimo būdas.</w:t>
      </w:r>
      <w:r>
        <w:t xml:space="preserve"> Sudarant valstybinės žemės nuomos sutartį žemės sklypui, kuriam nenustatytas </w:t>
      </w:r>
      <w:r w:rsidR="00E10372">
        <w:t xml:space="preserve">žemės sklypo </w:t>
      </w:r>
      <w:r>
        <w:t>naudojimo</w:t>
      </w:r>
      <w:r w:rsidR="0029501A">
        <w:t xml:space="preserve"> būdas</w:t>
      </w:r>
      <w:r>
        <w:t xml:space="preserve">, </w:t>
      </w:r>
      <w:r w:rsidR="00A8286B">
        <w:t>nėra</w:t>
      </w:r>
      <w:r>
        <w:t xml:space="preserve"> </w:t>
      </w:r>
      <w:r w:rsidR="00A8286B">
        <w:t>galimybės įvertinti, ar statinių paskirtis atitinka</w:t>
      </w:r>
      <w:r>
        <w:t xml:space="preserve"> </w:t>
      </w:r>
      <w:r w:rsidR="00A8286B">
        <w:t>žemės sklypo pagrindinę tikslinę naudojimo</w:t>
      </w:r>
      <w:r>
        <w:t xml:space="preserve"> </w:t>
      </w:r>
      <w:r w:rsidR="00A8286B">
        <w:t>paskirtį ir naudojimo būdą</w:t>
      </w:r>
      <w:r w:rsidR="00BC2A1D">
        <w:t xml:space="preserve">, ar reikalinga taikyti </w:t>
      </w:r>
      <w:r w:rsidR="00BC2A1D" w:rsidRPr="00BC2A1D">
        <w:t>Lietuvos Respublikos žemės įstatymo (toliau – Žemės įstatymas) 9 straipsnio 26 dal</w:t>
      </w:r>
      <w:r w:rsidR="00BC2A1D">
        <w:t>ies nuostatas.</w:t>
      </w:r>
      <w:r w:rsidR="00D35566">
        <w:t xml:space="preserve"> </w:t>
      </w:r>
      <w:r w:rsidR="00923AC2" w:rsidRPr="00923AC2">
        <w:t xml:space="preserve">Tik </w:t>
      </w:r>
      <w:r w:rsidR="00D35566">
        <w:t xml:space="preserve">Žemės sklypui nustačius </w:t>
      </w:r>
      <w:r w:rsidR="00E10372">
        <w:t xml:space="preserve">žemės sklypo </w:t>
      </w:r>
      <w:r w:rsidR="00D35566">
        <w:t>naudojimo būdą</w:t>
      </w:r>
      <w:r w:rsidR="00923AC2" w:rsidRPr="00923AC2">
        <w:t>, galėtų būti sprendžiamas klausimas</w:t>
      </w:r>
      <w:r w:rsidR="009A21BA">
        <w:t xml:space="preserve"> dėl</w:t>
      </w:r>
      <w:r w:rsidR="00923AC2" w:rsidRPr="00923AC2">
        <w:t xml:space="preserve"> Bendrijos prašymo tenkinimo.</w:t>
      </w:r>
    </w:p>
    <w:p w14:paraId="2392C2B2" w14:textId="44F240BC" w:rsidR="00D675F5" w:rsidRDefault="00D675F5" w:rsidP="009A21BA">
      <w:pPr>
        <w:spacing w:line="360" w:lineRule="exact"/>
        <w:ind w:firstLine="720"/>
        <w:jc w:val="both"/>
      </w:pPr>
      <w:r>
        <w:t xml:space="preserve">Pagal </w:t>
      </w:r>
      <w:r w:rsidR="00CA5306">
        <w:t>Ž</w:t>
      </w:r>
      <w:r w:rsidRPr="00D675F5">
        <w:t>emės įstatym</w:t>
      </w:r>
      <w:r>
        <w:t>o 23 straipsnio 1 punktą, p</w:t>
      </w:r>
      <w:r w:rsidRPr="00D675F5">
        <w:t>agrindinė žemės sklypo naudojimo paskirtis ir būdas (-ai) Vyriausybės nustatyta tvarka nustatomi formuojant naujus žemės sklypus. Šiems žemės sklypams nustatyta pagrindinė žemės sklypo naudojimo paskirtis ir (ar) būdas (-ai) keičiami žemės savininkų, valstybinės žemės patikėtinių ar įstatymų nustatytais atvejais kitų subjektų prašymu pagal detaliuosius planus, specialiojo teritorijų planavimo dokumentus ar žemės valdos projektus, o teritorijoje, kuriai detalieji planai ar žemės valdos projektai neparengti, – pagal savivaldybės lygmens bendrąjį planą ir (ar) vietovės lygmens bendrąjį planą, jeigu šis parengtas</w:t>
      </w:r>
      <w:r w:rsidR="003E2121">
        <w:t>.</w:t>
      </w:r>
    </w:p>
    <w:p w14:paraId="2E08F1A7" w14:textId="7712F5DC" w:rsidR="004234AE" w:rsidRDefault="00862995" w:rsidP="009A21BA">
      <w:pPr>
        <w:spacing w:line="360" w:lineRule="exact"/>
        <w:ind w:firstLine="720"/>
        <w:jc w:val="both"/>
      </w:pPr>
      <w:r>
        <w:t>Atsižvelgdami į tai, kas išdėstyta</w:t>
      </w:r>
      <w:r w:rsidR="008B2E1A" w:rsidRPr="008B2E1A">
        <w:t xml:space="preserve"> </w:t>
      </w:r>
      <w:r w:rsidR="008B2E1A">
        <w:t xml:space="preserve">ir į tai, kad </w:t>
      </w:r>
      <w:r w:rsidR="008B2E1A" w:rsidRPr="008B2E1A">
        <w:t>Žemės sklyp</w:t>
      </w:r>
      <w:r w:rsidR="008B2E1A">
        <w:t>ą patikėjimo teise valdo Panevėžio miesto savivaldybė</w:t>
      </w:r>
      <w:r w:rsidR="00345E43" w:rsidRPr="00345E43">
        <w:t xml:space="preserve">, prašome </w:t>
      </w:r>
      <w:r>
        <w:t xml:space="preserve">Jūsų </w:t>
      </w:r>
      <w:r w:rsidR="008B2E1A">
        <w:t xml:space="preserve">inicijuoti žemės naudojimo būdo </w:t>
      </w:r>
      <w:r w:rsidR="00CA5306">
        <w:t>Žemės sklypui nustaty</w:t>
      </w:r>
      <w:r w:rsidR="008B2E1A">
        <w:t>mą</w:t>
      </w:r>
      <w:r w:rsidR="009B6030" w:rsidRPr="009B6030">
        <w:t>.</w:t>
      </w:r>
    </w:p>
    <w:p w14:paraId="4FF87DB7" w14:textId="2C67F4F5" w:rsidR="00EE7B7D" w:rsidRPr="00CC5A13" w:rsidRDefault="00EE7B7D" w:rsidP="009A21BA">
      <w:pPr>
        <w:spacing w:line="360" w:lineRule="exact"/>
        <w:ind w:firstLine="720"/>
        <w:jc w:val="both"/>
      </w:pPr>
      <w:r w:rsidRPr="00CC5A13">
        <w:t xml:space="preserve">PRIDEDAMA. </w:t>
      </w:r>
      <w:r w:rsidR="002809B3">
        <w:t>4</w:t>
      </w:r>
      <w:r w:rsidR="00D35566">
        <w:t xml:space="preserve"> lapai.</w:t>
      </w:r>
    </w:p>
    <w:tbl>
      <w:tblPr>
        <w:tblStyle w:val="Lentelstinklelis"/>
        <w:tblW w:w="5079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2169"/>
        <w:gridCol w:w="3132"/>
      </w:tblGrid>
      <w:tr w:rsidR="006B1E14" w:rsidRPr="006B1E14" w14:paraId="7E3FDBC6" w14:textId="77777777" w:rsidTr="00D2734E">
        <w:tc>
          <w:tcPr>
            <w:tcW w:w="4201" w:type="dxa"/>
          </w:tcPr>
          <w:p w14:paraId="0C3371B8" w14:textId="77777777" w:rsidR="007716D2" w:rsidRPr="006B1E14" w:rsidRDefault="007716D2" w:rsidP="009A21BA">
            <w:pPr>
              <w:spacing w:line="360" w:lineRule="exact"/>
            </w:pPr>
          </w:p>
          <w:p w14:paraId="75AF9E54" w14:textId="77777777" w:rsidR="006B1E14" w:rsidRPr="006B1E14" w:rsidRDefault="006B1E14" w:rsidP="009A21BA">
            <w:pPr>
              <w:spacing w:line="360" w:lineRule="exact"/>
              <w:rPr>
                <w:noProof/>
                <w:szCs w:val="24"/>
              </w:rPr>
            </w:pPr>
            <w:r w:rsidRPr="006B1E14">
              <w:t>Poskyrio vedėja</w:t>
            </w:r>
          </w:p>
        </w:tc>
        <w:tc>
          <w:tcPr>
            <w:tcW w:w="2169" w:type="dxa"/>
          </w:tcPr>
          <w:p w14:paraId="6D59E796" w14:textId="77777777" w:rsidR="006B1E14" w:rsidRPr="006B1E14" w:rsidRDefault="006B1E14" w:rsidP="009A21BA">
            <w:pPr>
              <w:spacing w:line="360" w:lineRule="exact"/>
              <w:ind w:left="1809"/>
              <w:rPr>
                <w:noProof/>
                <w:szCs w:val="24"/>
              </w:rPr>
            </w:pPr>
          </w:p>
        </w:tc>
        <w:tc>
          <w:tcPr>
            <w:tcW w:w="3132" w:type="dxa"/>
          </w:tcPr>
          <w:p w14:paraId="2D165510" w14:textId="77777777" w:rsidR="006B1E14" w:rsidRPr="006B1E14" w:rsidRDefault="006B1E14" w:rsidP="009A21BA">
            <w:pPr>
              <w:spacing w:line="360" w:lineRule="exact"/>
              <w:rPr>
                <w:noProof/>
                <w:szCs w:val="24"/>
              </w:rPr>
            </w:pPr>
          </w:p>
          <w:p w14:paraId="4CCA0C1F" w14:textId="1EF9D9B9" w:rsidR="006B1E14" w:rsidRPr="006B1E14" w:rsidRDefault="00C5502D" w:rsidP="009A21BA">
            <w:pPr>
              <w:spacing w:line="360" w:lineRule="exact"/>
              <w:jc w:val="righ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</w:t>
            </w:r>
            <w:r w:rsidR="006B1E14" w:rsidRPr="006B1E14">
              <w:rPr>
                <w:noProof/>
                <w:szCs w:val="24"/>
              </w:rPr>
              <w:t>Neringa Tamonienė</w:t>
            </w:r>
          </w:p>
        </w:tc>
      </w:tr>
    </w:tbl>
    <w:p w14:paraId="1E5EB172" w14:textId="77777777" w:rsidR="00D35566" w:rsidRDefault="00D35566" w:rsidP="009A21BA">
      <w:pPr>
        <w:spacing w:line="360" w:lineRule="exact"/>
        <w:jc w:val="both"/>
        <w:rPr>
          <w:rFonts w:eastAsia="Times New Roman"/>
          <w:b/>
          <w:szCs w:val="24"/>
        </w:rPr>
      </w:pPr>
    </w:p>
    <w:p w14:paraId="603C624E" w14:textId="77777777" w:rsidR="00DE17AA" w:rsidRDefault="00DE17AA" w:rsidP="009A21BA">
      <w:pPr>
        <w:spacing w:line="360" w:lineRule="exact"/>
        <w:jc w:val="both"/>
        <w:rPr>
          <w:rFonts w:eastAsia="Times New Roman"/>
          <w:b/>
          <w:szCs w:val="24"/>
        </w:rPr>
      </w:pPr>
    </w:p>
    <w:p w14:paraId="35BE6390" w14:textId="31A7DEEF" w:rsidR="00D35566" w:rsidRPr="00D35566" w:rsidRDefault="00D35566" w:rsidP="009A21BA">
      <w:pPr>
        <w:autoSpaceDE w:val="0"/>
        <w:autoSpaceDN w:val="0"/>
        <w:adjustRightInd w:val="0"/>
        <w:spacing w:line="360" w:lineRule="exact"/>
        <w:jc w:val="both"/>
        <w:rPr>
          <w:rFonts w:eastAsia="Times New Roman"/>
          <w:color w:val="000000"/>
          <w:szCs w:val="24"/>
          <w:lang w:eastAsia="lt-LT"/>
        </w:rPr>
      </w:pPr>
      <w:r w:rsidRPr="00D26CC7">
        <w:rPr>
          <w:rFonts w:eastAsia="Times New Roman"/>
          <w:color w:val="000000"/>
          <w:szCs w:val="24"/>
          <w:lang w:eastAsia="lt-LT"/>
        </w:rPr>
        <w:fldChar w:fldCharType="begin">
          <w:ffData>
            <w:name w:val="rengejoNuoroda"/>
            <w:enabled/>
            <w:calcOnExit w:val="0"/>
            <w:textInput>
              <w:default w:val="Donata Maskaliovienė"/>
            </w:textInput>
          </w:ffData>
        </w:fldChar>
      </w:r>
      <w:bookmarkStart w:id="1" w:name="rengejoNuoroda"/>
      <w:r w:rsidRPr="00D26CC7">
        <w:rPr>
          <w:rFonts w:eastAsia="Times New Roman"/>
          <w:color w:val="000000"/>
          <w:szCs w:val="24"/>
          <w:lang w:eastAsia="lt-LT"/>
        </w:rPr>
        <w:instrText xml:space="preserve"> FORMTEXT </w:instrText>
      </w:r>
      <w:r w:rsidRPr="00D26CC7">
        <w:rPr>
          <w:rFonts w:eastAsia="Times New Roman"/>
          <w:color w:val="000000"/>
          <w:szCs w:val="24"/>
          <w:lang w:eastAsia="lt-LT"/>
        </w:rPr>
      </w:r>
      <w:r w:rsidRPr="00D26CC7">
        <w:rPr>
          <w:rFonts w:eastAsia="Times New Roman"/>
          <w:color w:val="000000"/>
          <w:szCs w:val="24"/>
          <w:lang w:eastAsia="lt-LT"/>
        </w:rPr>
        <w:fldChar w:fldCharType="separate"/>
      </w:r>
      <w:r w:rsidRPr="00D26CC7">
        <w:rPr>
          <w:rFonts w:eastAsia="Times New Roman"/>
          <w:noProof/>
          <w:color w:val="000000"/>
          <w:szCs w:val="24"/>
          <w:lang w:eastAsia="lt-LT"/>
        </w:rPr>
        <w:t>Donata Maskaliovienė</w:t>
      </w:r>
      <w:r w:rsidRPr="00D26CC7">
        <w:rPr>
          <w:rFonts w:eastAsia="Times New Roman"/>
          <w:color w:val="000000"/>
          <w:szCs w:val="24"/>
          <w:lang w:eastAsia="lt-LT"/>
        </w:rPr>
        <w:fldChar w:fldCharType="end"/>
      </w:r>
      <w:bookmarkEnd w:id="1"/>
      <w:r w:rsidRPr="00D26CC7">
        <w:rPr>
          <w:rFonts w:eastAsia="Times New Roman"/>
          <w:color w:val="000000"/>
          <w:szCs w:val="24"/>
          <w:lang w:eastAsia="lt-LT"/>
        </w:rPr>
        <w:t>, tel. (</w:t>
      </w:r>
      <w:r>
        <w:rPr>
          <w:rFonts w:eastAsia="Times New Roman"/>
          <w:color w:val="000000"/>
          <w:szCs w:val="24"/>
          <w:lang w:eastAsia="lt-LT"/>
        </w:rPr>
        <w:t>0</w:t>
      </w:r>
      <w:r w:rsidRPr="00D26CC7">
        <w:rPr>
          <w:rFonts w:eastAsia="Times New Roman"/>
          <w:color w:val="000000"/>
          <w:szCs w:val="24"/>
          <w:lang w:eastAsia="lt-LT"/>
        </w:rPr>
        <w:t xml:space="preserve"> 45) </w:t>
      </w:r>
      <w:r w:rsidRPr="00D26CC7">
        <w:rPr>
          <w:rFonts w:eastAsia="Times New Roman"/>
          <w:color w:val="000000"/>
          <w:szCs w:val="24"/>
          <w:lang w:eastAsia="lt-LT"/>
        </w:rPr>
        <w:fldChar w:fldCharType="begin">
          <w:ffData>
            <w:name w:val="rengejoNuorodaTel"/>
            <w:enabled/>
            <w:calcOnExit w:val="0"/>
            <w:textInput>
              <w:default w:val="440371"/>
            </w:textInput>
          </w:ffData>
        </w:fldChar>
      </w:r>
      <w:bookmarkStart w:id="2" w:name="rengejoNuorodaTel"/>
      <w:r w:rsidRPr="00D26CC7">
        <w:rPr>
          <w:rFonts w:eastAsia="Times New Roman"/>
          <w:color w:val="000000"/>
          <w:szCs w:val="24"/>
          <w:lang w:eastAsia="lt-LT"/>
        </w:rPr>
        <w:instrText xml:space="preserve"> FORMTEXT </w:instrText>
      </w:r>
      <w:r w:rsidRPr="00D26CC7">
        <w:rPr>
          <w:rFonts w:eastAsia="Times New Roman"/>
          <w:color w:val="000000"/>
          <w:szCs w:val="24"/>
          <w:lang w:eastAsia="lt-LT"/>
        </w:rPr>
      </w:r>
      <w:r w:rsidRPr="00D26CC7">
        <w:rPr>
          <w:rFonts w:eastAsia="Times New Roman"/>
          <w:color w:val="000000"/>
          <w:szCs w:val="24"/>
          <w:lang w:eastAsia="lt-LT"/>
        </w:rPr>
        <w:fldChar w:fldCharType="separate"/>
      </w:r>
      <w:r w:rsidRPr="00D26CC7">
        <w:rPr>
          <w:rFonts w:eastAsia="Times New Roman"/>
          <w:noProof/>
          <w:color w:val="000000"/>
          <w:szCs w:val="24"/>
          <w:lang w:eastAsia="lt-LT"/>
        </w:rPr>
        <w:t>440371</w:t>
      </w:r>
      <w:r w:rsidRPr="00D26CC7">
        <w:rPr>
          <w:rFonts w:eastAsia="Times New Roman"/>
          <w:color w:val="000000"/>
          <w:szCs w:val="24"/>
          <w:lang w:eastAsia="lt-LT"/>
        </w:rPr>
        <w:fldChar w:fldCharType="end"/>
      </w:r>
      <w:bookmarkEnd w:id="2"/>
      <w:r w:rsidRPr="00D26CC7">
        <w:rPr>
          <w:rFonts w:eastAsia="Times New Roman"/>
          <w:color w:val="000000"/>
          <w:szCs w:val="24"/>
          <w:lang w:eastAsia="lt-LT"/>
        </w:rPr>
        <w:t xml:space="preserve">, el. p. </w:t>
      </w:r>
      <w:r w:rsidRPr="00D26CC7">
        <w:rPr>
          <w:rFonts w:eastAsia="Times New Roman"/>
          <w:color w:val="000000"/>
          <w:szCs w:val="24"/>
          <w:lang w:eastAsia="lt-LT"/>
        </w:rPr>
        <w:fldChar w:fldCharType="begin">
          <w:ffData>
            <w:name w:val="rengejoNuorodaEmail"/>
            <w:enabled/>
            <w:calcOnExit w:val="0"/>
            <w:textInput>
              <w:default w:val="donata.maskalioviene@panevezys.lt"/>
            </w:textInput>
          </w:ffData>
        </w:fldChar>
      </w:r>
      <w:bookmarkStart w:id="3" w:name="rengejoNuorodaEmail"/>
      <w:r w:rsidRPr="00D26CC7">
        <w:rPr>
          <w:rFonts w:eastAsia="Times New Roman"/>
          <w:color w:val="000000"/>
          <w:szCs w:val="24"/>
          <w:lang w:eastAsia="lt-LT"/>
        </w:rPr>
        <w:instrText xml:space="preserve"> FORMTEXT </w:instrText>
      </w:r>
      <w:r w:rsidRPr="00D26CC7">
        <w:rPr>
          <w:rFonts w:eastAsia="Times New Roman"/>
          <w:color w:val="000000"/>
          <w:szCs w:val="24"/>
          <w:lang w:eastAsia="lt-LT"/>
        </w:rPr>
      </w:r>
      <w:r w:rsidRPr="00D26CC7">
        <w:rPr>
          <w:rFonts w:eastAsia="Times New Roman"/>
          <w:color w:val="000000"/>
          <w:szCs w:val="24"/>
          <w:lang w:eastAsia="lt-LT"/>
        </w:rPr>
        <w:fldChar w:fldCharType="separate"/>
      </w:r>
      <w:r w:rsidRPr="00D26CC7">
        <w:rPr>
          <w:rFonts w:eastAsia="Times New Roman"/>
          <w:noProof/>
          <w:color w:val="000000"/>
          <w:szCs w:val="24"/>
          <w:lang w:eastAsia="lt-LT"/>
        </w:rPr>
        <w:t>donata.maskalioviene@panevezys.lt</w:t>
      </w:r>
      <w:r w:rsidRPr="00D26CC7">
        <w:rPr>
          <w:rFonts w:eastAsia="Times New Roman"/>
          <w:color w:val="000000"/>
          <w:szCs w:val="24"/>
          <w:lang w:eastAsia="lt-LT"/>
        </w:rPr>
        <w:fldChar w:fldCharType="end"/>
      </w:r>
      <w:bookmarkEnd w:id="3"/>
      <w:r w:rsidRPr="00D26CC7">
        <w:rPr>
          <w:rFonts w:eastAsia="Times New Roman"/>
          <w:color w:val="000000"/>
          <w:sz w:val="23"/>
          <w:szCs w:val="23"/>
          <w:lang w:eastAsia="lt-LT"/>
        </w:rPr>
        <w:t xml:space="preserve"> </w:t>
      </w:r>
    </w:p>
    <w:sectPr w:rsidR="00D35566" w:rsidRPr="00D35566" w:rsidSect="00D2734E">
      <w:headerReference w:type="default" r:id="rId7"/>
      <w:pgSz w:w="11906" w:h="16838" w:code="9"/>
      <w:pgMar w:top="1701" w:right="851" w:bottom="1140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B9E0" w14:textId="77777777" w:rsidR="00E008C3" w:rsidRDefault="00E008C3" w:rsidP="007150B6">
      <w:r>
        <w:separator/>
      </w:r>
    </w:p>
  </w:endnote>
  <w:endnote w:type="continuationSeparator" w:id="0">
    <w:p w14:paraId="13E23400" w14:textId="77777777" w:rsidR="00E008C3" w:rsidRDefault="00E008C3" w:rsidP="0071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580B" w14:textId="77777777" w:rsidR="00E008C3" w:rsidRDefault="00E008C3" w:rsidP="007150B6">
      <w:r>
        <w:separator/>
      </w:r>
    </w:p>
  </w:footnote>
  <w:footnote w:type="continuationSeparator" w:id="0">
    <w:p w14:paraId="725DB9E3" w14:textId="77777777" w:rsidR="00E008C3" w:rsidRDefault="00E008C3" w:rsidP="0071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493055"/>
      <w:docPartObj>
        <w:docPartGallery w:val="Page Numbers (Top of Page)"/>
        <w:docPartUnique/>
      </w:docPartObj>
    </w:sdtPr>
    <w:sdtEndPr/>
    <w:sdtContent>
      <w:p w14:paraId="1C71DDDD" w14:textId="77777777" w:rsidR="007150B6" w:rsidRDefault="007150B6">
        <w:pPr>
          <w:pStyle w:val="Antrats"/>
          <w:jc w:val="center"/>
        </w:pPr>
      </w:p>
      <w:p w14:paraId="4E421ED6" w14:textId="77777777" w:rsidR="007150B6" w:rsidRDefault="007150B6">
        <w:pPr>
          <w:pStyle w:val="Antrats"/>
          <w:jc w:val="center"/>
        </w:pPr>
      </w:p>
      <w:p w14:paraId="479F4B75" w14:textId="77777777" w:rsidR="007150B6" w:rsidRDefault="007150B6">
        <w:pPr>
          <w:pStyle w:val="Antrats"/>
          <w:jc w:val="center"/>
        </w:pPr>
      </w:p>
      <w:p w14:paraId="3EE331B6" w14:textId="5028C877" w:rsidR="007150B6" w:rsidRDefault="007150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E23458" w14:textId="77777777" w:rsidR="007150B6" w:rsidRDefault="007150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1753"/>
    <w:multiLevelType w:val="multilevel"/>
    <w:tmpl w:val="DE4A7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06554D"/>
    <w:multiLevelType w:val="multilevel"/>
    <w:tmpl w:val="78B0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D5B5C"/>
    <w:multiLevelType w:val="hybridMultilevel"/>
    <w:tmpl w:val="D6A045FC"/>
    <w:lvl w:ilvl="0" w:tplc="88E89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6035129">
    <w:abstractNumId w:val="2"/>
  </w:num>
  <w:num w:numId="2" w16cid:durableId="321735136">
    <w:abstractNumId w:val="1"/>
  </w:num>
  <w:num w:numId="3" w16cid:durableId="177651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0E"/>
    <w:rsid w:val="000538E7"/>
    <w:rsid w:val="000633FD"/>
    <w:rsid w:val="0006643A"/>
    <w:rsid w:val="00072965"/>
    <w:rsid w:val="000B0765"/>
    <w:rsid w:val="000D7D86"/>
    <w:rsid w:val="000E48E5"/>
    <w:rsid w:val="00127A55"/>
    <w:rsid w:val="00136F4C"/>
    <w:rsid w:val="00147BC3"/>
    <w:rsid w:val="001A0FB6"/>
    <w:rsid w:val="001C1F5C"/>
    <w:rsid w:val="001D59BE"/>
    <w:rsid w:val="002052E8"/>
    <w:rsid w:val="002206D0"/>
    <w:rsid w:val="00223480"/>
    <w:rsid w:val="002270FE"/>
    <w:rsid w:val="00230272"/>
    <w:rsid w:val="00234F90"/>
    <w:rsid w:val="002603F1"/>
    <w:rsid w:val="00267702"/>
    <w:rsid w:val="002809B3"/>
    <w:rsid w:val="002870B7"/>
    <w:rsid w:val="0029501A"/>
    <w:rsid w:val="002A0CE3"/>
    <w:rsid w:val="002A73C0"/>
    <w:rsid w:val="002C7BF0"/>
    <w:rsid w:val="00324ACF"/>
    <w:rsid w:val="00345E43"/>
    <w:rsid w:val="00355710"/>
    <w:rsid w:val="003646E0"/>
    <w:rsid w:val="0036611A"/>
    <w:rsid w:val="00390207"/>
    <w:rsid w:val="00393836"/>
    <w:rsid w:val="003C06AD"/>
    <w:rsid w:val="003D7C05"/>
    <w:rsid w:val="003E2121"/>
    <w:rsid w:val="00407F73"/>
    <w:rsid w:val="00412FB7"/>
    <w:rsid w:val="004146A8"/>
    <w:rsid w:val="00416CB3"/>
    <w:rsid w:val="004234AE"/>
    <w:rsid w:val="00424EFF"/>
    <w:rsid w:val="00455539"/>
    <w:rsid w:val="004645B6"/>
    <w:rsid w:val="00473701"/>
    <w:rsid w:val="004807FC"/>
    <w:rsid w:val="00485C1B"/>
    <w:rsid w:val="00493A1C"/>
    <w:rsid w:val="004B7B56"/>
    <w:rsid w:val="004C60F8"/>
    <w:rsid w:val="004F41B9"/>
    <w:rsid w:val="00521DDA"/>
    <w:rsid w:val="00544D26"/>
    <w:rsid w:val="005478D7"/>
    <w:rsid w:val="00550AA5"/>
    <w:rsid w:val="00553FA9"/>
    <w:rsid w:val="00555F4C"/>
    <w:rsid w:val="00562E30"/>
    <w:rsid w:val="005A3190"/>
    <w:rsid w:val="005B67BC"/>
    <w:rsid w:val="005E7165"/>
    <w:rsid w:val="005F5961"/>
    <w:rsid w:val="00607735"/>
    <w:rsid w:val="00617D2D"/>
    <w:rsid w:val="00634E4E"/>
    <w:rsid w:val="00643B5A"/>
    <w:rsid w:val="00644A1D"/>
    <w:rsid w:val="00647B90"/>
    <w:rsid w:val="00675568"/>
    <w:rsid w:val="00675909"/>
    <w:rsid w:val="00680F5E"/>
    <w:rsid w:val="006B1E14"/>
    <w:rsid w:val="006B7598"/>
    <w:rsid w:val="006B7E1E"/>
    <w:rsid w:val="006C5C8A"/>
    <w:rsid w:val="006C61C8"/>
    <w:rsid w:val="006D5466"/>
    <w:rsid w:val="006D6EC2"/>
    <w:rsid w:val="006F72D6"/>
    <w:rsid w:val="007150B6"/>
    <w:rsid w:val="00724533"/>
    <w:rsid w:val="007637E9"/>
    <w:rsid w:val="00770381"/>
    <w:rsid w:val="007716D2"/>
    <w:rsid w:val="00775E35"/>
    <w:rsid w:val="00794545"/>
    <w:rsid w:val="007A03C6"/>
    <w:rsid w:val="007A061A"/>
    <w:rsid w:val="007F2799"/>
    <w:rsid w:val="007F36CF"/>
    <w:rsid w:val="007F7387"/>
    <w:rsid w:val="0080545A"/>
    <w:rsid w:val="0081034A"/>
    <w:rsid w:val="00827BCE"/>
    <w:rsid w:val="00854318"/>
    <w:rsid w:val="008606A1"/>
    <w:rsid w:val="00862995"/>
    <w:rsid w:val="00877851"/>
    <w:rsid w:val="00880181"/>
    <w:rsid w:val="00884E96"/>
    <w:rsid w:val="00892C0C"/>
    <w:rsid w:val="008B2E1A"/>
    <w:rsid w:val="008B5902"/>
    <w:rsid w:val="008B6ACF"/>
    <w:rsid w:val="008B7B06"/>
    <w:rsid w:val="008F4AC6"/>
    <w:rsid w:val="00901348"/>
    <w:rsid w:val="00917F01"/>
    <w:rsid w:val="00923AC2"/>
    <w:rsid w:val="00934034"/>
    <w:rsid w:val="009368FD"/>
    <w:rsid w:val="00941F16"/>
    <w:rsid w:val="00981119"/>
    <w:rsid w:val="00983464"/>
    <w:rsid w:val="009A21BA"/>
    <w:rsid w:val="009A61FB"/>
    <w:rsid w:val="009B1E18"/>
    <w:rsid w:val="009B6030"/>
    <w:rsid w:val="009C2024"/>
    <w:rsid w:val="009E0EF2"/>
    <w:rsid w:val="009E1F6E"/>
    <w:rsid w:val="009F606C"/>
    <w:rsid w:val="00A055B9"/>
    <w:rsid w:val="00A2195D"/>
    <w:rsid w:val="00A22A45"/>
    <w:rsid w:val="00A239DB"/>
    <w:rsid w:val="00A33A0E"/>
    <w:rsid w:val="00A4562D"/>
    <w:rsid w:val="00A61D1F"/>
    <w:rsid w:val="00A71AFE"/>
    <w:rsid w:val="00A72453"/>
    <w:rsid w:val="00A7416B"/>
    <w:rsid w:val="00A766FC"/>
    <w:rsid w:val="00A8153A"/>
    <w:rsid w:val="00A8286B"/>
    <w:rsid w:val="00A93949"/>
    <w:rsid w:val="00AB2B87"/>
    <w:rsid w:val="00AB64B3"/>
    <w:rsid w:val="00AC0DB9"/>
    <w:rsid w:val="00AC7A92"/>
    <w:rsid w:val="00AD0040"/>
    <w:rsid w:val="00AD0ED6"/>
    <w:rsid w:val="00B132C6"/>
    <w:rsid w:val="00B753EF"/>
    <w:rsid w:val="00BA3937"/>
    <w:rsid w:val="00BA45A7"/>
    <w:rsid w:val="00BB4C6E"/>
    <w:rsid w:val="00BC2A1D"/>
    <w:rsid w:val="00BD0A02"/>
    <w:rsid w:val="00BF0561"/>
    <w:rsid w:val="00BF057A"/>
    <w:rsid w:val="00C12B44"/>
    <w:rsid w:val="00C5502D"/>
    <w:rsid w:val="00C671F6"/>
    <w:rsid w:val="00CA5306"/>
    <w:rsid w:val="00CB2D16"/>
    <w:rsid w:val="00CC1CB3"/>
    <w:rsid w:val="00CC5A13"/>
    <w:rsid w:val="00CD6C22"/>
    <w:rsid w:val="00CE07D7"/>
    <w:rsid w:val="00CE0FFC"/>
    <w:rsid w:val="00D040FC"/>
    <w:rsid w:val="00D26CC7"/>
    <w:rsid w:val="00D2734E"/>
    <w:rsid w:val="00D34F15"/>
    <w:rsid w:val="00D35566"/>
    <w:rsid w:val="00D5149D"/>
    <w:rsid w:val="00D675F5"/>
    <w:rsid w:val="00D80A58"/>
    <w:rsid w:val="00D91B51"/>
    <w:rsid w:val="00D97181"/>
    <w:rsid w:val="00DA16F2"/>
    <w:rsid w:val="00DB1232"/>
    <w:rsid w:val="00DB1CE4"/>
    <w:rsid w:val="00DB65F7"/>
    <w:rsid w:val="00DB7870"/>
    <w:rsid w:val="00DC428B"/>
    <w:rsid w:val="00DE17AA"/>
    <w:rsid w:val="00E008C3"/>
    <w:rsid w:val="00E10372"/>
    <w:rsid w:val="00E378BB"/>
    <w:rsid w:val="00E400F4"/>
    <w:rsid w:val="00E55347"/>
    <w:rsid w:val="00E606EF"/>
    <w:rsid w:val="00E73649"/>
    <w:rsid w:val="00E816AB"/>
    <w:rsid w:val="00E86523"/>
    <w:rsid w:val="00EE392A"/>
    <w:rsid w:val="00EE7B7D"/>
    <w:rsid w:val="00EF223E"/>
    <w:rsid w:val="00F04538"/>
    <w:rsid w:val="00F06F60"/>
    <w:rsid w:val="00F12207"/>
    <w:rsid w:val="00F45178"/>
    <w:rsid w:val="00F648CB"/>
    <w:rsid w:val="00F65748"/>
    <w:rsid w:val="00F66F48"/>
    <w:rsid w:val="00F7363C"/>
    <w:rsid w:val="00F84CA8"/>
    <w:rsid w:val="00FB4441"/>
    <w:rsid w:val="00FB5724"/>
    <w:rsid w:val="00FC034F"/>
    <w:rsid w:val="00FC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locked/>
    <w:rsid w:val="00D26CC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3027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9368FD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9B1E18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9B1E1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7150B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50B6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50B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50B6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7E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7E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7E1E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7E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7E1E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1496</Words>
  <Characters>854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Rasa Tatorytė</cp:lastModifiedBy>
  <cp:revision>2</cp:revision>
  <cp:lastPrinted>2015-10-08T07:22:00Z</cp:lastPrinted>
  <dcterms:created xsi:type="dcterms:W3CDTF">2026-04-07T13:53:00Z</dcterms:created>
  <dcterms:modified xsi:type="dcterms:W3CDTF">2026-04-07T13:53:00Z</dcterms:modified>
</cp:coreProperties>
</file>