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02F8" w14:textId="77777777" w:rsidR="000F76CA" w:rsidRDefault="00000000" w:rsidP="005C5C05">
      <w:pPr>
        <w:widowControl w:val="0"/>
        <w:ind w:left="5330"/>
      </w:pPr>
      <w:r>
        <w:t>PATVIRTINTA</w:t>
      </w:r>
      <w:r>
        <w:br/>
        <w:t xml:space="preserve">Panevėžio miesto </w:t>
      </w:r>
      <w:r w:rsidRPr="005C5C05">
        <w:rPr>
          <w:lang w:val="lt-LT"/>
        </w:rPr>
        <w:t>savivaldybės</w:t>
      </w:r>
      <w:r w:rsidRPr="005C5C05">
        <w:rPr>
          <w:lang w:val="lt-LT"/>
        </w:rPr>
        <w:br/>
      </w:r>
      <w:r>
        <w:t>administracijos direktoriaus</w:t>
      </w:r>
      <w:r>
        <w:br/>
        <w:t>2016 m. spalio 13 d. įsakymu Nr. A-1143</w:t>
      </w:r>
    </w:p>
    <w:p w14:paraId="320E11BA" w14:textId="459D560D" w:rsidR="005C5C05" w:rsidRPr="005C5C05" w:rsidRDefault="005C5C05" w:rsidP="005C5C05">
      <w:pPr>
        <w:widowControl w:val="0"/>
        <w:ind w:left="5330"/>
        <w:rPr>
          <w:lang w:val="lt-LT"/>
        </w:rPr>
      </w:pPr>
      <w:r w:rsidRPr="005C5C05">
        <w:rPr>
          <w:lang w:val="lt-LT"/>
        </w:rPr>
        <w:t xml:space="preserve">(Panevėžio miesto savivaldybės administracijos direktoriaus </w:t>
      </w:r>
    </w:p>
    <w:p w14:paraId="1E9453AF" w14:textId="1CD2617A" w:rsidR="005C5C05" w:rsidRPr="005C5C05" w:rsidRDefault="005C5C05" w:rsidP="005C5C05">
      <w:pPr>
        <w:widowControl w:val="0"/>
        <w:ind w:left="5330"/>
        <w:rPr>
          <w:lang w:val="lt-LT"/>
        </w:rPr>
      </w:pPr>
      <w:r w:rsidRPr="005C5C05">
        <w:rPr>
          <w:lang w:val="lt-LT"/>
        </w:rPr>
        <w:t>2026 m. ba</w:t>
      </w:r>
      <w:r w:rsidR="00EC62EF">
        <w:rPr>
          <w:lang w:val="lt-LT"/>
        </w:rPr>
        <w:t>l</w:t>
      </w:r>
      <w:r w:rsidRPr="005C5C05">
        <w:rPr>
          <w:lang w:val="lt-LT"/>
        </w:rPr>
        <w:t>a</w:t>
      </w:r>
      <w:r w:rsidR="00EC62EF">
        <w:rPr>
          <w:lang w:val="lt-LT"/>
        </w:rPr>
        <w:t>n</w:t>
      </w:r>
      <w:r w:rsidRPr="005C5C05">
        <w:rPr>
          <w:lang w:val="lt-LT"/>
        </w:rPr>
        <w:t>džio 27 d. įsakymo Nr.</w:t>
      </w:r>
      <w:r w:rsidR="003443F8">
        <w:rPr>
          <w:lang w:val="lt-LT"/>
        </w:rPr>
        <w:t xml:space="preserve"> </w:t>
      </w:r>
      <w:r w:rsidRPr="005C5C05">
        <w:rPr>
          <w:lang w:val="lt-LT"/>
        </w:rPr>
        <w:t>A-262 redakcija)</w:t>
      </w:r>
    </w:p>
    <w:p w14:paraId="104D52C0" w14:textId="77777777" w:rsidR="005C5C05" w:rsidRPr="005C5C05" w:rsidRDefault="005C5C05">
      <w:pPr>
        <w:widowControl w:val="0"/>
        <w:spacing w:after="240"/>
        <w:ind w:left="5329"/>
        <w:rPr>
          <w:lang w:val="lt-LT"/>
        </w:rPr>
      </w:pPr>
    </w:p>
    <w:p w14:paraId="0A58BA57" w14:textId="77777777" w:rsidR="000F76CA" w:rsidRDefault="00000000">
      <w:pPr>
        <w:widowControl w:val="0"/>
        <w:spacing w:before="240" w:after="240"/>
        <w:jc w:val="center"/>
      </w:pPr>
      <w:r>
        <w:rPr>
          <w:b/>
        </w:rPr>
        <w:t>PREKYBOS ŽMONĖMIS PREVENCIJOS IR PAGALBOS KOORDINAVIMO KOMISIJOS</w:t>
      </w:r>
      <w:r>
        <w:rPr>
          <w:b/>
        </w:rPr>
        <w:br/>
        <w:t>DARBO REGLAMENTAS</w:t>
      </w:r>
    </w:p>
    <w:p w14:paraId="08F151B5" w14:textId="77777777" w:rsidR="000F76CA" w:rsidRDefault="00000000">
      <w:pPr>
        <w:widowControl w:val="0"/>
        <w:spacing w:before="240" w:after="240"/>
        <w:jc w:val="center"/>
      </w:pPr>
      <w:r>
        <w:rPr>
          <w:b/>
        </w:rPr>
        <w:t>I SKYRIUS</w:t>
      </w:r>
      <w:r>
        <w:rPr>
          <w:b/>
        </w:rPr>
        <w:br/>
        <w:t>BENDROSIOS NUOSTATOS</w:t>
      </w:r>
    </w:p>
    <w:p w14:paraId="2CD845C7" w14:textId="77777777" w:rsidR="000F76CA" w:rsidRDefault="00000000">
      <w:pPr>
        <w:widowControl w:val="0"/>
        <w:ind w:firstLine="709"/>
        <w:jc w:val="both"/>
      </w:pPr>
      <w:r>
        <w:t>1. Prekybos žmonėmis prevencijos ir pagalbos koordinavimo komisijos (toliau – Komisija) paskirtis – koordinuoti tarpinstitucinį bendradarbiavimą teikiant metodinę, informacinę, konsultacinę ir dalykinę pagalbą institucijoms ir organizacijoms, teikiančioms pagalbą asmenims, nukentėjusiems ar galėjusiems nukentėti nuo prekybos žmonėmis.</w:t>
      </w:r>
    </w:p>
    <w:p w14:paraId="7FF99F88" w14:textId="77777777" w:rsidR="000F76CA" w:rsidRDefault="00000000">
      <w:pPr>
        <w:widowControl w:val="0"/>
        <w:ind w:firstLine="709"/>
        <w:jc w:val="both"/>
      </w:pPr>
      <w:r>
        <w:t>2. Komisija užtikrina teisės aktų, susijusių su sprendžiamomis problemomis, nuostatų vykdymą Panevėžio miesto savivaldybės teritorijoje. Komisija vadovaujasi Lietuvos Respublikos Konstitucija, Lietuvos Respublikos įstatymais, Lietuvos Respublikos Vyriausybės nutarimais, kitais teisės aktais ir šiuo reglamentu.</w:t>
      </w:r>
    </w:p>
    <w:p w14:paraId="266A261C" w14:textId="77777777" w:rsidR="000F76CA" w:rsidRDefault="00000000">
      <w:pPr>
        <w:widowControl w:val="0"/>
        <w:ind w:firstLine="709"/>
        <w:jc w:val="both"/>
      </w:pPr>
      <w:r>
        <w:t>3. Spręsdami klausimus, susijusius su asmens sveikatos priežiūra, socialine, psichologine, teisine pagalba, Komisijos nariai privalo laikytis savo profesijos etikos principų ir normų, konfidencialumo reikalavimų.</w:t>
      </w:r>
    </w:p>
    <w:p w14:paraId="5144C3D5" w14:textId="77777777" w:rsidR="000F76CA" w:rsidRDefault="00000000">
      <w:pPr>
        <w:widowControl w:val="0"/>
        <w:spacing w:before="240" w:after="240"/>
        <w:jc w:val="center"/>
      </w:pPr>
      <w:r>
        <w:rPr>
          <w:b/>
        </w:rPr>
        <w:t>II SKYRIUS</w:t>
      </w:r>
      <w:r>
        <w:rPr>
          <w:b/>
        </w:rPr>
        <w:br/>
        <w:t>KOMISIJOS SUDARYMAS IR DARBO ORGANIZAVIMAS</w:t>
      </w:r>
    </w:p>
    <w:p w14:paraId="56199D0B" w14:textId="77777777" w:rsidR="000F76CA" w:rsidRDefault="00000000">
      <w:pPr>
        <w:widowControl w:val="0"/>
        <w:ind w:firstLine="709"/>
        <w:jc w:val="both"/>
      </w:pPr>
      <w:r>
        <w:t>4. Komisija sudaroma ir veikia Panevėžio miesto savivaldybėje. Komisija sudaroma iš Panevėžio miesto savivaldybės (toliau – Savivaldybė) institucijų ir įstaigų, Savivaldybės administracijos, valstybės institucijų ir nevyriausybinių organizacijų deleguotų atstovų.</w:t>
      </w:r>
    </w:p>
    <w:p w14:paraId="2FAA8098" w14:textId="50A5AF3F" w:rsidR="000F76CA" w:rsidRPr="0035069A" w:rsidRDefault="00000000">
      <w:pPr>
        <w:widowControl w:val="0"/>
        <w:ind w:firstLine="709"/>
        <w:jc w:val="both"/>
        <w:rPr>
          <w:lang w:val="lt-LT"/>
        </w:rPr>
      </w:pPr>
      <w:r w:rsidRPr="0035069A">
        <w:rPr>
          <w:lang w:val="lt-LT"/>
        </w:rPr>
        <w:t>5. Komisija sudaroma ir jos sudėtis keičiama Savivaldybės administracijos direktoriaus įsakymu.</w:t>
      </w:r>
      <w:r w:rsidR="0035069A" w:rsidRPr="0035069A">
        <w:rPr>
          <w:lang w:val="lt-LT"/>
        </w:rPr>
        <w:t xml:space="preserve"> Savivaldybės administracijos direktorius iš Komisijos narių skiria Komisijos pirmininką, pirmininko pavaduotoją ir sekretorių.</w:t>
      </w:r>
    </w:p>
    <w:p w14:paraId="00898F9E" w14:textId="77777777" w:rsidR="0035069A" w:rsidRPr="0035069A" w:rsidRDefault="0035069A" w:rsidP="0035069A">
      <w:pPr>
        <w:tabs>
          <w:tab w:val="left" w:pos="851"/>
        </w:tabs>
        <w:ind w:firstLine="709"/>
        <w:jc w:val="both"/>
        <w:rPr>
          <w:lang w:val="lt-LT"/>
        </w:rPr>
      </w:pPr>
      <w:r w:rsidRPr="0035069A">
        <w:rPr>
          <w:lang w:val="lt-LT"/>
        </w:rPr>
        <w:t xml:space="preserve">6. Valstybės ir Savivaldybės institucijos ir įstaigos bei nevyriausybinės organizacijos teikia kandidatūras į Komisijos narius tokia tvarka: </w:t>
      </w:r>
    </w:p>
    <w:p w14:paraId="38573DFF" w14:textId="77777777" w:rsidR="0035069A" w:rsidRPr="0035069A" w:rsidRDefault="0035069A" w:rsidP="0035069A">
      <w:pPr>
        <w:tabs>
          <w:tab w:val="left" w:pos="851"/>
        </w:tabs>
        <w:ind w:firstLine="709"/>
        <w:jc w:val="both"/>
        <w:rPr>
          <w:lang w:val="lt-LT"/>
        </w:rPr>
      </w:pPr>
      <w:r w:rsidRPr="0035069A">
        <w:rPr>
          <w:lang w:val="lt-LT"/>
        </w:rPr>
        <w:t xml:space="preserve">6.1. Kiekvienas subjektas deleguoja po vieną atstovą ir pakaitinį atstovą, kuris dalyvauja Komisijos posėdžiuose nesant pagrindinio atstovo. </w:t>
      </w:r>
    </w:p>
    <w:p w14:paraId="05F22FD1" w14:textId="77777777" w:rsidR="0035069A" w:rsidRPr="0035069A" w:rsidRDefault="0035069A" w:rsidP="0035069A">
      <w:pPr>
        <w:tabs>
          <w:tab w:val="left" w:pos="851"/>
        </w:tabs>
        <w:ind w:firstLine="709"/>
        <w:jc w:val="both"/>
        <w:rPr>
          <w:lang w:val="lt-LT"/>
        </w:rPr>
      </w:pPr>
      <w:r w:rsidRPr="0035069A">
        <w:rPr>
          <w:lang w:val="lt-LT"/>
        </w:rPr>
        <w:t xml:space="preserve">6.2. Atstovai deleguojami raštu, nurodant deleguojamo asmens pareigas, vardą, pavardę ir elektroninio pašto adresą. </w:t>
      </w:r>
    </w:p>
    <w:p w14:paraId="37210B24" w14:textId="77777777" w:rsidR="0035069A" w:rsidRPr="0035069A" w:rsidRDefault="0035069A" w:rsidP="0035069A">
      <w:pPr>
        <w:tabs>
          <w:tab w:val="left" w:pos="851"/>
        </w:tabs>
        <w:ind w:firstLine="709"/>
        <w:jc w:val="both"/>
        <w:rPr>
          <w:lang w:val="lt-LT"/>
        </w:rPr>
      </w:pPr>
      <w:r w:rsidRPr="0035069A">
        <w:rPr>
          <w:lang w:val="lt-LT"/>
        </w:rPr>
        <w:t>6.3. Komisijos narys gali būti atšauktas jį delegavusios institucijos ar organizacijos iniciatyva. Atšaukusi institucija ar organizacija per 20 darbo dienų nuo informacijos pateikimo Savivaldybės administracijai dienos deleguoja kitą asmenį.</w:t>
      </w:r>
    </w:p>
    <w:p w14:paraId="09B52FFC" w14:textId="213B0D1B" w:rsidR="0035069A" w:rsidRPr="0035069A" w:rsidRDefault="0035069A" w:rsidP="0035069A">
      <w:pPr>
        <w:tabs>
          <w:tab w:val="left" w:pos="851"/>
        </w:tabs>
        <w:ind w:firstLine="709"/>
        <w:jc w:val="both"/>
        <w:rPr>
          <w:lang w:val="lt-LT"/>
        </w:rPr>
      </w:pPr>
      <w:r w:rsidRPr="0035069A">
        <w:rPr>
          <w:lang w:val="lt-LT"/>
        </w:rPr>
        <w:t>6.4. Komisijos nariui negalint dalyvauti Komisijos posėdyje, jis apie tai elektroniniu paštu praneša Komisijos sekretoriui ir pakaitiniam Komisijos nariui, nurodydamas savo vardą, pavardę ir Komisijos posėdžio, kuriame negali dalyvauti, datą.</w:t>
      </w:r>
    </w:p>
    <w:p w14:paraId="0D287AEE" w14:textId="77777777" w:rsidR="000F76CA" w:rsidRDefault="00000000">
      <w:pPr>
        <w:widowControl w:val="0"/>
        <w:ind w:firstLine="709"/>
        <w:jc w:val="both"/>
      </w:pPr>
      <w:r>
        <w:t xml:space="preserve">7. Komisijos pirmininkas organizuoja Komisijos darbą, pirmininkauja posėdžiams, atsako už Komisijos veiklą, atstovauja jai. Jeigu Komisijos pirmininkas negali dalyvauti posėdyje, posėdžiui </w:t>
      </w:r>
      <w:r>
        <w:lastRenderedPageBreak/>
        <w:t>pirmininkauja ir šiame reglamente Komisijos pirmininko priskirtas funkcijas atlieka Komisijos pirmininko pavaduotojas.</w:t>
      </w:r>
    </w:p>
    <w:p w14:paraId="6500A179" w14:textId="77777777" w:rsidR="000F76CA" w:rsidRDefault="00000000">
      <w:pPr>
        <w:widowControl w:val="0"/>
        <w:ind w:firstLine="709"/>
        <w:jc w:val="both"/>
      </w:pPr>
      <w:r>
        <w:t>8. Komisijos pirmininkas:</w:t>
      </w:r>
    </w:p>
    <w:p w14:paraId="643F94D1" w14:textId="77777777" w:rsidR="000F76CA" w:rsidRDefault="00000000">
      <w:pPr>
        <w:widowControl w:val="0"/>
        <w:ind w:firstLine="709"/>
        <w:jc w:val="both"/>
      </w:pPr>
      <w:r>
        <w:t>8.1. paskiria Komisijos posėdžio datą, laiką ir vietą;</w:t>
      </w:r>
    </w:p>
    <w:p w14:paraId="763D0B69" w14:textId="77777777" w:rsidR="000F76CA" w:rsidRDefault="00000000">
      <w:pPr>
        <w:widowControl w:val="0"/>
        <w:ind w:firstLine="709"/>
        <w:jc w:val="both"/>
      </w:pPr>
      <w:r>
        <w:t>8.2. tikrina, ar yra kvorumas;</w:t>
      </w:r>
    </w:p>
    <w:p w14:paraId="1EEBB428" w14:textId="77777777" w:rsidR="000F76CA" w:rsidRDefault="00000000">
      <w:pPr>
        <w:widowControl w:val="0"/>
        <w:ind w:firstLine="709"/>
        <w:jc w:val="both"/>
      </w:pPr>
      <w:r>
        <w:t>8.3. skelbia posėdžio darbotvarkę;</w:t>
      </w:r>
    </w:p>
    <w:p w14:paraId="536B237E" w14:textId="77777777" w:rsidR="000F76CA" w:rsidRDefault="00000000">
      <w:pPr>
        <w:widowControl w:val="0"/>
        <w:ind w:firstLine="709"/>
        <w:jc w:val="both"/>
      </w:pPr>
      <w:r>
        <w:t>8.4. pirmininkauja posėdžiui, pasirašo Komisijos dokumentus, susijusius su Komisijos darbu;</w:t>
      </w:r>
    </w:p>
    <w:p w14:paraId="503D851E" w14:textId="77777777" w:rsidR="000F76CA" w:rsidRDefault="00000000">
      <w:pPr>
        <w:widowControl w:val="0"/>
        <w:ind w:firstLine="709"/>
        <w:jc w:val="both"/>
      </w:pPr>
      <w:r>
        <w:t>8.5. skaičiuoja balsus ir skelbia balsavimo rezultatus.</w:t>
      </w:r>
    </w:p>
    <w:p w14:paraId="6328C2C3" w14:textId="77777777" w:rsidR="000F76CA" w:rsidRDefault="00000000">
      <w:pPr>
        <w:widowControl w:val="0"/>
        <w:ind w:firstLine="709"/>
        <w:jc w:val="both"/>
      </w:pPr>
      <w:r>
        <w:t>9. Komisijos sekretorius yra Komisijos narys.</w:t>
      </w:r>
    </w:p>
    <w:p w14:paraId="2DC49E23" w14:textId="77777777" w:rsidR="000F76CA" w:rsidRDefault="00000000">
      <w:pPr>
        <w:widowControl w:val="0"/>
        <w:ind w:firstLine="709"/>
        <w:jc w:val="both"/>
      </w:pPr>
      <w:r>
        <w:t>10. Komisijos sekretorius:</w:t>
      </w:r>
    </w:p>
    <w:p w14:paraId="6AF382BF" w14:textId="77777777" w:rsidR="000F76CA" w:rsidRDefault="00000000">
      <w:pPr>
        <w:widowControl w:val="0"/>
        <w:ind w:firstLine="709"/>
        <w:jc w:val="both"/>
      </w:pPr>
      <w:r>
        <w:t>10.1. Komisijos pirmininkui paskyrus posėdžio datą, laiką, vietą ir patvirtinus darbotvarkę, apie tai el. paštu ir (ar) telefonu informuoja Komisijos narius ir kviečiamus į posėdį asmenis;</w:t>
      </w:r>
    </w:p>
    <w:p w14:paraId="1AEBD805" w14:textId="77777777" w:rsidR="000F76CA" w:rsidRDefault="00000000">
      <w:pPr>
        <w:widowControl w:val="0"/>
        <w:ind w:firstLine="709"/>
        <w:jc w:val="both"/>
      </w:pPr>
      <w:r>
        <w:t>10.2. parengia ir pateikia Komisijai svarstomų klausimų būtinus dokumentus;</w:t>
      </w:r>
    </w:p>
    <w:p w14:paraId="2185B313" w14:textId="77777777" w:rsidR="000F76CA" w:rsidRDefault="00000000">
      <w:pPr>
        <w:widowControl w:val="0"/>
        <w:ind w:firstLine="709"/>
        <w:jc w:val="both"/>
      </w:pPr>
      <w:r>
        <w:t>10.3. rengia posėdžio protokolą.</w:t>
      </w:r>
    </w:p>
    <w:p w14:paraId="2133A9A2" w14:textId="224B2B0A" w:rsidR="000F76CA" w:rsidRDefault="00000000">
      <w:pPr>
        <w:widowControl w:val="0"/>
        <w:ind w:firstLine="709"/>
        <w:jc w:val="both"/>
      </w:pPr>
      <w:r>
        <w:t xml:space="preserve">11. </w:t>
      </w:r>
      <w:r w:rsidR="00FB1211" w:rsidRPr="00FB1211">
        <w:rPr>
          <w:lang w:val="lt-LT"/>
        </w:rPr>
        <w:t>Komisija šaukiama pagal poreikį, bet ne rečiau kaip kartą per metus.</w:t>
      </w:r>
    </w:p>
    <w:p w14:paraId="55FF7B80" w14:textId="77777777" w:rsidR="000F76CA" w:rsidRDefault="00000000">
      <w:pPr>
        <w:widowControl w:val="0"/>
        <w:ind w:firstLine="709"/>
        <w:jc w:val="both"/>
      </w:pPr>
      <w:r>
        <w:t>12. Komisijos sprendimai yra teisėti, jeigu juos priimant posėdyje dalyvauja ne mažiau kaip pusė Komisijos narių. Jei balsai pasiskirsto po lygiai, lemiamą balsą turi Komisijos pirmininkas. Atskiroji Komisijos narių nuomonė įrašoma į protokolą.</w:t>
      </w:r>
    </w:p>
    <w:p w14:paraId="4531BA90" w14:textId="77777777" w:rsidR="000F76CA" w:rsidRDefault="00000000">
      <w:pPr>
        <w:widowControl w:val="0"/>
        <w:ind w:firstLine="709"/>
        <w:jc w:val="both"/>
      </w:pPr>
      <w:r>
        <w:t>13. Komisijos posėdžio darbotvarkė dėl svarbių priežasčių gali būti keičiama Komisijos posėdžio metu, jei už tai balsuoja dauguma posėdyje dalyvaujančių Komisijos narių.</w:t>
      </w:r>
    </w:p>
    <w:p w14:paraId="1FCEF0B8" w14:textId="77777777" w:rsidR="000F76CA" w:rsidRDefault="00000000">
      <w:pPr>
        <w:widowControl w:val="0"/>
        <w:ind w:firstLine="709"/>
        <w:jc w:val="both"/>
      </w:pPr>
      <w:r>
        <w:t>14. Komisijos sprendimai įforminami protokolu, kurį pasirašo Komisijos pirmininkas ir sekretorius.</w:t>
      </w:r>
    </w:p>
    <w:p w14:paraId="60F5847B" w14:textId="77777777" w:rsidR="000F76CA" w:rsidRDefault="00000000">
      <w:pPr>
        <w:widowControl w:val="0"/>
        <w:spacing w:before="240" w:after="240"/>
        <w:jc w:val="center"/>
      </w:pPr>
      <w:r>
        <w:rPr>
          <w:b/>
        </w:rPr>
        <w:t>III SKYRIUS</w:t>
      </w:r>
      <w:r>
        <w:rPr>
          <w:b/>
        </w:rPr>
        <w:br/>
        <w:t>KOMISIJOS FUNKCIJOS</w:t>
      </w:r>
    </w:p>
    <w:p w14:paraId="45E84105" w14:textId="77777777" w:rsidR="000F76CA" w:rsidRDefault="00000000">
      <w:pPr>
        <w:widowControl w:val="0"/>
        <w:ind w:firstLine="709"/>
        <w:jc w:val="both"/>
      </w:pPr>
      <w:r>
        <w:t>15. Komisija atlieka šias funkcijas:</w:t>
      </w:r>
    </w:p>
    <w:p w14:paraId="7A132A97" w14:textId="77777777" w:rsidR="000F76CA" w:rsidRDefault="00000000">
      <w:pPr>
        <w:widowControl w:val="0"/>
        <w:ind w:firstLine="709"/>
        <w:jc w:val="both"/>
      </w:pPr>
      <w:r>
        <w:t>15.1. svarsto ir analizuoja klausimus, susijusius su prekybos žmonėmis problemomis Panevėžio mieste;</w:t>
      </w:r>
    </w:p>
    <w:p w14:paraId="4C55D186" w14:textId="77777777" w:rsidR="000F76CA" w:rsidRDefault="00000000">
      <w:pPr>
        <w:widowControl w:val="0"/>
        <w:ind w:firstLine="709"/>
        <w:jc w:val="both"/>
      </w:pPr>
      <w:r>
        <w:t>15.2. bendradarbiauja su Savivaldybės ir valstybės institucijomis ir įstaigomis, kitomis suinteresuotomis įstaigomis, visuomeninėmis organizacijomis prekybos žmonėmis prevencijos ir asmenų, nukentėjusių ar galėjusių nukentėti nuo prekybos žmonėmis, nustatymo ir pagalbos jiems klausimais;</w:t>
      </w:r>
    </w:p>
    <w:p w14:paraId="1353E676" w14:textId="77777777" w:rsidR="000F76CA" w:rsidRDefault="00000000">
      <w:pPr>
        <w:widowControl w:val="0"/>
        <w:ind w:firstLine="709"/>
        <w:jc w:val="both"/>
      </w:pPr>
      <w:r>
        <w:t>15.3. derina Savivaldybės, kitų institucijų ir įstaigų veiksmus su nevyriausybinėmis organizacijomis ar kitomis socialinių paslaugų įstaigomis, galinčiomis teikti pagalbą asmenims, nukentėjusiems ar galėjusiems nukentėti nuo prekybos žmonėmis;</w:t>
      </w:r>
    </w:p>
    <w:p w14:paraId="14BCFC1C" w14:textId="77777777" w:rsidR="000F76CA" w:rsidRDefault="00000000">
      <w:pPr>
        <w:widowControl w:val="0"/>
        <w:ind w:firstLine="709"/>
        <w:jc w:val="both"/>
      </w:pPr>
      <w:r>
        <w:t>15.4. renka ir analizuoja Savivaldybės teritorijoje veikiančių įstaigų, nevyriausybinių organizacijų teikiamus duomenis ir informaciją apie prekybos žmonėmis tendencijas, nukentėjusius ar galimai nukentėjusius asmenis, pagal kompetenciją teikia siūlymus dėl pagalbą galinčių suteikti institucijų, kitų klausimų koordinavimo;</w:t>
      </w:r>
    </w:p>
    <w:p w14:paraId="31207D56" w14:textId="77777777" w:rsidR="000F76CA" w:rsidRDefault="00000000">
      <w:pPr>
        <w:widowControl w:val="0"/>
        <w:ind w:firstLine="709"/>
        <w:jc w:val="both"/>
      </w:pPr>
      <w:r>
        <w:t>15.5. derina ir nustato skubios pagalbos suteikimo tvarką, nustato objektų, galinčių suteikti bet kuriuo paros metu skubią pagalbą (apgyvendinimas, būtinoji medicinos pagalba ar pan.) asmenims, nukentėjusiems ar galėjusiems nukentėti nuo prekybos žmonėmis, sąrašą;</w:t>
      </w:r>
    </w:p>
    <w:p w14:paraId="46752ACD" w14:textId="77777777" w:rsidR="000F76CA" w:rsidRDefault="00000000">
      <w:pPr>
        <w:widowControl w:val="0"/>
        <w:ind w:firstLine="709"/>
        <w:jc w:val="both"/>
      </w:pPr>
      <w:r>
        <w:t>15.6. dalyvauja rengiant pagalbos planą asmeniui, nukentėjusiam ar galėjusiam nukentėti nuo prekybos žmonėmis, ir jį siunčiant gauti pagalbą;</w:t>
      </w:r>
    </w:p>
    <w:p w14:paraId="17F7DD28" w14:textId="77777777" w:rsidR="000F76CA" w:rsidRDefault="00000000">
      <w:pPr>
        <w:widowControl w:val="0"/>
        <w:ind w:firstLine="709"/>
        <w:jc w:val="both"/>
      </w:pPr>
      <w:r>
        <w:t>15.7. teikia Savivaldybės merui, Savivaldybės administracijos direktoriui, Savivaldybės įstaigoms, valstybės institucijoms ir nevyriausybinėms organizacijoms siūlymus dėl socialinių paslaugų ir prevencinių priemonių poreikio, nukentėjusių ar galėjusių nukentėti nuo prekybos žmonėmis asmenų nustatymo, siuntimo gauti pagalbą ir pagalbos projektų finansavimo poreikio, kitais darbo grupės veiklos klausimais;</w:t>
      </w:r>
    </w:p>
    <w:p w14:paraId="1AEC037A" w14:textId="77777777" w:rsidR="000F76CA" w:rsidRDefault="00000000">
      <w:pPr>
        <w:widowControl w:val="0"/>
        <w:ind w:firstLine="709"/>
        <w:jc w:val="both"/>
      </w:pPr>
      <w:r>
        <w:t xml:space="preserve">15.8. teikia informaciją žiniasklaidai ir visuomeninėms organizacijoms, teikia ataskaitas </w:t>
      </w:r>
      <w:r>
        <w:lastRenderedPageBreak/>
        <w:t>valstybės institucijoms ir kt. pagal poreikį;</w:t>
      </w:r>
    </w:p>
    <w:p w14:paraId="6B4E1EC8" w14:textId="77777777" w:rsidR="000F76CA" w:rsidRDefault="00000000">
      <w:pPr>
        <w:widowControl w:val="0"/>
        <w:ind w:firstLine="709"/>
        <w:jc w:val="both"/>
      </w:pPr>
      <w:r>
        <w:t>15.9. organizuoja pasitarimus aktualiais klausimais.</w:t>
      </w:r>
    </w:p>
    <w:p w14:paraId="2EFFD917" w14:textId="77777777" w:rsidR="000F76CA" w:rsidRDefault="00000000">
      <w:pPr>
        <w:widowControl w:val="0"/>
        <w:ind w:firstLine="709"/>
        <w:jc w:val="both"/>
      </w:pPr>
      <w:r>
        <w:t>16. Komisijos sprendimai įsigalioja Komisijos pirmininkui pasirašius Komisijos posėdžio protokolą.</w:t>
      </w:r>
    </w:p>
    <w:p w14:paraId="283819B4" w14:textId="77777777" w:rsidR="000F76CA" w:rsidRDefault="00000000">
      <w:pPr>
        <w:widowControl w:val="0"/>
        <w:spacing w:before="240" w:after="240"/>
        <w:jc w:val="center"/>
      </w:pPr>
      <w:r>
        <w:rPr>
          <w:b/>
        </w:rPr>
        <w:t>IV SKYRIUS</w:t>
      </w:r>
      <w:r>
        <w:rPr>
          <w:b/>
        </w:rPr>
        <w:br/>
        <w:t>KOMISIJOS TEISĖS IR PAREIGOS</w:t>
      </w:r>
    </w:p>
    <w:p w14:paraId="0B3ED9C6" w14:textId="77777777" w:rsidR="000F76CA" w:rsidRDefault="00000000">
      <w:pPr>
        <w:widowControl w:val="0"/>
        <w:ind w:firstLine="709"/>
        <w:jc w:val="both"/>
      </w:pPr>
      <w:r>
        <w:t>17. Komisija turi teisę:</w:t>
      </w:r>
    </w:p>
    <w:p w14:paraId="63EE659E" w14:textId="77777777" w:rsidR="000F76CA" w:rsidRDefault="00000000">
      <w:pPr>
        <w:widowControl w:val="0"/>
        <w:ind w:firstLine="709"/>
        <w:jc w:val="both"/>
      </w:pPr>
      <w:r>
        <w:t>17.1. gauti iš Savivaldybės administracijos padalinių ir Savivaldybės įmonių ar įstaigų, teisėsaugos, sveikatos priežiūros ir kitų institucijų visą informaciją, reikalingą Komisijos veiklai;</w:t>
      </w:r>
    </w:p>
    <w:p w14:paraId="4BBD45A6" w14:textId="77777777" w:rsidR="000F76CA" w:rsidRDefault="00000000">
      <w:pPr>
        <w:widowControl w:val="0"/>
        <w:ind w:firstLine="709"/>
        <w:jc w:val="both"/>
      </w:pPr>
      <w:r>
        <w:t>17.2. pasitelkti Savivaldybės administracijos specialistus, nepriklausomus specialistus ar kitus asmenis Komisijos kompetencijai priskirtiems klausimams spręsti, prireikus – kviesti juos į posėdžius;</w:t>
      </w:r>
    </w:p>
    <w:p w14:paraId="3725D6AF" w14:textId="77777777" w:rsidR="000F76CA" w:rsidRDefault="00000000">
      <w:pPr>
        <w:widowControl w:val="0"/>
        <w:ind w:firstLine="709"/>
        <w:jc w:val="both"/>
      </w:pPr>
      <w:r>
        <w:t>17.3. teikti Savivaldybės administracijos padaliniams išvadas ir pasiūlymus Komisijos posėdžiuose aptariamais klausimais;</w:t>
      </w:r>
    </w:p>
    <w:p w14:paraId="41A9C833" w14:textId="77777777" w:rsidR="000F76CA" w:rsidRDefault="00000000">
      <w:pPr>
        <w:widowControl w:val="0"/>
        <w:ind w:firstLine="709"/>
        <w:jc w:val="both"/>
      </w:pPr>
      <w:r>
        <w:t>17.4. teikti pasiūlymus atitinkamoms valdžios institucijoms dėl pagalbą asmenims, nukentėjusiems ar galėjusiems nukentėti nuo prekybos žmonėmis, reglamentuojančių dokumentų rengimo ir tobulinimo;</w:t>
      </w:r>
    </w:p>
    <w:p w14:paraId="29721117" w14:textId="77777777" w:rsidR="000F76CA" w:rsidRDefault="00000000">
      <w:pPr>
        <w:widowControl w:val="0"/>
        <w:ind w:firstLine="709"/>
        <w:jc w:val="both"/>
      </w:pPr>
      <w:r>
        <w:t>17.5. tobulinti profesinę kompetenciją, susijusią su Komisijos veiklos klausimais, dalyvauti profesinės kompetencijos ugdymo programose, projektuose ir pan.</w:t>
      </w:r>
    </w:p>
    <w:p w14:paraId="18065A8D" w14:textId="26B6D622" w:rsidR="000F76CA" w:rsidRPr="005C5C05" w:rsidRDefault="00000000">
      <w:pPr>
        <w:widowControl w:val="0"/>
        <w:ind w:firstLine="709"/>
        <w:jc w:val="both"/>
        <w:rPr>
          <w:lang w:val="lt-LT"/>
        </w:rPr>
      </w:pPr>
      <w:r w:rsidRPr="005C5C05">
        <w:rPr>
          <w:lang w:val="lt-LT"/>
        </w:rPr>
        <w:t xml:space="preserve">18. </w:t>
      </w:r>
      <w:r w:rsidR="00D838BA" w:rsidRPr="005C5C05">
        <w:rPr>
          <w:lang w:val="lt-LT"/>
        </w:rPr>
        <w:t>Komisijos nariai privalo užtikrinti su Komisijos veikla susijusios informacijos, įskaitant asmens duomenis, konfidencialumą ir jos neatskleisti tretiesiems asmenims, išskyrus teisės aktų nustatytus atvejus. Komisijos veikloje asmens duomenys (vardas, pavardė, pareigos, kontaktiniai duomenys) tvarkomi laikantis 2016 m. balandžio 27 d. Europos Parlamento ir Tarybos reglamento (ES) 2016/679 (Bendrojo duomenų apsaugos reglamento) ir kitų asmens duomenų apsaugą reglamentuojančių teisės aktų ir naudojami tik Komisijos funkcijoms vykdyti.</w:t>
      </w:r>
    </w:p>
    <w:p w14:paraId="46CC99BB" w14:textId="77777777" w:rsidR="000F76CA" w:rsidRDefault="00000000">
      <w:pPr>
        <w:widowControl w:val="0"/>
        <w:spacing w:before="240" w:after="240"/>
        <w:jc w:val="center"/>
      </w:pPr>
      <w:r>
        <w:rPr>
          <w:b/>
        </w:rPr>
        <w:t>V SKYRIUS</w:t>
      </w:r>
      <w:r>
        <w:rPr>
          <w:b/>
        </w:rPr>
        <w:br/>
        <w:t>BAIGIAMOSIOS NUOSTATOS</w:t>
      </w:r>
    </w:p>
    <w:p w14:paraId="323271DA" w14:textId="77777777" w:rsidR="000F76CA" w:rsidRDefault="00000000">
      <w:pPr>
        <w:widowControl w:val="0"/>
        <w:ind w:firstLine="709"/>
        <w:jc w:val="both"/>
      </w:pPr>
      <w:r>
        <w:t>19. Šis reglamentas keičiamas ir papildomas Savivaldybės administracijos direktoriaus įsakymu.</w:t>
      </w:r>
    </w:p>
    <w:p w14:paraId="544686A5" w14:textId="77777777" w:rsidR="000F76CA" w:rsidRDefault="00000000">
      <w:pPr>
        <w:widowControl w:val="0"/>
        <w:ind w:firstLine="709"/>
        <w:jc w:val="both"/>
      </w:pPr>
      <w:r>
        <w:t>20. Komisijos nariai, vykdydami savo funkcijas pažeidę Lietuvos Respublikos teisės aktus ir šį reglamentą, atsako Lietuvos Respublikos įstatymų ir kitų teisės aktų nustatyta tvarka.</w:t>
      </w:r>
    </w:p>
    <w:p w14:paraId="30A8489A" w14:textId="77777777" w:rsidR="000F76CA" w:rsidRDefault="00000000">
      <w:pPr>
        <w:widowControl w:val="0"/>
        <w:spacing w:before="360"/>
        <w:jc w:val="center"/>
      </w:pPr>
      <w:r>
        <w:t>________________________</w:t>
      </w:r>
    </w:p>
    <w:sectPr w:rsidR="000F76CA" w:rsidSect="00034616">
      <w:pgSz w:w="11906" w:h="16838"/>
      <w:pgMar w:top="1417" w:right="567" w:bottom="1417"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732849134">
    <w:abstractNumId w:val="8"/>
  </w:num>
  <w:num w:numId="2" w16cid:durableId="1437015146">
    <w:abstractNumId w:val="6"/>
  </w:num>
  <w:num w:numId="3" w16cid:durableId="18239911">
    <w:abstractNumId w:val="5"/>
  </w:num>
  <w:num w:numId="4" w16cid:durableId="1502240601">
    <w:abstractNumId w:val="4"/>
  </w:num>
  <w:num w:numId="5" w16cid:durableId="875120847">
    <w:abstractNumId w:val="7"/>
  </w:num>
  <w:num w:numId="6" w16cid:durableId="1015963885">
    <w:abstractNumId w:val="3"/>
  </w:num>
  <w:num w:numId="7" w16cid:durableId="809052378">
    <w:abstractNumId w:val="2"/>
  </w:num>
  <w:num w:numId="8" w16cid:durableId="691801124">
    <w:abstractNumId w:val="1"/>
  </w:num>
  <w:num w:numId="9" w16cid:durableId="280578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76CA"/>
    <w:rsid w:val="0015074B"/>
    <w:rsid w:val="001E0A3F"/>
    <w:rsid w:val="0021534A"/>
    <w:rsid w:val="0029639D"/>
    <w:rsid w:val="00326F90"/>
    <w:rsid w:val="003443F8"/>
    <w:rsid w:val="0035069A"/>
    <w:rsid w:val="005C5C05"/>
    <w:rsid w:val="00A06DCB"/>
    <w:rsid w:val="00AA1D8D"/>
    <w:rsid w:val="00B47730"/>
    <w:rsid w:val="00CB0664"/>
    <w:rsid w:val="00D838BA"/>
    <w:rsid w:val="00EC62EF"/>
    <w:rsid w:val="00FB12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42B830"/>
  <w14:defaultImageDpi w14:val="300"/>
  <w15:docId w15:val="{AD7DE0F5-CE23-4980-8AD5-1A64632B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0" w:line="240" w:lineRule="auto"/>
    </w:pPr>
    <w:rPr>
      <w:rFonts w:ascii="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5177</Words>
  <Characters>2952</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Karolina Žukaitienė</cp:lastModifiedBy>
  <cp:revision>11</cp:revision>
  <dcterms:created xsi:type="dcterms:W3CDTF">2026-10-01T11:53:00Z</dcterms:created>
  <dcterms:modified xsi:type="dcterms:W3CDTF">2026-10-01T13:38:00Z</dcterms:modified>
  <cp:category/>
</cp:coreProperties>
</file>