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593" w:rsidRPr="00C94253" w:rsidRDefault="00361593" w:rsidP="00361593">
      <w:pPr>
        <w:tabs>
          <w:tab w:val="left" w:pos="1560"/>
          <w:tab w:val="left" w:pos="5245"/>
        </w:tabs>
        <w:jc w:val="center"/>
        <w:rPr>
          <w:rFonts w:ascii="Times New Roman" w:hAnsi="Times New Roman" w:cs="Times New Roman"/>
          <w:sz w:val="24"/>
          <w:szCs w:val="24"/>
        </w:rPr>
      </w:pPr>
      <w:r w:rsidRPr="00C94253">
        <w:rPr>
          <w:rFonts w:ascii="Times New Roman" w:hAnsi="Times New Roman" w:cs="Times New Roman"/>
          <w:noProof/>
          <w:sz w:val="24"/>
          <w:szCs w:val="24"/>
          <w:lang w:eastAsia="lt-LT"/>
        </w:rPr>
        <w:drawing>
          <wp:inline distT="0" distB="0" distL="0" distR="0" wp14:anchorId="5BD2FA3B" wp14:editId="47D68BAA">
            <wp:extent cx="494030" cy="597535"/>
            <wp:effectExtent l="0" t="0" r="127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030" cy="597535"/>
                    </a:xfrm>
                    <a:prstGeom prst="rect">
                      <a:avLst/>
                    </a:prstGeom>
                    <a:noFill/>
                  </pic:spPr>
                </pic:pic>
              </a:graphicData>
            </a:graphic>
          </wp:inline>
        </w:drawing>
      </w:r>
    </w:p>
    <w:p w:rsidR="00361593" w:rsidRPr="00C94253" w:rsidRDefault="00361593" w:rsidP="00102413">
      <w:pPr>
        <w:jc w:val="center"/>
        <w:rPr>
          <w:rFonts w:ascii="Times New Roman" w:hAnsi="Times New Roman" w:cs="Times New Roman"/>
          <w:b/>
          <w:sz w:val="24"/>
          <w:szCs w:val="24"/>
        </w:rPr>
      </w:pPr>
      <w:bookmarkStart w:id="0" w:name="_Toc473898885"/>
      <w:r w:rsidRPr="00C94253">
        <w:rPr>
          <w:rFonts w:ascii="Times New Roman" w:hAnsi="Times New Roman" w:cs="Times New Roman"/>
          <w:b/>
          <w:sz w:val="24"/>
          <w:szCs w:val="24"/>
        </w:rPr>
        <w:t>PANEVĖŽIO MIE</w:t>
      </w:r>
      <w:r w:rsidR="008E4496" w:rsidRPr="00C94253">
        <w:rPr>
          <w:rFonts w:ascii="Times New Roman" w:hAnsi="Times New Roman" w:cs="Times New Roman"/>
          <w:b/>
          <w:sz w:val="24"/>
          <w:szCs w:val="24"/>
        </w:rPr>
        <w:t>STO SAVIVALDYBĖS ADMINISTRACIJA</w:t>
      </w:r>
      <w:bookmarkEnd w:id="0"/>
    </w:p>
    <w:p w:rsidR="00361593" w:rsidRPr="00C94253" w:rsidRDefault="00361593" w:rsidP="00361593">
      <w:pPr>
        <w:spacing w:line="360" w:lineRule="auto"/>
        <w:rPr>
          <w:rFonts w:ascii="Times New Roman" w:eastAsia="Times New Roman" w:hAnsi="Times New Roman" w:cs="Times New Roman"/>
          <w:b/>
          <w:sz w:val="24"/>
          <w:szCs w:val="24"/>
          <w:lang w:eastAsia="lt-LT"/>
        </w:rPr>
      </w:pPr>
      <w:r w:rsidRPr="00C94253">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0CB8D79F" wp14:editId="2A34A097">
                <wp:simplePos x="0" y="0"/>
                <wp:positionH relativeFrom="margin">
                  <wp:posOffset>135822</wp:posOffset>
                </wp:positionH>
                <wp:positionV relativeFrom="paragraph">
                  <wp:posOffset>155709</wp:posOffset>
                </wp:positionV>
                <wp:extent cx="5852160" cy="369273"/>
                <wp:effectExtent l="0" t="0" r="0" b="0"/>
                <wp:wrapNone/>
                <wp:docPr id="7" name="Stačiakamp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369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61593" w:rsidRPr="00971B41" w:rsidRDefault="00361593" w:rsidP="00361593">
                            <w:pPr>
                              <w:spacing w:after="0" w:line="240" w:lineRule="auto"/>
                              <w:jc w:val="center"/>
                              <w:rPr>
                                <w:rFonts w:ascii="Times New Roman" w:eastAsia="Times New Roman" w:hAnsi="Times New Roman" w:cs="Times New Roman"/>
                                <w:sz w:val="18"/>
                                <w:szCs w:val="20"/>
                                <w:lang w:val="en-US" w:eastAsia="lt-LT"/>
                              </w:rPr>
                            </w:pPr>
                            <w:r w:rsidRPr="00971B41">
                              <w:rPr>
                                <w:rFonts w:ascii="Times New Roman" w:eastAsia="Times New Roman" w:hAnsi="Times New Roman" w:cs="Times New Roman"/>
                                <w:sz w:val="18"/>
                                <w:szCs w:val="20"/>
                                <w:lang w:eastAsia="lt-LT"/>
                              </w:rPr>
                              <w:t>Biudžetinė įstaiga, Laisvė</w:t>
                            </w:r>
                            <w:r w:rsidR="00F526F6">
                              <w:rPr>
                                <w:rFonts w:ascii="Times New Roman" w:eastAsia="Times New Roman" w:hAnsi="Times New Roman" w:cs="Times New Roman"/>
                                <w:sz w:val="18"/>
                                <w:szCs w:val="20"/>
                                <w:lang w:eastAsia="lt-LT"/>
                              </w:rPr>
                              <w:t>s a.20, 35200 Panevėžys</w:t>
                            </w:r>
                          </w:p>
                          <w:p w:rsidR="00361593" w:rsidRPr="00971B41" w:rsidRDefault="00361593" w:rsidP="00361593">
                            <w:pPr>
                              <w:spacing w:after="0" w:line="240" w:lineRule="auto"/>
                              <w:jc w:val="center"/>
                              <w:rPr>
                                <w:rFonts w:ascii="Times New Roman" w:eastAsia="Times New Roman" w:hAnsi="Times New Roman" w:cs="Times New Roman"/>
                                <w:sz w:val="18"/>
                                <w:szCs w:val="20"/>
                                <w:lang w:eastAsia="lt-LT"/>
                              </w:rPr>
                            </w:pPr>
                            <w:r w:rsidRPr="00971B41">
                              <w:rPr>
                                <w:rFonts w:ascii="Times New Roman" w:eastAsia="Times New Roman" w:hAnsi="Times New Roman" w:cs="Times New Roman"/>
                                <w:sz w:val="18"/>
                                <w:szCs w:val="20"/>
                                <w:lang w:eastAsia="lt-LT"/>
                              </w:rPr>
                              <w:t xml:space="preserve">Duomenys kaupiami ir saugomi Juridinių asmenų registre, kodas 288724610. </w:t>
                            </w:r>
                          </w:p>
                          <w:p w:rsidR="00361593" w:rsidRDefault="00361593" w:rsidP="00361593">
                            <w:pPr>
                              <w:jc w:val="center"/>
                              <w:rPr>
                                <w:sz w:val="18"/>
                              </w:rPr>
                            </w:pPr>
                          </w:p>
                          <w:p w:rsidR="00361593" w:rsidRDefault="00361593" w:rsidP="00361593">
                            <w:pPr>
                              <w:jc w:val="cente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8D79F" id="Stačiakampis 7" o:spid="_x0000_s1026" style="position:absolute;margin-left:10.7pt;margin-top:12.25pt;width:460.8pt;height:2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NPiuQIAALQFAAAOAAAAZHJzL2Uyb0RvYy54bWysVEtu2zAQ3RfoHQjuFX0iWR9EDhLLKgqk&#10;bYC0B6AlyiIikSpJW06LHqG36sE6pGzHTjdBWy0IkjN882bmaa6ud32HtlQqJniO/QsPI8orUTO+&#10;zvGXz6WTYKQ04TXpBKc5fqIKX8/fvrkah4wGohVdTSUCEK6ycchxq/WQua6qWtoTdSEGysHYCNkT&#10;DUe5dmtJRkDvOzfwvJk7ClkPUlRUKbgtJiOeW/ymoZX+1DSKatTlGLhpu0q7rszqzq9ItpZkaFm1&#10;p0H+gkVPGIegR6iCaII2kv0B1bNKCiUafVGJ3hVNwypqc4BsfO9FNg8tGajNBYqjhmOZ1P+DrT5u&#10;7yVidY5jjDjpoUUPmvz6ycgj6QemUGxKNA4qA8+H4V6aJNVwJ6pHhbhYtISv6Y2UYmwpqYGYb/zd&#10;swfmoOApWo0fRA0RyEYLW61dI3sDCHVAO9uUp2NT6E6jCi6jJAr8GfSuAtvlLA3iSxuCZIfXg1T6&#10;HRU9MpscS2i6RSfbO6UNG5IdXEwwLkrWdbbxHT+7AMfpBmLDU2MzLGwfv6deukyWSeiEwWzphF5R&#10;ODflInRmpR9HxWWxWBT+DxPXD7OW1TXlJsxBU374up7t1T2p4agqJTpWGzhDScn1atFJtCWg6dJ+&#10;+4KcuLnnNGwRIJcXKflB6N0GqVPOktgJyzBy0thLHM9Pb9OZF6ZhUZ6ndMc4/feU0JjjNAoi26UT&#10;0q/MjWQ90zA1OtbnOPHMZwpAMiPBJa/tXhPWTfuTUhj6z6WAdh8abQVrNDppXe9WO0Axwl2J+gmk&#10;KwUoC0QIow42rZDfMBphbORYfd0QSTHq3nOQf+qHoZkz9hBGcQAHeWpZnVoIrwAqxxqjabvQ02za&#10;DJKtW4jk2xpxcQO/TMOsmp9Z7X80GA02qf0YM7Pn9Gy9noft/DcAAAD//wMAUEsDBBQABgAIAAAA&#10;IQDCi2Jb3wAAAAgBAAAPAAAAZHJzL2Rvd25yZXYueG1sTI/NTsMwEITvSLyDtUjcqJ2Q0hLiVAio&#10;hHqoIO0DOMnmR8TrKHbb8PYsJzitRjOa/SbbzHYQZ5x870hDtFAgkCpX99RqOB62d2sQPhiqzeAI&#10;NXyjh01+fZWZtHYX+sRzEVrBJeRTo6ELYUyl9FWH1viFG5HYa9xkTWA5tbKezIXL7SBjpR6kNT3x&#10;h86M+NJh9VWcrIZt5KPjK6rmnfZNuS/U7mP5ZrS+vZmfn0AEnMNfGH7xGR1yZirdiWovBg1xlHCS&#10;b7IEwf5jcs/bSg3reAUyz+T/AfkPAAAA//8DAFBLAQItABQABgAIAAAAIQC2gziS/gAAAOEBAAAT&#10;AAAAAAAAAAAAAAAAAAAAAABbQ29udGVudF9UeXBlc10ueG1sUEsBAi0AFAAGAAgAAAAhADj9If/W&#10;AAAAlAEAAAsAAAAAAAAAAAAAAAAALwEAAF9yZWxzLy5yZWxzUEsBAi0AFAAGAAgAAAAhAHuE0+K5&#10;AgAAtAUAAA4AAAAAAAAAAAAAAAAALgIAAGRycy9lMm9Eb2MueG1sUEsBAi0AFAAGAAgAAAAhAMKL&#10;YlvfAAAACAEAAA8AAAAAAAAAAAAAAAAAEwUAAGRycy9kb3ducmV2LnhtbFBLBQYAAAAABAAEAPMA&#10;AAAfBgAAAAA=&#10;" filled="f" stroked="f" strokecolor="white">
                <v:textbox>
                  <w:txbxContent>
                    <w:p w:rsidR="00361593" w:rsidRPr="00971B41" w:rsidRDefault="00361593" w:rsidP="00361593">
                      <w:pPr>
                        <w:spacing w:after="0" w:line="240" w:lineRule="auto"/>
                        <w:jc w:val="center"/>
                        <w:rPr>
                          <w:rFonts w:ascii="Times New Roman" w:eastAsia="Times New Roman" w:hAnsi="Times New Roman" w:cs="Times New Roman"/>
                          <w:sz w:val="18"/>
                          <w:szCs w:val="20"/>
                          <w:lang w:val="en-US" w:eastAsia="lt-LT"/>
                        </w:rPr>
                      </w:pPr>
                      <w:r w:rsidRPr="00971B41">
                        <w:rPr>
                          <w:rFonts w:ascii="Times New Roman" w:eastAsia="Times New Roman" w:hAnsi="Times New Roman" w:cs="Times New Roman"/>
                          <w:sz w:val="18"/>
                          <w:szCs w:val="20"/>
                          <w:lang w:eastAsia="lt-LT"/>
                        </w:rPr>
                        <w:t>Biudžetinė įstaiga, Laisvė</w:t>
                      </w:r>
                      <w:r w:rsidR="00F526F6">
                        <w:rPr>
                          <w:rFonts w:ascii="Times New Roman" w:eastAsia="Times New Roman" w:hAnsi="Times New Roman" w:cs="Times New Roman"/>
                          <w:sz w:val="18"/>
                          <w:szCs w:val="20"/>
                          <w:lang w:eastAsia="lt-LT"/>
                        </w:rPr>
                        <w:t>s a.20, 35200 Panevėžys</w:t>
                      </w:r>
                    </w:p>
                    <w:p w:rsidR="00361593" w:rsidRPr="00971B41" w:rsidRDefault="00361593" w:rsidP="00361593">
                      <w:pPr>
                        <w:spacing w:after="0" w:line="240" w:lineRule="auto"/>
                        <w:jc w:val="center"/>
                        <w:rPr>
                          <w:rFonts w:ascii="Times New Roman" w:eastAsia="Times New Roman" w:hAnsi="Times New Roman" w:cs="Times New Roman"/>
                          <w:sz w:val="18"/>
                          <w:szCs w:val="20"/>
                          <w:lang w:eastAsia="lt-LT"/>
                        </w:rPr>
                      </w:pPr>
                      <w:r w:rsidRPr="00971B41">
                        <w:rPr>
                          <w:rFonts w:ascii="Times New Roman" w:eastAsia="Times New Roman" w:hAnsi="Times New Roman" w:cs="Times New Roman"/>
                          <w:sz w:val="18"/>
                          <w:szCs w:val="20"/>
                          <w:lang w:eastAsia="lt-LT"/>
                        </w:rPr>
                        <w:t xml:space="preserve">Duomenys kaupiami ir saugomi Juridinių asmenų registre, kodas 288724610. </w:t>
                      </w:r>
                    </w:p>
                    <w:p w:rsidR="00361593" w:rsidRDefault="00361593" w:rsidP="00361593">
                      <w:pPr>
                        <w:jc w:val="center"/>
                        <w:rPr>
                          <w:sz w:val="18"/>
                        </w:rPr>
                      </w:pPr>
                    </w:p>
                    <w:p w:rsidR="00361593" w:rsidRDefault="00361593" w:rsidP="00361593">
                      <w:pPr>
                        <w:jc w:val="center"/>
                        <w:rPr>
                          <w:sz w:val="18"/>
                        </w:rPr>
                      </w:pPr>
                    </w:p>
                  </w:txbxContent>
                </v:textbox>
                <w10:wrap anchorx="margin"/>
              </v:rect>
            </w:pict>
          </mc:Fallback>
        </mc:AlternateContent>
      </w:r>
    </w:p>
    <w:p w:rsidR="00361593" w:rsidRPr="00C94253" w:rsidRDefault="00361593" w:rsidP="00361593">
      <w:pPr>
        <w:spacing w:line="360" w:lineRule="auto"/>
        <w:rPr>
          <w:rFonts w:ascii="Times New Roman" w:eastAsia="Times New Roman" w:hAnsi="Times New Roman" w:cs="Times New Roman"/>
          <w:b/>
          <w:sz w:val="24"/>
          <w:szCs w:val="24"/>
          <w:lang w:eastAsia="lt-LT"/>
        </w:rPr>
      </w:pPr>
      <w:r w:rsidRPr="00C94253">
        <w:rPr>
          <w:rFonts w:ascii="Times New Roman" w:eastAsia="Times New Roman" w:hAnsi="Times New Roman" w:cs="Times New Roman"/>
          <w:b/>
          <w:noProof/>
          <w:sz w:val="24"/>
          <w:szCs w:val="24"/>
          <w:lang w:eastAsia="lt-LT"/>
        </w:rPr>
        <w:drawing>
          <wp:inline distT="0" distB="0" distL="0" distR="0" wp14:anchorId="400192AD" wp14:editId="1764DE2D">
            <wp:extent cx="6066790" cy="28575"/>
            <wp:effectExtent l="0" t="0" r="0" b="952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6790" cy="28575"/>
                    </a:xfrm>
                    <a:prstGeom prst="rect">
                      <a:avLst/>
                    </a:prstGeom>
                    <a:noFill/>
                  </pic:spPr>
                </pic:pic>
              </a:graphicData>
            </a:graphic>
          </wp:inline>
        </w:drawing>
      </w:r>
    </w:p>
    <w:p w:rsidR="008E4496" w:rsidRPr="00C94253" w:rsidRDefault="008E4496" w:rsidP="00361593">
      <w:pPr>
        <w:keepNext/>
        <w:suppressAutoHyphens/>
        <w:autoSpaceDN w:val="0"/>
        <w:spacing w:after="0" w:line="240" w:lineRule="auto"/>
        <w:jc w:val="center"/>
        <w:textAlignment w:val="baseline"/>
        <w:outlineLvl w:val="1"/>
        <w:rPr>
          <w:rFonts w:ascii="Times New Roman" w:eastAsia="Times New Roman" w:hAnsi="Times New Roman" w:cs="Times New Roman"/>
          <w:b/>
          <w:bCs/>
          <w:sz w:val="24"/>
          <w:szCs w:val="24"/>
        </w:rPr>
      </w:pPr>
    </w:p>
    <w:p w:rsidR="008E4496" w:rsidRPr="00C94253" w:rsidRDefault="008E4496" w:rsidP="00361593">
      <w:pPr>
        <w:keepNext/>
        <w:suppressAutoHyphens/>
        <w:autoSpaceDN w:val="0"/>
        <w:spacing w:after="0" w:line="240" w:lineRule="auto"/>
        <w:jc w:val="center"/>
        <w:textAlignment w:val="baseline"/>
        <w:outlineLvl w:val="1"/>
        <w:rPr>
          <w:rFonts w:ascii="Times New Roman" w:eastAsia="Times New Roman" w:hAnsi="Times New Roman" w:cs="Times New Roman"/>
          <w:b/>
          <w:bCs/>
          <w:sz w:val="24"/>
          <w:szCs w:val="24"/>
        </w:rPr>
      </w:pPr>
    </w:p>
    <w:p w:rsidR="008E4496" w:rsidRPr="00C94253" w:rsidRDefault="008E4496" w:rsidP="00361593">
      <w:pPr>
        <w:keepNext/>
        <w:suppressAutoHyphens/>
        <w:autoSpaceDN w:val="0"/>
        <w:spacing w:after="0" w:line="240" w:lineRule="auto"/>
        <w:jc w:val="center"/>
        <w:textAlignment w:val="baseline"/>
        <w:outlineLvl w:val="1"/>
        <w:rPr>
          <w:rFonts w:ascii="Times New Roman" w:eastAsia="Times New Roman" w:hAnsi="Times New Roman" w:cs="Times New Roman"/>
          <w:b/>
          <w:bCs/>
          <w:sz w:val="24"/>
          <w:szCs w:val="24"/>
        </w:rPr>
      </w:pPr>
    </w:p>
    <w:p w:rsidR="008E4496" w:rsidRPr="00C94253" w:rsidRDefault="008E4496" w:rsidP="00361593">
      <w:pPr>
        <w:keepNext/>
        <w:suppressAutoHyphens/>
        <w:autoSpaceDN w:val="0"/>
        <w:spacing w:after="0" w:line="240" w:lineRule="auto"/>
        <w:jc w:val="center"/>
        <w:textAlignment w:val="baseline"/>
        <w:outlineLvl w:val="1"/>
        <w:rPr>
          <w:rFonts w:ascii="Times New Roman" w:eastAsia="Times New Roman" w:hAnsi="Times New Roman" w:cs="Times New Roman"/>
          <w:b/>
          <w:bCs/>
          <w:sz w:val="24"/>
          <w:szCs w:val="24"/>
        </w:rPr>
      </w:pPr>
    </w:p>
    <w:p w:rsidR="008E4496" w:rsidRPr="00C94253" w:rsidRDefault="008E4496" w:rsidP="00361593">
      <w:pPr>
        <w:keepNext/>
        <w:suppressAutoHyphens/>
        <w:autoSpaceDN w:val="0"/>
        <w:spacing w:after="0" w:line="240" w:lineRule="auto"/>
        <w:jc w:val="center"/>
        <w:textAlignment w:val="baseline"/>
        <w:outlineLvl w:val="1"/>
        <w:rPr>
          <w:rFonts w:ascii="Times New Roman" w:eastAsia="Times New Roman" w:hAnsi="Times New Roman" w:cs="Times New Roman"/>
          <w:b/>
          <w:bCs/>
          <w:sz w:val="24"/>
          <w:szCs w:val="24"/>
        </w:rPr>
      </w:pPr>
    </w:p>
    <w:p w:rsidR="008E4496" w:rsidRPr="00C94253" w:rsidRDefault="00361593" w:rsidP="00102413">
      <w:pPr>
        <w:jc w:val="center"/>
        <w:rPr>
          <w:rFonts w:ascii="Times New Roman" w:eastAsia="Times New Roman" w:hAnsi="Times New Roman" w:cs="Times New Roman"/>
          <w:b/>
          <w:bCs/>
          <w:sz w:val="24"/>
          <w:szCs w:val="24"/>
        </w:rPr>
      </w:pPr>
      <w:bookmarkStart w:id="1" w:name="_Toc473898886"/>
      <w:r w:rsidRPr="00C94253">
        <w:rPr>
          <w:rFonts w:ascii="Times New Roman" w:eastAsia="Times New Roman" w:hAnsi="Times New Roman" w:cs="Times New Roman"/>
          <w:b/>
          <w:bCs/>
          <w:sz w:val="24"/>
          <w:szCs w:val="24"/>
        </w:rPr>
        <w:t>INVESTUOTOJO</w:t>
      </w:r>
      <w:r w:rsidRPr="00C94253">
        <w:rPr>
          <w:rFonts w:ascii="Times New Roman" w:eastAsia="Times New Roman" w:hAnsi="Times New Roman" w:cs="Times New Roman"/>
          <w:b/>
          <w:bCs/>
          <w:sz w:val="24"/>
          <w:szCs w:val="24"/>
        </w:rPr>
        <w:t xml:space="preserve"> </w:t>
      </w:r>
      <w:r w:rsidRPr="00C94253">
        <w:rPr>
          <w:rFonts w:ascii="Times New Roman" w:eastAsia="Times New Roman" w:hAnsi="Times New Roman" w:cs="Times New Roman"/>
          <w:b/>
          <w:bCs/>
          <w:sz w:val="24"/>
          <w:szCs w:val="24"/>
        </w:rPr>
        <w:t>ATRANKOS,</w:t>
      </w:r>
      <w:bookmarkEnd w:id="1"/>
    </w:p>
    <w:p w:rsidR="008E4496" w:rsidRPr="00C94253" w:rsidRDefault="00361593" w:rsidP="00102413">
      <w:pPr>
        <w:jc w:val="center"/>
        <w:rPr>
          <w:rFonts w:ascii="Times New Roman" w:eastAsia="Times New Roman" w:hAnsi="Times New Roman" w:cs="Times New Roman"/>
          <w:b/>
          <w:bCs/>
          <w:sz w:val="24"/>
          <w:szCs w:val="24"/>
        </w:rPr>
      </w:pPr>
      <w:bookmarkStart w:id="2" w:name="_Toc473898887"/>
      <w:r w:rsidRPr="00C94253">
        <w:rPr>
          <w:rFonts w:ascii="Times New Roman" w:eastAsia="Times New Roman" w:hAnsi="Times New Roman" w:cs="Times New Roman"/>
          <w:b/>
          <w:bCs/>
          <w:sz w:val="24"/>
          <w:szCs w:val="24"/>
        </w:rPr>
        <w:t>SU KURIUO PANEVĖŽIO MIESTO SAVIVALDYBĖ KETINA SUDARYTI INVESTICIJŲ SUTARTĮ DĖL PANEVĖŽIO AUTOBUSŲ STOTIES IR BESIRIBOJANČIŲ TERITORIJŲ KONVERSIJOS, NAUJOS PANEVĖŽIO MIESTO AUTOBUSŲ STOTIES STATYBOS INVESTICIJŲ PROJEKTO ĮGYVENDINIMO,</w:t>
      </w:r>
      <w:bookmarkEnd w:id="2"/>
    </w:p>
    <w:p w:rsidR="00361593" w:rsidRPr="00C94253" w:rsidRDefault="008E4496" w:rsidP="00102413">
      <w:pPr>
        <w:jc w:val="center"/>
        <w:rPr>
          <w:rFonts w:ascii="Times New Roman" w:eastAsia="Times New Roman" w:hAnsi="Times New Roman" w:cs="Times New Roman"/>
          <w:b/>
          <w:bCs/>
          <w:sz w:val="24"/>
          <w:szCs w:val="24"/>
        </w:rPr>
      </w:pPr>
      <w:bookmarkStart w:id="3" w:name="_Toc473898888"/>
      <w:r w:rsidRPr="00C94253">
        <w:rPr>
          <w:rFonts w:ascii="Times New Roman" w:eastAsia="Times New Roman" w:hAnsi="Times New Roman" w:cs="Times New Roman"/>
          <w:b/>
          <w:bCs/>
          <w:sz w:val="24"/>
          <w:szCs w:val="24"/>
        </w:rPr>
        <w:t>SĄLYGOS</w:t>
      </w:r>
      <w:bookmarkEnd w:id="3"/>
    </w:p>
    <w:p w:rsidR="008E4496" w:rsidRDefault="008E4496" w:rsidP="00361593">
      <w:pPr>
        <w:jc w:val="center"/>
        <w:rPr>
          <w:rFonts w:ascii="Times New Roman" w:hAnsi="Times New Roman" w:cs="Times New Roman"/>
          <w:sz w:val="24"/>
          <w:szCs w:val="24"/>
        </w:rPr>
      </w:pPr>
    </w:p>
    <w:p w:rsidR="00102413" w:rsidRDefault="00102413" w:rsidP="00361593">
      <w:pPr>
        <w:jc w:val="center"/>
        <w:rPr>
          <w:rFonts w:ascii="Times New Roman" w:hAnsi="Times New Roman" w:cs="Times New Roman"/>
          <w:sz w:val="24"/>
          <w:szCs w:val="24"/>
        </w:rPr>
      </w:pPr>
    </w:p>
    <w:p w:rsidR="00102413" w:rsidRDefault="00102413" w:rsidP="00361593">
      <w:pPr>
        <w:jc w:val="center"/>
        <w:rPr>
          <w:rFonts w:ascii="Times New Roman" w:hAnsi="Times New Roman" w:cs="Times New Roman"/>
          <w:sz w:val="24"/>
          <w:szCs w:val="24"/>
        </w:rPr>
      </w:pPr>
    </w:p>
    <w:p w:rsidR="00102413" w:rsidRDefault="00102413" w:rsidP="00361593">
      <w:pPr>
        <w:jc w:val="center"/>
        <w:rPr>
          <w:rFonts w:ascii="Times New Roman" w:hAnsi="Times New Roman" w:cs="Times New Roman"/>
          <w:sz w:val="24"/>
          <w:szCs w:val="24"/>
        </w:rPr>
      </w:pPr>
    </w:p>
    <w:p w:rsidR="00102413" w:rsidRDefault="00102413" w:rsidP="00361593">
      <w:pPr>
        <w:jc w:val="center"/>
        <w:rPr>
          <w:rFonts w:ascii="Times New Roman" w:hAnsi="Times New Roman" w:cs="Times New Roman"/>
          <w:sz w:val="24"/>
          <w:szCs w:val="24"/>
        </w:rPr>
      </w:pPr>
    </w:p>
    <w:p w:rsidR="00102413" w:rsidRDefault="00102413" w:rsidP="00361593">
      <w:pPr>
        <w:jc w:val="center"/>
        <w:rPr>
          <w:rFonts w:ascii="Times New Roman" w:hAnsi="Times New Roman" w:cs="Times New Roman"/>
          <w:sz w:val="24"/>
          <w:szCs w:val="24"/>
        </w:rPr>
      </w:pPr>
    </w:p>
    <w:p w:rsidR="00102413" w:rsidRDefault="00102413" w:rsidP="00361593">
      <w:pPr>
        <w:jc w:val="center"/>
        <w:rPr>
          <w:rFonts w:ascii="Times New Roman" w:hAnsi="Times New Roman" w:cs="Times New Roman"/>
          <w:sz w:val="24"/>
          <w:szCs w:val="24"/>
        </w:rPr>
      </w:pPr>
    </w:p>
    <w:p w:rsidR="00102413" w:rsidRDefault="00102413" w:rsidP="00361593">
      <w:pPr>
        <w:jc w:val="center"/>
        <w:rPr>
          <w:rFonts w:ascii="Times New Roman" w:hAnsi="Times New Roman" w:cs="Times New Roman"/>
          <w:sz w:val="24"/>
          <w:szCs w:val="24"/>
        </w:rPr>
      </w:pPr>
    </w:p>
    <w:p w:rsidR="00102413" w:rsidRDefault="00102413" w:rsidP="00361593">
      <w:pPr>
        <w:jc w:val="center"/>
        <w:rPr>
          <w:rFonts w:ascii="Times New Roman" w:hAnsi="Times New Roman" w:cs="Times New Roman"/>
          <w:sz w:val="24"/>
          <w:szCs w:val="24"/>
        </w:rPr>
      </w:pPr>
    </w:p>
    <w:p w:rsidR="00102413" w:rsidRDefault="00102413" w:rsidP="00361593">
      <w:pPr>
        <w:jc w:val="center"/>
        <w:rPr>
          <w:rFonts w:ascii="Times New Roman" w:hAnsi="Times New Roman" w:cs="Times New Roman"/>
          <w:sz w:val="24"/>
          <w:szCs w:val="24"/>
        </w:rPr>
      </w:pPr>
    </w:p>
    <w:p w:rsidR="00102413" w:rsidRDefault="00102413" w:rsidP="00361593">
      <w:pPr>
        <w:jc w:val="center"/>
        <w:rPr>
          <w:rFonts w:ascii="Times New Roman" w:hAnsi="Times New Roman" w:cs="Times New Roman"/>
          <w:sz w:val="24"/>
          <w:szCs w:val="24"/>
        </w:rPr>
      </w:pPr>
    </w:p>
    <w:p w:rsidR="00102413" w:rsidRDefault="00102413" w:rsidP="00361593">
      <w:pPr>
        <w:jc w:val="center"/>
        <w:rPr>
          <w:rFonts w:ascii="Times New Roman" w:hAnsi="Times New Roman" w:cs="Times New Roman"/>
          <w:sz w:val="24"/>
          <w:szCs w:val="24"/>
        </w:rPr>
      </w:pPr>
    </w:p>
    <w:p w:rsidR="00102413" w:rsidRDefault="00102413" w:rsidP="00361593">
      <w:pPr>
        <w:jc w:val="center"/>
        <w:rPr>
          <w:rFonts w:ascii="Times New Roman" w:hAnsi="Times New Roman" w:cs="Times New Roman"/>
          <w:sz w:val="24"/>
          <w:szCs w:val="24"/>
        </w:rPr>
      </w:pPr>
    </w:p>
    <w:p w:rsidR="00102413" w:rsidRDefault="00102413" w:rsidP="00361593">
      <w:pPr>
        <w:jc w:val="center"/>
        <w:rPr>
          <w:rFonts w:ascii="Times New Roman" w:hAnsi="Times New Roman" w:cs="Times New Roman"/>
          <w:sz w:val="24"/>
          <w:szCs w:val="24"/>
        </w:rPr>
      </w:pPr>
    </w:p>
    <w:p w:rsidR="00102413" w:rsidRDefault="00102413" w:rsidP="00361593">
      <w:pPr>
        <w:jc w:val="center"/>
        <w:rPr>
          <w:rFonts w:ascii="Times New Roman" w:hAnsi="Times New Roman" w:cs="Times New Roman"/>
          <w:sz w:val="24"/>
          <w:szCs w:val="24"/>
        </w:rPr>
      </w:pPr>
    </w:p>
    <w:p w:rsidR="00102413" w:rsidRPr="00C94253" w:rsidRDefault="00102413" w:rsidP="00361593">
      <w:pPr>
        <w:jc w:val="center"/>
        <w:rPr>
          <w:rFonts w:ascii="Times New Roman" w:hAnsi="Times New Roman" w:cs="Times New Roman"/>
          <w:sz w:val="24"/>
          <w:szCs w:val="24"/>
        </w:rPr>
      </w:pPr>
    </w:p>
    <w:p w:rsidR="00361593" w:rsidRPr="00C94253" w:rsidRDefault="00361593" w:rsidP="00361593">
      <w:pPr>
        <w:jc w:val="center"/>
        <w:rPr>
          <w:rFonts w:ascii="Times New Roman" w:hAnsi="Times New Roman" w:cs="Times New Roman"/>
          <w:sz w:val="24"/>
          <w:szCs w:val="24"/>
        </w:rPr>
      </w:pPr>
      <w:r w:rsidRPr="00C94253">
        <w:rPr>
          <w:rFonts w:ascii="Times New Roman" w:hAnsi="Times New Roman" w:cs="Times New Roman"/>
          <w:sz w:val="24"/>
          <w:szCs w:val="24"/>
        </w:rPr>
        <w:t>2017 m. vasario    d.</w:t>
      </w:r>
    </w:p>
    <w:p w:rsidR="00102413" w:rsidRDefault="00102413" w:rsidP="00102413">
      <w:pPr>
        <w:pStyle w:val="Antrat1"/>
        <w:jc w:val="left"/>
        <w:rPr>
          <w:rFonts w:ascii="Times New Roman" w:hAnsi="Times New Roman"/>
          <w:b/>
          <w:sz w:val="24"/>
          <w:szCs w:val="24"/>
        </w:rPr>
      </w:pPr>
      <w:r>
        <w:rPr>
          <w:rFonts w:ascii="Times New Roman" w:hAnsi="Times New Roman"/>
          <w:b/>
          <w:sz w:val="24"/>
          <w:szCs w:val="24"/>
        </w:rPr>
        <w:lastRenderedPageBreak/>
        <w:t>TURINYS</w:t>
      </w:r>
    </w:p>
    <w:p w:rsidR="00102413" w:rsidRDefault="00102413">
      <w:pPr>
        <w:pStyle w:val="Turinys1"/>
        <w:tabs>
          <w:tab w:val="right" w:leader="dot" w:pos="9628"/>
        </w:tabs>
      </w:pPr>
    </w:p>
    <w:sdt>
      <w:sdtPr>
        <w:id w:val="-1286725876"/>
        <w:docPartObj>
          <w:docPartGallery w:val="Table of Contents"/>
          <w:docPartUnique/>
        </w:docPartObj>
      </w:sdtPr>
      <w:sdtEndPr>
        <w:rPr>
          <w:b/>
          <w:bCs/>
        </w:rPr>
      </w:sdtEndPr>
      <w:sdtContent>
        <w:p w:rsidR="00102413" w:rsidRDefault="00117F6D">
          <w:pPr>
            <w:pStyle w:val="Turinys1"/>
            <w:tabs>
              <w:tab w:val="right" w:leader="dot" w:pos="9628"/>
            </w:tabs>
            <w:rPr>
              <w:rFonts w:eastAsiaTheme="minorEastAsia"/>
              <w:noProof/>
              <w:lang w:eastAsia="lt-LT"/>
            </w:rPr>
          </w:pPr>
          <w:r>
            <w:fldChar w:fldCharType="begin"/>
          </w:r>
          <w:r>
            <w:instrText xml:space="preserve"> TOC \o "1-3" \h \z \u </w:instrText>
          </w:r>
          <w:r>
            <w:fldChar w:fldCharType="separate"/>
          </w:r>
          <w:hyperlink w:anchor="_Toc473899760" w:history="1">
            <w:r w:rsidR="00102413" w:rsidRPr="00220B91">
              <w:rPr>
                <w:rStyle w:val="Hipersaitas"/>
                <w:rFonts w:ascii="Times New Roman" w:hAnsi="Times New Roman"/>
                <w:noProof/>
              </w:rPr>
              <w:t>PRIEDAI</w:t>
            </w:r>
            <w:r w:rsidR="00102413">
              <w:rPr>
                <w:noProof/>
                <w:webHidden/>
              </w:rPr>
              <w:tab/>
            </w:r>
            <w:r w:rsidR="00102413">
              <w:rPr>
                <w:noProof/>
                <w:webHidden/>
              </w:rPr>
              <w:fldChar w:fldCharType="begin"/>
            </w:r>
            <w:r w:rsidR="00102413">
              <w:rPr>
                <w:noProof/>
                <w:webHidden/>
              </w:rPr>
              <w:instrText xml:space="preserve"> PAGEREF _Toc473899760 \h </w:instrText>
            </w:r>
            <w:r w:rsidR="00102413">
              <w:rPr>
                <w:noProof/>
                <w:webHidden/>
              </w:rPr>
            </w:r>
            <w:r w:rsidR="00102413">
              <w:rPr>
                <w:noProof/>
                <w:webHidden/>
              </w:rPr>
              <w:fldChar w:fldCharType="separate"/>
            </w:r>
            <w:r w:rsidR="00102413">
              <w:rPr>
                <w:noProof/>
                <w:webHidden/>
              </w:rPr>
              <w:t>3</w:t>
            </w:r>
            <w:r w:rsidR="00102413">
              <w:rPr>
                <w:noProof/>
                <w:webHidden/>
              </w:rPr>
              <w:fldChar w:fldCharType="end"/>
            </w:r>
          </w:hyperlink>
        </w:p>
        <w:p w:rsidR="00102413" w:rsidRDefault="00102413">
          <w:pPr>
            <w:pStyle w:val="Turinys1"/>
            <w:tabs>
              <w:tab w:val="right" w:leader="dot" w:pos="9628"/>
            </w:tabs>
            <w:rPr>
              <w:rFonts w:eastAsiaTheme="minorEastAsia"/>
              <w:noProof/>
              <w:lang w:eastAsia="lt-LT"/>
            </w:rPr>
          </w:pPr>
          <w:hyperlink w:anchor="_Toc473899761" w:history="1">
            <w:r w:rsidRPr="00220B91">
              <w:rPr>
                <w:rStyle w:val="Hipersaitas"/>
                <w:rFonts w:ascii="Times New Roman" w:hAnsi="Times New Roman"/>
                <w:noProof/>
              </w:rPr>
              <w:t>I SKYRIUS</w:t>
            </w:r>
            <w:r>
              <w:rPr>
                <w:noProof/>
                <w:webHidden/>
              </w:rPr>
              <w:tab/>
            </w:r>
            <w:r>
              <w:rPr>
                <w:noProof/>
                <w:webHidden/>
              </w:rPr>
              <w:fldChar w:fldCharType="begin"/>
            </w:r>
            <w:r>
              <w:rPr>
                <w:noProof/>
                <w:webHidden/>
              </w:rPr>
              <w:instrText xml:space="preserve"> PAGEREF _Toc473899761 \h </w:instrText>
            </w:r>
            <w:r>
              <w:rPr>
                <w:noProof/>
                <w:webHidden/>
              </w:rPr>
            </w:r>
            <w:r>
              <w:rPr>
                <w:noProof/>
                <w:webHidden/>
              </w:rPr>
              <w:fldChar w:fldCharType="separate"/>
            </w:r>
            <w:r>
              <w:rPr>
                <w:noProof/>
                <w:webHidden/>
              </w:rPr>
              <w:t>4</w:t>
            </w:r>
            <w:r>
              <w:rPr>
                <w:noProof/>
                <w:webHidden/>
              </w:rPr>
              <w:fldChar w:fldCharType="end"/>
            </w:r>
          </w:hyperlink>
        </w:p>
        <w:p w:rsidR="00102413" w:rsidRDefault="00102413">
          <w:pPr>
            <w:pStyle w:val="Turinys1"/>
            <w:tabs>
              <w:tab w:val="right" w:leader="dot" w:pos="9628"/>
            </w:tabs>
            <w:rPr>
              <w:rFonts w:eastAsiaTheme="minorEastAsia"/>
              <w:noProof/>
              <w:lang w:eastAsia="lt-LT"/>
            </w:rPr>
          </w:pPr>
          <w:hyperlink w:anchor="_Toc473899762" w:history="1">
            <w:r w:rsidRPr="00220B91">
              <w:rPr>
                <w:rStyle w:val="Hipersaitas"/>
                <w:rFonts w:ascii="Times New Roman" w:hAnsi="Times New Roman"/>
                <w:noProof/>
              </w:rPr>
              <w:t>BENDROSIOS NUOSTATOS</w:t>
            </w:r>
            <w:r>
              <w:rPr>
                <w:noProof/>
                <w:webHidden/>
              </w:rPr>
              <w:tab/>
            </w:r>
            <w:r>
              <w:rPr>
                <w:noProof/>
                <w:webHidden/>
              </w:rPr>
              <w:fldChar w:fldCharType="begin"/>
            </w:r>
            <w:r>
              <w:rPr>
                <w:noProof/>
                <w:webHidden/>
              </w:rPr>
              <w:instrText xml:space="preserve"> PAGEREF _Toc473899762 \h </w:instrText>
            </w:r>
            <w:r>
              <w:rPr>
                <w:noProof/>
                <w:webHidden/>
              </w:rPr>
            </w:r>
            <w:r>
              <w:rPr>
                <w:noProof/>
                <w:webHidden/>
              </w:rPr>
              <w:fldChar w:fldCharType="separate"/>
            </w:r>
            <w:r>
              <w:rPr>
                <w:noProof/>
                <w:webHidden/>
              </w:rPr>
              <w:t>4</w:t>
            </w:r>
            <w:r>
              <w:rPr>
                <w:noProof/>
                <w:webHidden/>
              </w:rPr>
              <w:fldChar w:fldCharType="end"/>
            </w:r>
          </w:hyperlink>
        </w:p>
        <w:p w:rsidR="00102413" w:rsidRDefault="00102413">
          <w:pPr>
            <w:pStyle w:val="Turinys1"/>
            <w:tabs>
              <w:tab w:val="right" w:leader="dot" w:pos="9628"/>
            </w:tabs>
            <w:rPr>
              <w:rFonts w:eastAsiaTheme="minorEastAsia"/>
              <w:noProof/>
              <w:lang w:eastAsia="lt-LT"/>
            </w:rPr>
          </w:pPr>
          <w:hyperlink w:anchor="_Toc473899763" w:history="1">
            <w:r w:rsidRPr="00220B91">
              <w:rPr>
                <w:rStyle w:val="Hipersaitas"/>
                <w:rFonts w:ascii="Times New Roman" w:hAnsi="Times New Roman"/>
                <w:noProof/>
              </w:rPr>
              <w:t>II SKYRIUS</w:t>
            </w:r>
            <w:r>
              <w:rPr>
                <w:noProof/>
                <w:webHidden/>
              </w:rPr>
              <w:tab/>
            </w:r>
            <w:r>
              <w:rPr>
                <w:noProof/>
                <w:webHidden/>
              </w:rPr>
              <w:fldChar w:fldCharType="begin"/>
            </w:r>
            <w:r>
              <w:rPr>
                <w:noProof/>
                <w:webHidden/>
              </w:rPr>
              <w:instrText xml:space="preserve"> PAGEREF _Toc473899763 \h </w:instrText>
            </w:r>
            <w:r>
              <w:rPr>
                <w:noProof/>
                <w:webHidden/>
              </w:rPr>
            </w:r>
            <w:r>
              <w:rPr>
                <w:noProof/>
                <w:webHidden/>
              </w:rPr>
              <w:fldChar w:fldCharType="separate"/>
            </w:r>
            <w:r>
              <w:rPr>
                <w:noProof/>
                <w:webHidden/>
              </w:rPr>
              <w:t>4</w:t>
            </w:r>
            <w:r>
              <w:rPr>
                <w:noProof/>
                <w:webHidden/>
              </w:rPr>
              <w:fldChar w:fldCharType="end"/>
            </w:r>
          </w:hyperlink>
        </w:p>
        <w:p w:rsidR="00102413" w:rsidRDefault="00102413">
          <w:pPr>
            <w:pStyle w:val="Turinys1"/>
            <w:tabs>
              <w:tab w:val="right" w:leader="dot" w:pos="9628"/>
            </w:tabs>
            <w:rPr>
              <w:rFonts w:eastAsiaTheme="minorEastAsia"/>
              <w:noProof/>
              <w:lang w:eastAsia="lt-LT"/>
            </w:rPr>
          </w:pPr>
          <w:hyperlink w:anchor="_Toc473899764" w:history="1">
            <w:r w:rsidRPr="00220B91">
              <w:rPr>
                <w:rStyle w:val="Hipersaitas"/>
                <w:rFonts w:ascii="Times New Roman" w:hAnsi="Times New Roman"/>
                <w:noProof/>
              </w:rPr>
              <w:t>INVESTUOTOJO ATRANKOS OBJEKTAS</w:t>
            </w:r>
            <w:r>
              <w:rPr>
                <w:noProof/>
                <w:webHidden/>
              </w:rPr>
              <w:tab/>
            </w:r>
            <w:r>
              <w:rPr>
                <w:noProof/>
                <w:webHidden/>
              </w:rPr>
              <w:fldChar w:fldCharType="begin"/>
            </w:r>
            <w:r>
              <w:rPr>
                <w:noProof/>
                <w:webHidden/>
              </w:rPr>
              <w:instrText xml:space="preserve"> PAGEREF _Toc473899764 \h </w:instrText>
            </w:r>
            <w:r>
              <w:rPr>
                <w:noProof/>
                <w:webHidden/>
              </w:rPr>
            </w:r>
            <w:r>
              <w:rPr>
                <w:noProof/>
                <w:webHidden/>
              </w:rPr>
              <w:fldChar w:fldCharType="separate"/>
            </w:r>
            <w:r>
              <w:rPr>
                <w:noProof/>
                <w:webHidden/>
              </w:rPr>
              <w:t>4</w:t>
            </w:r>
            <w:r>
              <w:rPr>
                <w:noProof/>
                <w:webHidden/>
              </w:rPr>
              <w:fldChar w:fldCharType="end"/>
            </w:r>
          </w:hyperlink>
        </w:p>
        <w:p w:rsidR="00102413" w:rsidRDefault="00102413">
          <w:pPr>
            <w:pStyle w:val="Turinys1"/>
            <w:tabs>
              <w:tab w:val="right" w:leader="dot" w:pos="9628"/>
            </w:tabs>
            <w:rPr>
              <w:rFonts w:eastAsiaTheme="minorEastAsia"/>
              <w:noProof/>
              <w:lang w:eastAsia="lt-LT"/>
            </w:rPr>
          </w:pPr>
          <w:hyperlink w:anchor="_Toc473899765" w:history="1">
            <w:r w:rsidRPr="00220B91">
              <w:rPr>
                <w:rStyle w:val="Hipersaitas"/>
                <w:rFonts w:ascii="Times New Roman" w:hAnsi="Times New Roman"/>
                <w:noProof/>
              </w:rPr>
              <w:t>III SKYRIUS</w:t>
            </w:r>
            <w:r>
              <w:rPr>
                <w:noProof/>
                <w:webHidden/>
              </w:rPr>
              <w:tab/>
            </w:r>
            <w:r>
              <w:rPr>
                <w:noProof/>
                <w:webHidden/>
              </w:rPr>
              <w:fldChar w:fldCharType="begin"/>
            </w:r>
            <w:r>
              <w:rPr>
                <w:noProof/>
                <w:webHidden/>
              </w:rPr>
              <w:instrText xml:space="preserve"> PAGEREF _Toc473899765 \h </w:instrText>
            </w:r>
            <w:r>
              <w:rPr>
                <w:noProof/>
                <w:webHidden/>
              </w:rPr>
            </w:r>
            <w:r>
              <w:rPr>
                <w:noProof/>
                <w:webHidden/>
              </w:rPr>
              <w:fldChar w:fldCharType="separate"/>
            </w:r>
            <w:r>
              <w:rPr>
                <w:noProof/>
                <w:webHidden/>
              </w:rPr>
              <w:t>5</w:t>
            </w:r>
            <w:r>
              <w:rPr>
                <w:noProof/>
                <w:webHidden/>
              </w:rPr>
              <w:fldChar w:fldCharType="end"/>
            </w:r>
          </w:hyperlink>
        </w:p>
        <w:p w:rsidR="00102413" w:rsidRDefault="00102413">
          <w:pPr>
            <w:pStyle w:val="Turinys1"/>
            <w:tabs>
              <w:tab w:val="right" w:leader="dot" w:pos="9628"/>
            </w:tabs>
            <w:rPr>
              <w:rFonts w:eastAsiaTheme="minorEastAsia"/>
              <w:noProof/>
              <w:lang w:eastAsia="lt-LT"/>
            </w:rPr>
          </w:pPr>
          <w:hyperlink w:anchor="_Toc473899766" w:history="1">
            <w:r w:rsidRPr="00220B91">
              <w:rPr>
                <w:rStyle w:val="Hipersaitas"/>
                <w:rFonts w:ascii="Times New Roman" w:hAnsi="Times New Roman"/>
                <w:noProof/>
              </w:rPr>
              <w:t>PASIŪLYMŲ TEIKIMAS IR REGISTRAVIMAS</w:t>
            </w:r>
            <w:r>
              <w:rPr>
                <w:noProof/>
                <w:webHidden/>
              </w:rPr>
              <w:tab/>
            </w:r>
            <w:r>
              <w:rPr>
                <w:noProof/>
                <w:webHidden/>
              </w:rPr>
              <w:fldChar w:fldCharType="begin"/>
            </w:r>
            <w:r>
              <w:rPr>
                <w:noProof/>
                <w:webHidden/>
              </w:rPr>
              <w:instrText xml:space="preserve"> PAGEREF _Toc473899766 \h </w:instrText>
            </w:r>
            <w:r>
              <w:rPr>
                <w:noProof/>
                <w:webHidden/>
              </w:rPr>
            </w:r>
            <w:r>
              <w:rPr>
                <w:noProof/>
                <w:webHidden/>
              </w:rPr>
              <w:fldChar w:fldCharType="separate"/>
            </w:r>
            <w:r>
              <w:rPr>
                <w:noProof/>
                <w:webHidden/>
              </w:rPr>
              <w:t>5</w:t>
            </w:r>
            <w:r>
              <w:rPr>
                <w:noProof/>
                <w:webHidden/>
              </w:rPr>
              <w:fldChar w:fldCharType="end"/>
            </w:r>
          </w:hyperlink>
        </w:p>
        <w:p w:rsidR="00102413" w:rsidRDefault="00102413">
          <w:pPr>
            <w:pStyle w:val="Turinys1"/>
            <w:tabs>
              <w:tab w:val="right" w:leader="dot" w:pos="9628"/>
            </w:tabs>
            <w:rPr>
              <w:rFonts w:eastAsiaTheme="minorEastAsia"/>
              <w:noProof/>
              <w:lang w:eastAsia="lt-LT"/>
            </w:rPr>
          </w:pPr>
          <w:hyperlink w:anchor="_Toc473899767" w:history="1">
            <w:r w:rsidRPr="00220B91">
              <w:rPr>
                <w:rStyle w:val="Hipersaitas"/>
                <w:rFonts w:ascii="Times New Roman" w:hAnsi="Times New Roman"/>
                <w:noProof/>
              </w:rPr>
              <w:t>IV SKYRIUS</w:t>
            </w:r>
            <w:r>
              <w:rPr>
                <w:noProof/>
                <w:webHidden/>
              </w:rPr>
              <w:tab/>
            </w:r>
            <w:r>
              <w:rPr>
                <w:noProof/>
                <w:webHidden/>
              </w:rPr>
              <w:fldChar w:fldCharType="begin"/>
            </w:r>
            <w:r>
              <w:rPr>
                <w:noProof/>
                <w:webHidden/>
              </w:rPr>
              <w:instrText xml:space="preserve"> PAGEREF _Toc473899767 \h </w:instrText>
            </w:r>
            <w:r>
              <w:rPr>
                <w:noProof/>
                <w:webHidden/>
              </w:rPr>
            </w:r>
            <w:r>
              <w:rPr>
                <w:noProof/>
                <w:webHidden/>
              </w:rPr>
              <w:fldChar w:fldCharType="separate"/>
            </w:r>
            <w:r>
              <w:rPr>
                <w:noProof/>
                <w:webHidden/>
              </w:rPr>
              <w:t>6</w:t>
            </w:r>
            <w:r>
              <w:rPr>
                <w:noProof/>
                <w:webHidden/>
              </w:rPr>
              <w:fldChar w:fldCharType="end"/>
            </w:r>
          </w:hyperlink>
        </w:p>
        <w:p w:rsidR="00102413" w:rsidRDefault="00102413">
          <w:pPr>
            <w:pStyle w:val="Turinys1"/>
            <w:tabs>
              <w:tab w:val="right" w:leader="dot" w:pos="9628"/>
            </w:tabs>
            <w:rPr>
              <w:rFonts w:eastAsiaTheme="minorEastAsia"/>
              <w:noProof/>
              <w:lang w:eastAsia="lt-LT"/>
            </w:rPr>
          </w:pPr>
          <w:hyperlink w:anchor="_Toc473899768" w:history="1">
            <w:r w:rsidRPr="00220B91">
              <w:rPr>
                <w:rStyle w:val="Hipersaitas"/>
                <w:rFonts w:ascii="Times New Roman" w:hAnsi="Times New Roman"/>
                <w:noProof/>
              </w:rPr>
              <w:t>KVALIFIKACINIAI REIKALAVIMAI INVESTUOTOJUI</w:t>
            </w:r>
            <w:r>
              <w:rPr>
                <w:noProof/>
                <w:webHidden/>
              </w:rPr>
              <w:tab/>
            </w:r>
            <w:r>
              <w:rPr>
                <w:noProof/>
                <w:webHidden/>
              </w:rPr>
              <w:fldChar w:fldCharType="begin"/>
            </w:r>
            <w:r>
              <w:rPr>
                <w:noProof/>
                <w:webHidden/>
              </w:rPr>
              <w:instrText xml:space="preserve"> PAGEREF _Toc473899768 \h </w:instrText>
            </w:r>
            <w:r>
              <w:rPr>
                <w:noProof/>
                <w:webHidden/>
              </w:rPr>
            </w:r>
            <w:r>
              <w:rPr>
                <w:noProof/>
                <w:webHidden/>
              </w:rPr>
              <w:fldChar w:fldCharType="separate"/>
            </w:r>
            <w:r>
              <w:rPr>
                <w:noProof/>
                <w:webHidden/>
              </w:rPr>
              <w:t>6</w:t>
            </w:r>
            <w:r>
              <w:rPr>
                <w:noProof/>
                <w:webHidden/>
              </w:rPr>
              <w:fldChar w:fldCharType="end"/>
            </w:r>
          </w:hyperlink>
        </w:p>
        <w:p w:rsidR="00102413" w:rsidRDefault="00102413">
          <w:pPr>
            <w:pStyle w:val="Turinys1"/>
            <w:tabs>
              <w:tab w:val="right" w:leader="dot" w:pos="9628"/>
            </w:tabs>
            <w:rPr>
              <w:rFonts w:eastAsiaTheme="minorEastAsia"/>
              <w:noProof/>
              <w:lang w:eastAsia="lt-LT"/>
            </w:rPr>
          </w:pPr>
          <w:hyperlink w:anchor="_Toc473899769" w:history="1">
            <w:r w:rsidRPr="00220B91">
              <w:rPr>
                <w:rStyle w:val="Hipersaitas"/>
                <w:rFonts w:ascii="Times New Roman" w:hAnsi="Times New Roman"/>
                <w:noProof/>
              </w:rPr>
              <w:t>V SKYRIUS</w:t>
            </w:r>
            <w:r>
              <w:rPr>
                <w:noProof/>
                <w:webHidden/>
              </w:rPr>
              <w:tab/>
            </w:r>
            <w:r>
              <w:rPr>
                <w:noProof/>
                <w:webHidden/>
              </w:rPr>
              <w:fldChar w:fldCharType="begin"/>
            </w:r>
            <w:r>
              <w:rPr>
                <w:noProof/>
                <w:webHidden/>
              </w:rPr>
              <w:instrText xml:space="preserve"> PAGEREF _Toc473899769 \h </w:instrText>
            </w:r>
            <w:r>
              <w:rPr>
                <w:noProof/>
                <w:webHidden/>
              </w:rPr>
            </w:r>
            <w:r>
              <w:rPr>
                <w:noProof/>
                <w:webHidden/>
              </w:rPr>
              <w:fldChar w:fldCharType="separate"/>
            </w:r>
            <w:r>
              <w:rPr>
                <w:noProof/>
                <w:webHidden/>
              </w:rPr>
              <w:t>8</w:t>
            </w:r>
            <w:r>
              <w:rPr>
                <w:noProof/>
                <w:webHidden/>
              </w:rPr>
              <w:fldChar w:fldCharType="end"/>
            </w:r>
          </w:hyperlink>
        </w:p>
        <w:p w:rsidR="00102413" w:rsidRDefault="00102413">
          <w:pPr>
            <w:pStyle w:val="Turinys1"/>
            <w:tabs>
              <w:tab w:val="right" w:leader="dot" w:pos="9628"/>
            </w:tabs>
            <w:rPr>
              <w:rFonts w:eastAsiaTheme="minorEastAsia"/>
              <w:noProof/>
              <w:lang w:eastAsia="lt-LT"/>
            </w:rPr>
          </w:pPr>
          <w:hyperlink w:anchor="_Toc473899770" w:history="1">
            <w:r w:rsidRPr="00220B91">
              <w:rPr>
                <w:rStyle w:val="Hipersaitas"/>
                <w:rFonts w:ascii="Times New Roman" w:hAnsi="Times New Roman"/>
                <w:noProof/>
              </w:rPr>
              <w:t>INVESTAVIMO PASIŪLYMŲ VERTINIMO TVARKA IR KRITERIJAI</w:t>
            </w:r>
            <w:r>
              <w:rPr>
                <w:noProof/>
                <w:webHidden/>
              </w:rPr>
              <w:tab/>
            </w:r>
            <w:r>
              <w:rPr>
                <w:noProof/>
                <w:webHidden/>
              </w:rPr>
              <w:fldChar w:fldCharType="begin"/>
            </w:r>
            <w:r>
              <w:rPr>
                <w:noProof/>
                <w:webHidden/>
              </w:rPr>
              <w:instrText xml:space="preserve"> PAGEREF _Toc473899770 \h </w:instrText>
            </w:r>
            <w:r>
              <w:rPr>
                <w:noProof/>
                <w:webHidden/>
              </w:rPr>
            </w:r>
            <w:r>
              <w:rPr>
                <w:noProof/>
                <w:webHidden/>
              </w:rPr>
              <w:fldChar w:fldCharType="separate"/>
            </w:r>
            <w:r>
              <w:rPr>
                <w:noProof/>
                <w:webHidden/>
              </w:rPr>
              <w:t>8</w:t>
            </w:r>
            <w:r>
              <w:rPr>
                <w:noProof/>
                <w:webHidden/>
              </w:rPr>
              <w:fldChar w:fldCharType="end"/>
            </w:r>
          </w:hyperlink>
        </w:p>
        <w:p w:rsidR="00102413" w:rsidRDefault="00102413">
          <w:pPr>
            <w:pStyle w:val="Turinys1"/>
            <w:tabs>
              <w:tab w:val="right" w:leader="dot" w:pos="9628"/>
            </w:tabs>
            <w:rPr>
              <w:rFonts w:eastAsiaTheme="minorEastAsia"/>
              <w:noProof/>
              <w:lang w:eastAsia="lt-LT"/>
            </w:rPr>
          </w:pPr>
          <w:hyperlink w:anchor="_Toc473899771" w:history="1">
            <w:r w:rsidRPr="00220B91">
              <w:rPr>
                <w:rStyle w:val="Hipersaitas"/>
                <w:rFonts w:ascii="Times New Roman" w:hAnsi="Times New Roman"/>
                <w:noProof/>
              </w:rPr>
              <w:t>VI SKYRIUS</w:t>
            </w:r>
            <w:r>
              <w:rPr>
                <w:noProof/>
                <w:webHidden/>
              </w:rPr>
              <w:tab/>
            </w:r>
            <w:r>
              <w:rPr>
                <w:noProof/>
                <w:webHidden/>
              </w:rPr>
              <w:fldChar w:fldCharType="begin"/>
            </w:r>
            <w:r>
              <w:rPr>
                <w:noProof/>
                <w:webHidden/>
              </w:rPr>
              <w:instrText xml:space="preserve"> PAGEREF _Toc473899771 \h </w:instrText>
            </w:r>
            <w:r>
              <w:rPr>
                <w:noProof/>
                <w:webHidden/>
              </w:rPr>
            </w:r>
            <w:r>
              <w:rPr>
                <w:noProof/>
                <w:webHidden/>
              </w:rPr>
              <w:fldChar w:fldCharType="separate"/>
            </w:r>
            <w:r>
              <w:rPr>
                <w:noProof/>
                <w:webHidden/>
              </w:rPr>
              <w:t>9</w:t>
            </w:r>
            <w:r>
              <w:rPr>
                <w:noProof/>
                <w:webHidden/>
              </w:rPr>
              <w:fldChar w:fldCharType="end"/>
            </w:r>
          </w:hyperlink>
        </w:p>
        <w:p w:rsidR="00102413" w:rsidRDefault="00102413">
          <w:pPr>
            <w:pStyle w:val="Turinys1"/>
            <w:tabs>
              <w:tab w:val="right" w:leader="dot" w:pos="9628"/>
            </w:tabs>
            <w:rPr>
              <w:rFonts w:eastAsiaTheme="minorEastAsia"/>
              <w:noProof/>
              <w:lang w:eastAsia="lt-LT"/>
            </w:rPr>
          </w:pPr>
          <w:hyperlink w:anchor="_Toc473899772" w:history="1">
            <w:r w:rsidRPr="00220B91">
              <w:rPr>
                <w:rStyle w:val="Hipersaitas"/>
                <w:rFonts w:ascii="Times New Roman" w:hAnsi="Times New Roman"/>
                <w:noProof/>
              </w:rPr>
              <w:t>DERYBŲ VYKDYMAS</w:t>
            </w:r>
            <w:r>
              <w:rPr>
                <w:noProof/>
                <w:webHidden/>
              </w:rPr>
              <w:tab/>
            </w:r>
            <w:r>
              <w:rPr>
                <w:noProof/>
                <w:webHidden/>
              </w:rPr>
              <w:fldChar w:fldCharType="begin"/>
            </w:r>
            <w:r>
              <w:rPr>
                <w:noProof/>
                <w:webHidden/>
              </w:rPr>
              <w:instrText xml:space="preserve"> PAGEREF _Toc473899772 \h </w:instrText>
            </w:r>
            <w:r>
              <w:rPr>
                <w:noProof/>
                <w:webHidden/>
              </w:rPr>
            </w:r>
            <w:r>
              <w:rPr>
                <w:noProof/>
                <w:webHidden/>
              </w:rPr>
              <w:fldChar w:fldCharType="separate"/>
            </w:r>
            <w:r>
              <w:rPr>
                <w:noProof/>
                <w:webHidden/>
              </w:rPr>
              <w:t>9</w:t>
            </w:r>
            <w:r>
              <w:rPr>
                <w:noProof/>
                <w:webHidden/>
              </w:rPr>
              <w:fldChar w:fldCharType="end"/>
            </w:r>
          </w:hyperlink>
        </w:p>
        <w:p w:rsidR="00102413" w:rsidRDefault="00102413">
          <w:pPr>
            <w:pStyle w:val="Turinys1"/>
            <w:tabs>
              <w:tab w:val="right" w:leader="dot" w:pos="9628"/>
            </w:tabs>
            <w:rPr>
              <w:rFonts w:eastAsiaTheme="minorEastAsia"/>
              <w:noProof/>
              <w:lang w:eastAsia="lt-LT"/>
            </w:rPr>
          </w:pPr>
          <w:hyperlink w:anchor="_Toc473899773" w:history="1">
            <w:r w:rsidRPr="00220B91">
              <w:rPr>
                <w:rStyle w:val="Hipersaitas"/>
                <w:rFonts w:ascii="Times New Roman" w:hAnsi="Times New Roman"/>
                <w:noProof/>
              </w:rPr>
              <w:t>VII SKYRIUS</w:t>
            </w:r>
            <w:r>
              <w:rPr>
                <w:noProof/>
                <w:webHidden/>
              </w:rPr>
              <w:tab/>
            </w:r>
            <w:r>
              <w:rPr>
                <w:noProof/>
                <w:webHidden/>
              </w:rPr>
              <w:fldChar w:fldCharType="begin"/>
            </w:r>
            <w:r>
              <w:rPr>
                <w:noProof/>
                <w:webHidden/>
              </w:rPr>
              <w:instrText xml:space="preserve"> PAGEREF _Toc473899773 \h </w:instrText>
            </w:r>
            <w:r>
              <w:rPr>
                <w:noProof/>
                <w:webHidden/>
              </w:rPr>
            </w:r>
            <w:r>
              <w:rPr>
                <w:noProof/>
                <w:webHidden/>
              </w:rPr>
              <w:fldChar w:fldCharType="separate"/>
            </w:r>
            <w:r>
              <w:rPr>
                <w:noProof/>
                <w:webHidden/>
              </w:rPr>
              <w:t>10</w:t>
            </w:r>
            <w:r>
              <w:rPr>
                <w:noProof/>
                <w:webHidden/>
              </w:rPr>
              <w:fldChar w:fldCharType="end"/>
            </w:r>
          </w:hyperlink>
        </w:p>
        <w:p w:rsidR="00102413" w:rsidRDefault="00102413">
          <w:pPr>
            <w:pStyle w:val="Turinys1"/>
            <w:tabs>
              <w:tab w:val="right" w:leader="dot" w:pos="9628"/>
            </w:tabs>
            <w:rPr>
              <w:rFonts w:eastAsiaTheme="minorEastAsia"/>
              <w:noProof/>
              <w:lang w:eastAsia="lt-LT"/>
            </w:rPr>
          </w:pPr>
          <w:hyperlink w:anchor="_Toc473899774" w:history="1">
            <w:r w:rsidRPr="00220B91">
              <w:rPr>
                <w:rStyle w:val="Hipersaitas"/>
                <w:rFonts w:ascii="Times New Roman" w:hAnsi="Times New Roman"/>
                <w:noProof/>
              </w:rPr>
              <w:t>ATRANKOS SĄLYGŲ PAAIŠKINIMAS IR PATIKSLINIMAS</w:t>
            </w:r>
            <w:r>
              <w:rPr>
                <w:noProof/>
                <w:webHidden/>
              </w:rPr>
              <w:tab/>
            </w:r>
            <w:r>
              <w:rPr>
                <w:noProof/>
                <w:webHidden/>
              </w:rPr>
              <w:fldChar w:fldCharType="begin"/>
            </w:r>
            <w:r>
              <w:rPr>
                <w:noProof/>
                <w:webHidden/>
              </w:rPr>
              <w:instrText xml:space="preserve"> PAGEREF _Toc473899774 \h </w:instrText>
            </w:r>
            <w:r>
              <w:rPr>
                <w:noProof/>
                <w:webHidden/>
              </w:rPr>
            </w:r>
            <w:r>
              <w:rPr>
                <w:noProof/>
                <w:webHidden/>
              </w:rPr>
              <w:fldChar w:fldCharType="separate"/>
            </w:r>
            <w:r>
              <w:rPr>
                <w:noProof/>
                <w:webHidden/>
              </w:rPr>
              <w:t>10</w:t>
            </w:r>
            <w:r>
              <w:rPr>
                <w:noProof/>
                <w:webHidden/>
              </w:rPr>
              <w:fldChar w:fldCharType="end"/>
            </w:r>
          </w:hyperlink>
        </w:p>
        <w:p w:rsidR="00102413" w:rsidRDefault="00102413">
          <w:pPr>
            <w:pStyle w:val="Turinys1"/>
            <w:tabs>
              <w:tab w:val="right" w:leader="dot" w:pos="9628"/>
            </w:tabs>
            <w:rPr>
              <w:rFonts w:eastAsiaTheme="minorEastAsia"/>
              <w:noProof/>
              <w:lang w:eastAsia="lt-LT"/>
            </w:rPr>
          </w:pPr>
          <w:hyperlink w:anchor="_Toc473899775" w:history="1">
            <w:r w:rsidRPr="00220B91">
              <w:rPr>
                <w:rStyle w:val="Hipersaitas"/>
                <w:rFonts w:ascii="Times New Roman" w:hAnsi="Times New Roman"/>
                <w:noProof/>
              </w:rPr>
              <w:t>VIII SKYRIUS</w:t>
            </w:r>
            <w:r>
              <w:rPr>
                <w:noProof/>
                <w:webHidden/>
              </w:rPr>
              <w:tab/>
            </w:r>
            <w:r>
              <w:rPr>
                <w:noProof/>
                <w:webHidden/>
              </w:rPr>
              <w:fldChar w:fldCharType="begin"/>
            </w:r>
            <w:r>
              <w:rPr>
                <w:noProof/>
                <w:webHidden/>
              </w:rPr>
              <w:instrText xml:space="preserve"> PAGEREF _Toc473899775 \h </w:instrText>
            </w:r>
            <w:r>
              <w:rPr>
                <w:noProof/>
                <w:webHidden/>
              </w:rPr>
            </w:r>
            <w:r>
              <w:rPr>
                <w:noProof/>
                <w:webHidden/>
              </w:rPr>
              <w:fldChar w:fldCharType="separate"/>
            </w:r>
            <w:r>
              <w:rPr>
                <w:noProof/>
                <w:webHidden/>
              </w:rPr>
              <w:t>10</w:t>
            </w:r>
            <w:r>
              <w:rPr>
                <w:noProof/>
                <w:webHidden/>
              </w:rPr>
              <w:fldChar w:fldCharType="end"/>
            </w:r>
          </w:hyperlink>
        </w:p>
        <w:p w:rsidR="00102413" w:rsidRDefault="00102413">
          <w:pPr>
            <w:pStyle w:val="Turinys1"/>
            <w:tabs>
              <w:tab w:val="right" w:leader="dot" w:pos="9628"/>
            </w:tabs>
            <w:rPr>
              <w:rFonts w:eastAsiaTheme="minorEastAsia"/>
              <w:noProof/>
              <w:lang w:eastAsia="lt-LT"/>
            </w:rPr>
          </w:pPr>
          <w:hyperlink w:anchor="_Toc473899776" w:history="1">
            <w:r w:rsidRPr="00220B91">
              <w:rPr>
                <w:rStyle w:val="Hipersaitas"/>
                <w:rFonts w:ascii="Times New Roman" w:hAnsi="Times New Roman"/>
                <w:noProof/>
              </w:rPr>
              <w:t>PRETENZIJŲ IR SKUNDŲ TEIKIMAS</w:t>
            </w:r>
            <w:r>
              <w:rPr>
                <w:noProof/>
                <w:webHidden/>
              </w:rPr>
              <w:tab/>
            </w:r>
            <w:r>
              <w:rPr>
                <w:noProof/>
                <w:webHidden/>
              </w:rPr>
              <w:fldChar w:fldCharType="begin"/>
            </w:r>
            <w:r>
              <w:rPr>
                <w:noProof/>
                <w:webHidden/>
              </w:rPr>
              <w:instrText xml:space="preserve"> PAGEREF _Toc473899776 \h </w:instrText>
            </w:r>
            <w:r>
              <w:rPr>
                <w:noProof/>
                <w:webHidden/>
              </w:rPr>
            </w:r>
            <w:r>
              <w:rPr>
                <w:noProof/>
                <w:webHidden/>
              </w:rPr>
              <w:fldChar w:fldCharType="separate"/>
            </w:r>
            <w:r>
              <w:rPr>
                <w:noProof/>
                <w:webHidden/>
              </w:rPr>
              <w:t>10</w:t>
            </w:r>
            <w:r>
              <w:rPr>
                <w:noProof/>
                <w:webHidden/>
              </w:rPr>
              <w:fldChar w:fldCharType="end"/>
            </w:r>
          </w:hyperlink>
        </w:p>
        <w:p w:rsidR="00102413" w:rsidRDefault="00102413">
          <w:pPr>
            <w:pStyle w:val="Turinys1"/>
            <w:tabs>
              <w:tab w:val="right" w:leader="dot" w:pos="9628"/>
            </w:tabs>
            <w:rPr>
              <w:rFonts w:eastAsiaTheme="minorEastAsia"/>
              <w:noProof/>
              <w:lang w:eastAsia="lt-LT"/>
            </w:rPr>
          </w:pPr>
          <w:hyperlink w:anchor="_Toc473899777" w:history="1">
            <w:r w:rsidRPr="00220B91">
              <w:rPr>
                <w:rStyle w:val="Hipersaitas"/>
                <w:rFonts w:ascii="Times New Roman" w:hAnsi="Times New Roman"/>
                <w:noProof/>
              </w:rPr>
              <w:t>IX SKYRIUS</w:t>
            </w:r>
            <w:r>
              <w:rPr>
                <w:noProof/>
                <w:webHidden/>
              </w:rPr>
              <w:tab/>
            </w:r>
            <w:r>
              <w:rPr>
                <w:noProof/>
                <w:webHidden/>
              </w:rPr>
              <w:fldChar w:fldCharType="begin"/>
            </w:r>
            <w:r>
              <w:rPr>
                <w:noProof/>
                <w:webHidden/>
              </w:rPr>
              <w:instrText xml:space="preserve"> PAGEREF _Toc473899777 \h </w:instrText>
            </w:r>
            <w:r>
              <w:rPr>
                <w:noProof/>
                <w:webHidden/>
              </w:rPr>
            </w:r>
            <w:r>
              <w:rPr>
                <w:noProof/>
                <w:webHidden/>
              </w:rPr>
              <w:fldChar w:fldCharType="separate"/>
            </w:r>
            <w:r>
              <w:rPr>
                <w:noProof/>
                <w:webHidden/>
              </w:rPr>
              <w:t>11</w:t>
            </w:r>
            <w:r>
              <w:rPr>
                <w:noProof/>
                <w:webHidden/>
              </w:rPr>
              <w:fldChar w:fldCharType="end"/>
            </w:r>
          </w:hyperlink>
        </w:p>
        <w:p w:rsidR="00102413" w:rsidRDefault="00102413">
          <w:pPr>
            <w:pStyle w:val="Turinys1"/>
            <w:tabs>
              <w:tab w:val="right" w:leader="dot" w:pos="9628"/>
            </w:tabs>
            <w:rPr>
              <w:rFonts w:eastAsiaTheme="minorEastAsia"/>
              <w:noProof/>
              <w:lang w:eastAsia="lt-LT"/>
            </w:rPr>
          </w:pPr>
          <w:hyperlink w:anchor="_Toc473899778" w:history="1">
            <w:r w:rsidRPr="00220B91">
              <w:rPr>
                <w:rStyle w:val="Hipersaitas"/>
                <w:rFonts w:ascii="Times New Roman" w:hAnsi="Times New Roman"/>
                <w:noProof/>
              </w:rPr>
              <w:t>BAIGIAMOSIOS NUOSTATOS</w:t>
            </w:r>
            <w:r>
              <w:rPr>
                <w:noProof/>
                <w:webHidden/>
              </w:rPr>
              <w:tab/>
            </w:r>
            <w:r>
              <w:rPr>
                <w:noProof/>
                <w:webHidden/>
              </w:rPr>
              <w:fldChar w:fldCharType="begin"/>
            </w:r>
            <w:r>
              <w:rPr>
                <w:noProof/>
                <w:webHidden/>
              </w:rPr>
              <w:instrText xml:space="preserve"> PAGEREF _Toc473899778 \h </w:instrText>
            </w:r>
            <w:r>
              <w:rPr>
                <w:noProof/>
                <w:webHidden/>
              </w:rPr>
            </w:r>
            <w:r>
              <w:rPr>
                <w:noProof/>
                <w:webHidden/>
              </w:rPr>
              <w:fldChar w:fldCharType="separate"/>
            </w:r>
            <w:r>
              <w:rPr>
                <w:noProof/>
                <w:webHidden/>
              </w:rPr>
              <w:t>11</w:t>
            </w:r>
            <w:r>
              <w:rPr>
                <w:noProof/>
                <w:webHidden/>
              </w:rPr>
              <w:fldChar w:fldCharType="end"/>
            </w:r>
          </w:hyperlink>
        </w:p>
        <w:p w:rsidR="00117F6D" w:rsidRDefault="00117F6D">
          <w:r>
            <w:rPr>
              <w:b/>
              <w:bCs/>
            </w:rPr>
            <w:fldChar w:fldCharType="end"/>
          </w:r>
        </w:p>
      </w:sdtContent>
    </w:sdt>
    <w:p w:rsidR="004D7896" w:rsidRDefault="004D7896" w:rsidP="004D7896">
      <w:pPr>
        <w:pStyle w:val="Turinioantrat"/>
      </w:pPr>
    </w:p>
    <w:p w:rsidR="008E4496" w:rsidRPr="00C94253" w:rsidRDefault="008E4496">
      <w:pPr>
        <w:rPr>
          <w:rFonts w:ascii="Times New Roman" w:hAnsi="Times New Roman" w:cs="Times New Roman"/>
          <w:b/>
          <w:sz w:val="24"/>
          <w:szCs w:val="24"/>
        </w:rPr>
      </w:pPr>
    </w:p>
    <w:p w:rsidR="008E4496" w:rsidRPr="00C94253" w:rsidRDefault="008E4496">
      <w:pPr>
        <w:spacing w:after="0" w:line="240" w:lineRule="auto"/>
        <w:rPr>
          <w:rFonts w:ascii="Times New Roman" w:hAnsi="Times New Roman" w:cs="Times New Roman"/>
          <w:b/>
          <w:sz w:val="24"/>
          <w:szCs w:val="24"/>
        </w:rPr>
      </w:pPr>
      <w:r w:rsidRPr="00C94253">
        <w:rPr>
          <w:rFonts w:ascii="Times New Roman" w:hAnsi="Times New Roman" w:cs="Times New Roman"/>
          <w:b/>
          <w:sz w:val="24"/>
          <w:szCs w:val="24"/>
        </w:rPr>
        <w:br w:type="page"/>
      </w:r>
    </w:p>
    <w:p w:rsidR="008E4496" w:rsidRDefault="008E4496" w:rsidP="00117F6D">
      <w:pPr>
        <w:pStyle w:val="Antrat1"/>
        <w:jc w:val="left"/>
        <w:rPr>
          <w:rFonts w:ascii="Times New Roman" w:hAnsi="Times New Roman"/>
          <w:b/>
          <w:sz w:val="24"/>
          <w:szCs w:val="24"/>
        </w:rPr>
      </w:pPr>
      <w:bookmarkStart w:id="4" w:name="_Toc473899760"/>
      <w:r w:rsidRPr="00C94253">
        <w:rPr>
          <w:rFonts w:ascii="Times New Roman" w:hAnsi="Times New Roman"/>
          <w:b/>
          <w:sz w:val="24"/>
          <w:szCs w:val="24"/>
        </w:rPr>
        <w:lastRenderedPageBreak/>
        <w:t>PRIEDAI</w:t>
      </w:r>
      <w:bookmarkEnd w:id="4"/>
    </w:p>
    <w:p w:rsidR="00117F6D" w:rsidRPr="00117F6D" w:rsidRDefault="00117F6D" w:rsidP="00117F6D">
      <w:pPr>
        <w:rPr>
          <w:lang w:eastAsia="lt-LT"/>
        </w:rPr>
      </w:pPr>
    </w:p>
    <w:p w:rsidR="008E4496" w:rsidRPr="00C94253" w:rsidRDefault="00C94253" w:rsidP="00C94253">
      <w:pPr>
        <w:spacing w:line="240" w:lineRule="auto"/>
        <w:rPr>
          <w:rFonts w:ascii="Times New Roman" w:hAnsi="Times New Roman" w:cs="Times New Roman"/>
          <w:sz w:val="24"/>
          <w:szCs w:val="24"/>
        </w:rPr>
      </w:pPr>
      <w:r w:rsidRPr="00C94253">
        <w:rPr>
          <w:rFonts w:ascii="Times New Roman" w:hAnsi="Times New Roman" w:cs="Times New Roman"/>
          <w:sz w:val="24"/>
          <w:szCs w:val="24"/>
        </w:rPr>
        <w:t xml:space="preserve">1 priedas. </w:t>
      </w:r>
      <w:r w:rsidRPr="00C94253">
        <w:rPr>
          <w:rFonts w:ascii="Times New Roman" w:hAnsi="Times New Roman" w:cs="Times New Roman"/>
          <w:sz w:val="24"/>
          <w:szCs w:val="24"/>
        </w:rPr>
        <w:t>INVESTICIJŲ PROJEKTO IR JO ĮGYVENDINIMO APLINKOS APRAŠYMAS</w:t>
      </w:r>
    </w:p>
    <w:p w:rsidR="00C94253" w:rsidRPr="00C94253" w:rsidRDefault="00C94253" w:rsidP="00C94253">
      <w:pPr>
        <w:pStyle w:val="Pagrindinistekstas"/>
        <w:rPr>
          <w:sz w:val="24"/>
          <w:szCs w:val="24"/>
        </w:rPr>
      </w:pPr>
      <w:r w:rsidRPr="00C94253">
        <w:rPr>
          <w:sz w:val="24"/>
          <w:szCs w:val="24"/>
        </w:rPr>
        <w:t xml:space="preserve">2 priedas. </w:t>
      </w:r>
      <w:r w:rsidRPr="00C94253">
        <w:rPr>
          <w:sz w:val="24"/>
          <w:szCs w:val="24"/>
        </w:rPr>
        <w:t xml:space="preserve">INVESTAVIMO PASIŪLYMŲ VERTINIMO KRITERIJAI IR JŲ LYGINAMIEJI SVORIAI </w:t>
      </w:r>
    </w:p>
    <w:p w:rsidR="00C94253" w:rsidRPr="00C94253" w:rsidRDefault="00C94253" w:rsidP="00C94253">
      <w:pPr>
        <w:pStyle w:val="Pagrindinistekstas"/>
        <w:rPr>
          <w:sz w:val="24"/>
          <w:szCs w:val="24"/>
        </w:rPr>
      </w:pPr>
      <w:r w:rsidRPr="00C94253">
        <w:rPr>
          <w:sz w:val="24"/>
          <w:szCs w:val="24"/>
        </w:rPr>
        <w:t xml:space="preserve">3 priedas. </w:t>
      </w:r>
      <w:r w:rsidR="004D7896">
        <w:rPr>
          <w:sz w:val="24"/>
          <w:szCs w:val="24"/>
        </w:rPr>
        <w:t>PANEVĖŽIO MIESTO AUTOBUSŲ STOTIS IR BESIRIBOJANČIOS TERITORIJOS, PLANAS</w:t>
      </w:r>
    </w:p>
    <w:p w:rsidR="00C94253" w:rsidRPr="00C94253" w:rsidRDefault="00C94253" w:rsidP="00C94253">
      <w:pPr>
        <w:spacing w:line="240" w:lineRule="auto"/>
        <w:rPr>
          <w:rFonts w:ascii="Times New Roman" w:hAnsi="Times New Roman" w:cs="Times New Roman"/>
          <w:sz w:val="24"/>
          <w:szCs w:val="24"/>
        </w:rPr>
      </w:pPr>
    </w:p>
    <w:p w:rsidR="008E4496" w:rsidRPr="00C94253" w:rsidRDefault="008E4496">
      <w:pPr>
        <w:spacing w:after="0" w:line="240" w:lineRule="auto"/>
        <w:rPr>
          <w:rFonts w:ascii="Times New Roman" w:hAnsi="Times New Roman" w:cs="Times New Roman"/>
          <w:b/>
          <w:sz w:val="24"/>
          <w:szCs w:val="24"/>
        </w:rPr>
      </w:pPr>
      <w:r w:rsidRPr="00C94253">
        <w:rPr>
          <w:rFonts w:ascii="Times New Roman" w:hAnsi="Times New Roman" w:cs="Times New Roman"/>
          <w:b/>
          <w:sz w:val="24"/>
          <w:szCs w:val="24"/>
        </w:rPr>
        <w:br w:type="page"/>
      </w:r>
    </w:p>
    <w:p w:rsidR="00C94253" w:rsidRPr="00C94253" w:rsidRDefault="00117F6D" w:rsidP="00117F6D">
      <w:pPr>
        <w:pStyle w:val="Antrat1"/>
        <w:rPr>
          <w:rFonts w:ascii="Times New Roman" w:hAnsi="Times New Roman"/>
          <w:b/>
          <w:bCs/>
          <w:sz w:val="24"/>
          <w:szCs w:val="24"/>
        </w:rPr>
      </w:pPr>
      <w:bookmarkStart w:id="5" w:name="_Toc473899761"/>
      <w:r>
        <w:rPr>
          <w:rFonts w:ascii="Times New Roman" w:hAnsi="Times New Roman"/>
          <w:b/>
          <w:bCs/>
          <w:sz w:val="24"/>
          <w:szCs w:val="24"/>
        </w:rPr>
        <w:lastRenderedPageBreak/>
        <w:t xml:space="preserve">I </w:t>
      </w:r>
      <w:r w:rsidR="00C94253" w:rsidRPr="00C94253">
        <w:rPr>
          <w:rFonts w:ascii="Times New Roman" w:hAnsi="Times New Roman"/>
          <w:b/>
          <w:bCs/>
          <w:sz w:val="24"/>
          <w:szCs w:val="24"/>
        </w:rPr>
        <w:t>SKYRIUS</w:t>
      </w:r>
      <w:bookmarkEnd w:id="5"/>
    </w:p>
    <w:p w:rsidR="00102413" w:rsidRPr="00102413" w:rsidRDefault="00C94253" w:rsidP="00102413">
      <w:pPr>
        <w:pStyle w:val="Antrat1"/>
        <w:spacing w:after="240"/>
        <w:rPr>
          <w:rFonts w:ascii="Times New Roman" w:hAnsi="Times New Roman"/>
          <w:b/>
          <w:bCs/>
          <w:sz w:val="24"/>
          <w:szCs w:val="24"/>
        </w:rPr>
      </w:pPr>
      <w:bookmarkStart w:id="6" w:name="_Toc473899762"/>
      <w:r w:rsidRPr="00C94253">
        <w:rPr>
          <w:rFonts w:ascii="Times New Roman" w:hAnsi="Times New Roman"/>
          <w:b/>
          <w:bCs/>
          <w:sz w:val="24"/>
          <w:szCs w:val="24"/>
        </w:rPr>
        <w:t>BENDROSIOS NUOSTATOS</w:t>
      </w:r>
      <w:bookmarkEnd w:id="6"/>
    </w:p>
    <w:p w:rsidR="00C94253" w:rsidRPr="00C94253" w:rsidRDefault="00C94253" w:rsidP="00C94253">
      <w:pPr>
        <w:numPr>
          <w:ilvl w:val="0"/>
          <w:numId w:val="1"/>
        </w:numPr>
        <w:tabs>
          <w:tab w:val="left" w:pos="284"/>
          <w:tab w:val="left" w:pos="993"/>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bCs/>
          <w:sz w:val="24"/>
          <w:szCs w:val="24"/>
        </w:rPr>
        <w:t xml:space="preserve">Vadovaudamasi Investicijų į Panevėžio miesto savivaldybės infrastruktūrą, gamybos ar paslaugų sritį sutarčių sudarymo tvarkos aprašu, patvirtintu Panevėžio miesto savivaldybės tarybos 2016 m. lapkričio 24 d. sprendimu Nr. 1-399, </w:t>
      </w:r>
      <w:r w:rsidRPr="00C94253">
        <w:rPr>
          <w:rFonts w:ascii="Times New Roman" w:hAnsi="Times New Roman" w:cs="Times New Roman"/>
          <w:sz w:val="24"/>
          <w:szCs w:val="24"/>
        </w:rPr>
        <w:t xml:space="preserve">Panevėžio miesto savivaldybė (toliau – Savivaldybė) ketina įgyvendinti </w:t>
      </w:r>
      <w:r w:rsidRPr="00C94253">
        <w:rPr>
          <w:rFonts w:ascii="Times New Roman" w:hAnsi="Times New Roman" w:cs="Times New Roman"/>
          <w:bCs/>
          <w:sz w:val="24"/>
          <w:szCs w:val="24"/>
        </w:rPr>
        <w:t>Panevėžio miesto autobusų stoties ir besiribojančių teritorijų konversijos ir naujos Panevėžio miesto autobusų stoties statybos investicijų projektą</w:t>
      </w:r>
      <w:r w:rsidRPr="00C94253">
        <w:rPr>
          <w:rFonts w:ascii="Times New Roman" w:hAnsi="Times New Roman" w:cs="Times New Roman"/>
          <w:sz w:val="24"/>
          <w:szCs w:val="24"/>
        </w:rPr>
        <w:t xml:space="preserve"> (toliau – Investicijų projektas). Šiam Investicijų projektui įgyvendinti reikia sudaryti investicijų sutartį su investuotoju, todėl Savivaldybė kviečia potencialius investuotojus dalyvauti investuotojo atrankoje ir pateikti pasiūlymus dėl Investicijų projekto įgyvendinimo ir investicijų sutarties sudarymo.</w:t>
      </w:r>
    </w:p>
    <w:p w:rsidR="00C94253" w:rsidRPr="00C94253" w:rsidRDefault="00C94253" w:rsidP="00C94253">
      <w:pPr>
        <w:numPr>
          <w:ilvl w:val="0"/>
          <w:numId w:val="1"/>
        </w:numPr>
        <w:tabs>
          <w:tab w:val="left" w:pos="284"/>
          <w:tab w:val="left" w:pos="993"/>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 xml:space="preserve">Šios Investuotojo, su kuriuo Panevėžio miesto savivaldybė ketina sudaryti investicijų sutartį dėl Panevėžio autobusų stoties ir besiribojančių teritorijų konversijos </w:t>
      </w:r>
      <w:r w:rsidRPr="00C94253">
        <w:rPr>
          <w:rFonts w:ascii="Times New Roman" w:hAnsi="Times New Roman" w:cs="Times New Roman"/>
          <w:bCs/>
          <w:sz w:val="24"/>
          <w:szCs w:val="24"/>
        </w:rPr>
        <w:t>ir naujos Panevėžio miesto autobusų stoties statybos</w:t>
      </w:r>
      <w:r w:rsidRPr="00C94253">
        <w:rPr>
          <w:rFonts w:ascii="Times New Roman" w:hAnsi="Times New Roman" w:cs="Times New Roman"/>
          <w:sz w:val="24"/>
          <w:szCs w:val="24"/>
        </w:rPr>
        <w:t xml:space="preserve"> investicijų projekto įgyvendinimo, atrankos sąlygos (toliau – Atrankos sąlygos) taikomos Savivaldybės administracijai atliekant investuotojo, su kuriuo Savivaldybė ketina pasirašyti investicijų sutartį dėl Investicijų projekto įgyvendinimo, atranką (toliau – Atranka).</w:t>
      </w:r>
    </w:p>
    <w:p w:rsidR="00C94253" w:rsidRPr="00C94253" w:rsidRDefault="00C94253" w:rsidP="00C94253">
      <w:pPr>
        <w:numPr>
          <w:ilvl w:val="0"/>
          <w:numId w:val="1"/>
        </w:numPr>
        <w:tabs>
          <w:tab w:val="left" w:pos="284"/>
          <w:tab w:val="left" w:pos="993"/>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 xml:space="preserve">Pagrindinė autobusų stoties paskirtis – aptarnauti keleivius, vykstančius reguliaraus vietinio, tolimojo ir tarptautinio susisiekimo maršrutais, organizuoti autobusų ekipažų patikrinimus prieš reisus ir jų poilsį tarp reisų, kontroliuoti autobusų išvykimo bei atvykimo laiką, parduoti keleiviams bilietus, teikti jiems informaciją ir bagažo saugojimo paslaugas. Autobusų stotis gali užsiimti ir kita su keleivių aptarnavimu susijusia veikla. </w:t>
      </w:r>
    </w:p>
    <w:p w:rsidR="00C94253" w:rsidRPr="00C94253" w:rsidRDefault="00C94253" w:rsidP="00C94253">
      <w:pPr>
        <w:numPr>
          <w:ilvl w:val="0"/>
          <w:numId w:val="1"/>
        </w:numPr>
        <w:tabs>
          <w:tab w:val="left" w:pos="284"/>
          <w:tab w:val="left" w:pos="993"/>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Atranką organizuoja ir vykdo Savivaldybės administracijos direktoriaus įsakymu sudaryta komisija (toliau – Komisija). Komisija turi teisę savo darbe pasitelkti reikiamų sričių ekspertus, specialistus.</w:t>
      </w:r>
    </w:p>
    <w:p w:rsidR="00C94253" w:rsidRPr="00C94253" w:rsidRDefault="00C94253" w:rsidP="00C94253">
      <w:pPr>
        <w:numPr>
          <w:ilvl w:val="0"/>
          <w:numId w:val="1"/>
        </w:numPr>
        <w:tabs>
          <w:tab w:val="left" w:pos="284"/>
          <w:tab w:val="left" w:pos="993"/>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Atranka vykdoma laikantis lygiateisiškumo, nediskriminavimo, skaidrumo, konfidencialumo bei nešališkumo principų.</w:t>
      </w:r>
    </w:p>
    <w:p w:rsidR="00C94253" w:rsidRPr="00C94253" w:rsidRDefault="00C94253" w:rsidP="00C94253">
      <w:pPr>
        <w:numPr>
          <w:ilvl w:val="0"/>
          <w:numId w:val="1"/>
        </w:numPr>
        <w:tabs>
          <w:tab w:val="left" w:pos="284"/>
          <w:tab w:val="left" w:pos="993"/>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Atranką pagal šias Atrankos sąlygas skelbia Savivaldybės administracijos direktorius.</w:t>
      </w:r>
    </w:p>
    <w:p w:rsidR="00C94253" w:rsidRPr="00C94253" w:rsidRDefault="00C94253" w:rsidP="00C94253">
      <w:pPr>
        <w:numPr>
          <w:ilvl w:val="0"/>
          <w:numId w:val="1"/>
        </w:numPr>
        <w:tabs>
          <w:tab w:val="left" w:pos="284"/>
          <w:tab w:val="left" w:pos="993"/>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 xml:space="preserve">Pranešimas apie Atranką (toliau – Skelbimas apie Atranką) skelbiamas Savivaldybės interneto svetainėje (www.panevezys.lt) ir vietinėje spaudoje.  Atrankos sąlygos skelbiamos Savivaldybės interneto svetainėje (www.panevezys.lt). </w:t>
      </w:r>
    </w:p>
    <w:p w:rsidR="00C94253" w:rsidRPr="00C94253" w:rsidRDefault="00C94253" w:rsidP="00C94253">
      <w:pPr>
        <w:tabs>
          <w:tab w:val="left" w:pos="284"/>
          <w:tab w:val="left" w:pos="993"/>
        </w:tabs>
        <w:ind w:left="709" w:right="-35" w:firstLine="567"/>
        <w:jc w:val="both"/>
        <w:rPr>
          <w:rFonts w:ascii="Times New Roman" w:hAnsi="Times New Roman" w:cs="Times New Roman"/>
          <w:sz w:val="24"/>
          <w:szCs w:val="24"/>
        </w:rPr>
      </w:pPr>
    </w:p>
    <w:p w:rsidR="00C94253" w:rsidRPr="00C94253" w:rsidRDefault="00102413" w:rsidP="00102413">
      <w:pPr>
        <w:pStyle w:val="Antrat1"/>
        <w:rPr>
          <w:rFonts w:ascii="Times New Roman" w:hAnsi="Times New Roman"/>
          <w:b/>
          <w:sz w:val="24"/>
          <w:szCs w:val="24"/>
        </w:rPr>
      </w:pPr>
      <w:bookmarkStart w:id="7" w:name="_Toc473899763"/>
      <w:r>
        <w:rPr>
          <w:rFonts w:ascii="Times New Roman" w:hAnsi="Times New Roman"/>
          <w:b/>
          <w:sz w:val="24"/>
          <w:szCs w:val="24"/>
        </w:rPr>
        <w:t xml:space="preserve">II </w:t>
      </w:r>
      <w:r w:rsidR="00C94253" w:rsidRPr="00C94253">
        <w:rPr>
          <w:rFonts w:ascii="Times New Roman" w:hAnsi="Times New Roman"/>
          <w:b/>
          <w:sz w:val="24"/>
          <w:szCs w:val="24"/>
        </w:rPr>
        <w:t>SKYRIUS</w:t>
      </w:r>
      <w:bookmarkEnd w:id="7"/>
    </w:p>
    <w:p w:rsidR="00102413" w:rsidRPr="00102413" w:rsidRDefault="00C94253" w:rsidP="00102413">
      <w:pPr>
        <w:pStyle w:val="Antrat1"/>
        <w:spacing w:after="240"/>
        <w:rPr>
          <w:rFonts w:ascii="Times New Roman" w:hAnsi="Times New Roman"/>
          <w:b/>
          <w:bCs/>
          <w:sz w:val="24"/>
          <w:szCs w:val="24"/>
        </w:rPr>
      </w:pPr>
      <w:bookmarkStart w:id="8" w:name="_Toc473899764"/>
      <w:r w:rsidRPr="00102413">
        <w:rPr>
          <w:rFonts w:ascii="Times New Roman" w:hAnsi="Times New Roman"/>
          <w:b/>
          <w:bCs/>
          <w:sz w:val="24"/>
          <w:szCs w:val="24"/>
        </w:rPr>
        <w:t>INVESTUOTOJO ATRANKOS OBJEKTAS</w:t>
      </w:r>
      <w:bookmarkEnd w:id="8"/>
    </w:p>
    <w:p w:rsidR="00C94253" w:rsidRPr="00C94253" w:rsidRDefault="00C94253" w:rsidP="00C94253">
      <w:pPr>
        <w:numPr>
          <w:ilvl w:val="0"/>
          <w:numId w:val="1"/>
        </w:numPr>
        <w:tabs>
          <w:tab w:val="left" w:pos="284"/>
          <w:tab w:val="left" w:pos="993"/>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Atranka vykdoma dėl investuotojo, su kuriuo Savivaldybė sudarys investicijų sutartį dėl Investicijų projekto įgyvendinimo, išrinkimo.</w:t>
      </w:r>
    </w:p>
    <w:p w:rsidR="00C94253" w:rsidRPr="00C94253" w:rsidRDefault="00C94253" w:rsidP="00C94253">
      <w:pPr>
        <w:numPr>
          <w:ilvl w:val="0"/>
          <w:numId w:val="1"/>
        </w:numPr>
        <w:tabs>
          <w:tab w:val="left" w:pos="284"/>
          <w:tab w:val="left" w:pos="993"/>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Investicijų projekto ir jo įgyvendinimo aplinkos aprašymas pateikiamas Atrankos sąlygų 1 priede.</w:t>
      </w:r>
    </w:p>
    <w:p w:rsidR="00C94253" w:rsidRPr="00C94253" w:rsidRDefault="00C94253" w:rsidP="00C94253">
      <w:pPr>
        <w:numPr>
          <w:ilvl w:val="0"/>
          <w:numId w:val="1"/>
        </w:numPr>
        <w:tabs>
          <w:tab w:val="left" w:pos="284"/>
          <w:tab w:val="left" w:pos="993"/>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Pagrindiniai Investicijų projekto elementai yra:</w:t>
      </w:r>
    </w:p>
    <w:p w:rsidR="00C94253" w:rsidRPr="00C94253" w:rsidRDefault="00C94253" w:rsidP="00C94253">
      <w:pPr>
        <w:numPr>
          <w:ilvl w:val="1"/>
          <w:numId w:val="1"/>
        </w:numPr>
        <w:tabs>
          <w:tab w:val="left" w:pos="284"/>
          <w:tab w:val="left" w:pos="993"/>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Teritorijos (kaip ji apibrėžta Atrankos sąlygų 1 priede) išvystymo (konversijos) koncepcijos sukūrimas;</w:t>
      </w:r>
    </w:p>
    <w:p w:rsidR="00C94253" w:rsidRPr="00C94253" w:rsidRDefault="00C94253" w:rsidP="00C94253">
      <w:pPr>
        <w:numPr>
          <w:ilvl w:val="1"/>
          <w:numId w:val="1"/>
        </w:numPr>
        <w:tabs>
          <w:tab w:val="left" w:pos="284"/>
          <w:tab w:val="left" w:pos="993"/>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 xml:space="preserve">Naujos bei į supančią aplinką integruotos Panevėžio miesto autobusų stoties suprojektavimas ir pastatymas Zonoje (kaip ji apibrėžta Atrankos sąlygų 1 priede) investuotojo lėšomis; </w:t>
      </w:r>
    </w:p>
    <w:p w:rsidR="00C94253" w:rsidRDefault="00C94253" w:rsidP="00C94253">
      <w:pPr>
        <w:numPr>
          <w:ilvl w:val="1"/>
          <w:numId w:val="1"/>
        </w:numPr>
        <w:tabs>
          <w:tab w:val="left" w:pos="284"/>
          <w:tab w:val="left" w:pos="993"/>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organizacinių ir teisinių sąlygų</w:t>
      </w:r>
      <w:r w:rsidRPr="00C94253">
        <w:rPr>
          <w:rFonts w:ascii="Times New Roman" w:hAnsi="Times New Roman" w:cs="Times New Roman"/>
          <w:color w:val="FF0000"/>
          <w:sz w:val="24"/>
          <w:szCs w:val="24"/>
        </w:rPr>
        <w:t xml:space="preserve"> </w:t>
      </w:r>
      <w:r w:rsidRPr="00C94253">
        <w:rPr>
          <w:rFonts w:ascii="Times New Roman" w:hAnsi="Times New Roman" w:cs="Times New Roman"/>
          <w:sz w:val="24"/>
          <w:szCs w:val="24"/>
        </w:rPr>
        <w:t xml:space="preserve">tarp Savivaldybės ir investuotojo suderintos Teritorijos išvystymo (konversijos) koncepcijos įgyvendinimui sudarymas. </w:t>
      </w:r>
    </w:p>
    <w:p w:rsidR="00C94253" w:rsidRDefault="00C94253" w:rsidP="00C94253">
      <w:pPr>
        <w:tabs>
          <w:tab w:val="left" w:pos="284"/>
          <w:tab w:val="left" w:pos="993"/>
        </w:tabs>
        <w:suppressAutoHyphens/>
        <w:autoSpaceDN w:val="0"/>
        <w:spacing w:after="0" w:line="240" w:lineRule="auto"/>
        <w:ind w:left="567" w:right="-35"/>
        <w:jc w:val="both"/>
        <w:textAlignment w:val="baseline"/>
        <w:rPr>
          <w:rFonts w:ascii="Times New Roman" w:hAnsi="Times New Roman" w:cs="Times New Roman"/>
          <w:sz w:val="24"/>
          <w:szCs w:val="24"/>
        </w:rPr>
      </w:pPr>
    </w:p>
    <w:p w:rsidR="00C94253" w:rsidRDefault="00C94253" w:rsidP="00C94253">
      <w:pPr>
        <w:tabs>
          <w:tab w:val="left" w:pos="284"/>
          <w:tab w:val="left" w:pos="993"/>
        </w:tabs>
        <w:suppressAutoHyphens/>
        <w:autoSpaceDN w:val="0"/>
        <w:spacing w:after="0" w:line="240" w:lineRule="auto"/>
        <w:ind w:left="567" w:right="-35"/>
        <w:jc w:val="both"/>
        <w:textAlignment w:val="baseline"/>
        <w:rPr>
          <w:rFonts w:ascii="Times New Roman" w:hAnsi="Times New Roman" w:cs="Times New Roman"/>
          <w:sz w:val="24"/>
          <w:szCs w:val="24"/>
        </w:rPr>
      </w:pPr>
    </w:p>
    <w:p w:rsidR="00C94253" w:rsidRPr="00C94253" w:rsidRDefault="00C94253" w:rsidP="00C94253">
      <w:pPr>
        <w:tabs>
          <w:tab w:val="left" w:pos="284"/>
          <w:tab w:val="left" w:pos="993"/>
        </w:tabs>
        <w:suppressAutoHyphens/>
        <w:autoSpaceDN w:val="0"/>
        <w:spacing w:after="0" w:line="240" w:lineRule="auto"/>
        <w:ind w:left="567" w:right="-35"/>
        <w:jc w:val="both"/>
        <w:textAlignment w:val="baseline"/>
        <w:rPr>
          <w:rFonts w:ascii="Times New Roman" w:hAnsi="Times New Roman" w:cs="Times New Roman"/>
          <w:sz w:val="24"/>
          <w:szCs w:val="24"/>
        </w:rPr>
      </w:pPr>
    </w:p>
    <w:p w:rsidR="00C94253" w:rsidRPr="00C94253" w:rsidRDefault="00102413" w:rsidP="00102413">
      <w:pPr>
        <w:pStyle w:val="Antrat1"/>
        <w:rPr>
          <w:rFonts w:ascii="Times New Roman" w:hAnsi="Times New Roman"/>
          <w:b/>
          <w:sz w:val="24"/>
          <w:szCs w:val="24"/>
        </w:rPr>
      </w:pPr>
      <w:bookmarkStart w:id="9" w:name="_Toc473899765"/>
      <w:r>
        <w:rPr>
          <w:rFonts w:ascii="Times New Roman" w:hAnsi="Times New Roman"/>
          <w:b/>
          <w:sz w:val="24"/>
          <w:szCs w:val="24"/>
        </w:rPr>
        <w:lastRenderedPageBreak/>
        <w:t xml:space="preserve">III </w:t>
      </w:r>
      <w:r w:rsidR="00C94253" w:rsidRPr="00C94253">
        <w:rPr>
          <w:rFonts w:ascii="Times New Roman" w:hAnsi="Times New Roman"/>
          <w:b/>
          <w:sz w:val="24"/>
          <w:szCs w:val="24"/>
        </w:rPr>
        <w:t>SKYRIUS</w:t>
      </w:r>
      <w:bookmarkEnd w:id="9"/>
    </w:p>
    <w:p w:rsidR="00102413" w:rsidRPr="00102413" w:rsidRDefault="00C94253" w:rsidP="00102413">
      <w:pPr>
        <w:pStyle w:val="Antrat1"/>
        <w:spacing w:after="240"/>
        <w:rPr>
          <w:rFonts w:ascii="Times New Roman" w:hAnsi="Times New Roman"/>
          <w:b/>
          <w:bCs/>
          <w:sz w:val="24"/>
          <w:szCs w:val="24"/>
        </w:rPr>
      </w:pPr>
      <w:bookmarkStart w:id="10" w:name="_Toc473899766"/>
      <w:r w:rsidRPr="00102413">
        <w:rPr>
          <w:rFonts w:ascii="Times New Roman" w:hAnsi="Times New Roman"/>
          <w:b/>
          <w:bCs/>
          <w:sz w:val="24"/>
          <w:szCs w:val="24"/>
        </w:rPr>
        <w:t>PASIŪLYMŲ TEIKIMAS IR REGISTRAVIMAS</w:t>
      </w:r>
      <w:bookmarkEnd w:id="10"/>
      <w:r w:rsidRPr="00102413">
        <w:rPr>
          <w:rFonts w:ascii="Times New Roman" w:hAnsi="Times New Roman"/>
          <w:b/>
          <w:bCs/>
          <w:sz w:val="24"/>
          <w:szCs w:val="24"/>
        </w:rPr>
        <w:t xml:space="preserve"> </w:t>
      </w:r>
    </w:p>
    <w:p w:rsidR="00C94253" w:rsidRPr="00C94253" w:rsidRDefault="00C94253" w:rsidP="00C94253">
      <w:pPr>
        <w:numPr>
          <w:ilvl w:val="0"/>
          <w:numId w:val="1"/>
        </w:numPr>
        <w:tabs>
          <w:tab w:val="left" w:pos="284"/>
          <w:tab w:val="left" w:pos="993"/>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 xml:space="preserve">Investuotojas, pageidaujantis dalyvauti Atrankoje, Skelbime apie Atranką nustatytais terminais pateikia Savivaldybės administracijai investavimo pasiūlymą. </w:t>
      </w:r>
    </w:p>
    <w:p w:rsidR="00C94253" w:rsidRPr="00C94253" w:rsidRDefault="00C94253" w:rsidP="00C94253">
      <w:pPr>
        <w:numPr>
          <w:ilvl w:val="0"/>
          <w:numId w:val="1"/>
        </w:numPr>
        <w:tabs>
          <w:tab w:val="left" w:pos="284"/>
          <w:tab w:val="left" w:pos="993"/>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Jei Atrankoje ketina dalyvauti ūkio subjektų grupė, kartu su investavimo pasiūlymu ji pateikia jungtinės veiklos sutarties kopiją. Jungtinės veiklos sutartyje turi būti nurodyti kiekvienos šios sutarties šalies įsipareigojimai vykdant numatomą su Savivaldybe sudaryti investicijų sutartį. Jungtinės veiklos sutartis turi numatyti solidarią visų šios sutarties šalių atsakomybę už prievolių Savivaldybei pagal investicijų sutartį nevykdymą ar netinkamą vykdymą bei už investicijų sutarties pažeidimą. Taip pat jungtinės veiklos sutartyje turi būti numatyta, kuris asmuo atstovauja ūkio subjektų grupei (su kuo Savivaldybė turėtų bendrauti investavimo pasiūlymo vertinimo metu kylančiais klausimais ir teikti su investavimo pasiūlymo įvertinimu susijusią informaciją). Jungtinės veiklos sutarties partneriai ir (ar) jungtinės veiklos sutarties nuostatos negali būti keičiamos be Savivaldybės sutikimo.</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Style w:val="xbe"/>
          <w:rFonts w:ascii="Times New Roman" w:hAnsi="Times New Roman" w:cs="Times New Roman"/>
          <w:sz w:val="24"/>
          <w:szCs w:val="24"/>
        </w:rPr>
      </w:pPr>
      <w:r w:rsidRPr="00C94253">
        <w:rPr>
          <w:rFonts w:ascii="Times New Roman" w:hAnsi="Times New Roman" w:cs="Times New Roman"/>
          <w:sz w:val="24"/>
          <w:szCs w:val="24"/>
        </w:rPr>
        <w:t>Investavimo pasiūlymas pateikiamas raštu, užklijuotame voke Savivaldybės administracijai skelbime apie Atranką nurodytu adresu iki Skelbime apie Atranką nurodyto termino</w:t>
      </w:r>
      <w:r w:rsidRPr="00C94253">
        <w:rPr>
          <w:rStyle w:val="xbe"/>
          <w:rFonts w:ascii="Times New Roman" w:hAnsi="Times New Roman" w:cs="Times New Roman"/>
          <w:sz w:val="24"/>
          <w:szCs w:val="24"/>
        </w:rPr>
        <w:t xml:space="preserve">. </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Ant voko turi būti užrašyta: „</w:t>
      </w:r>
      <w:r w:rsidRPr="00C94253">
        <w:rPr>
          <w:rFonts w:ascii="Times New Roman" w:hAnsi="Times New Roman" w:cs="Times New Roman"/>
          <w:bCs/>
          <w:sz w:val="24"/>
          <w:szCs w:val="24"/>
        </w:rPr>
        <w:t xml:space="preserve">Panevėžio miesto autobusų stoties ir besiribojančių teritorijų konversijos ir naujos Panevėžio miesto autobusų stoties statybos </w:t>
      </w:r>
      <w:r w:rsidRPr="00C94253">
        <w:rPr>
          <w:rFonts w:ascii="Times New Roman" w:hAnsi="Times New Roman" w:cs="Times New Roman"/>
          <w:sz w:val="24"/>
          <w:szCs w:val="24"/>
        </w:rPr>
        <w:t>investicijų projekto įgyvendinimo investuotojo atrankai“.</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Investavimo pasiūlyme turi būti:</w:t>
      </w:r>
    </w:p>
    <w:p w:rsidR="00C94253" w:rsidRPr="00C94253" w:rsidRDefault="00C94253" w:rsidP="00C94253">
      <w:pPr>
        <w:numPr>
          <w:ilvl w:val="1"/>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pasiūlymą sudarančių dokumentų sąrašas, nurodant kiekvieno pasiūlymą sudarančio dokumento pavadinimą ir puslapių skaičių;</w:t>
      </w:r>
    </w:p>
    <w:p w:rsidR="00C94253" w:rsidRPr="00C94253" w:rsidRDefault="00C94253" w:rsidP="00C94253">
      <w:pPr>
        <w:numPr>
          <w:ilvl w:val="1"/>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 xml:space="preserve">investuotojo duomenys: fizinio asmens vardas, pavardė, asmens kodas, gyvenamoji vieta, telefono numeris, elektroninio pašto adresas arba juridinio asmens pavadinimas, kodas, buveinės adresas, telefono numeris, elektroninio pašto adresas, atsakingo asmens vardas, pavardė, telefono numeris ir elektroninio pašto adresas; </w:t>
      </w:r>
    </w:p>
    <w:p w:rsidR="00C94253" w:rsidRPr="00C94253" w:rsidRDefault="00C94253" w:rsidP="00C94253">
      <w:pPr>
        <w:numPr>
          <w:ilvl w:val="1"/>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dokumentai, patvirtinantys investuotojo atitikimą Atrankos sąlygose nurodytiems minimaliems kvalifikaciniams reikalavimams;</w:t>
      </w:r>
    </w:p>
    <w:p w:rsidR="00C94253" w:rsidRPr="00C94253" w:rsidRDefault="00C94253" w:rsidP="00C94253">
      <w:pPr>
        <w:numPr>
          <w:ilvl w:val="1"/>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 xml:space="preserve">Teritorijos ir Investicijų projekto įgyvendinimo techninės-architektūrinės aplinkos įvertinimas ir pateikiami siūlomi Investicijų projekto įgyvendinimo </w:t>
      </w:r>
      <w:r w:rsidRPr="00C94253">
        <w:rPr>
          <w:rFonts w:ascii="Times New Roman" w:hAnsi="Times New Roman" w:cs="Times New Roman"/>
          <w:sz w:val="24"/>
          <w:szCs w:val="24"/>
        </w:rPr>
        <w:t>techniniai-architektūriniai sprendimai</w:t>
      </w:r>
      <w:r w:rsidRPr="00C94253">
        <w:rPr>
          <w:rFonts w:ascii="Times New Roman" w:hAnsi="Times New Roman" w:cs="Times New Roman"/>
          <w:sz w:val="24"/>
          <w:szCs w:val="24"/>
          <w:lang w:eastAsia="lt-LT"/>
        </w:rPr>
        <w:t>;</w:t>
      </w:r>
    </w:p>
    <w:p w:rsidR="00C94253" w:rsidRPr="00C94253" w:rsidRDefault="00C94253" w:rsidP="00C94253">
      <w:pPr>
        <w:numPr>
          <w:ilvl w:val="1"/>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Investicijų projektui įgyvendinti siūlomo organizacinio modelio aprašymas ir pagrindimas;</w:t>
      </w:r>
    </w:p>
    <w:p w:rsidR="00C94253" w:rsidRPr="00C94253" w:rsidRDefault="00C94253" w:rsidP="00C94253">
      <w:pPr>
        <w:numPr>
          <w:ilvl w:val="1"/>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nurodoma Investicijų projektui įgyvendinti investuotojo planuojamų skirti lėšų suma ir jos finansavimo šaltiniai;</w:t>
      </w:r>
    </w:p>
    <w:p w:rsidR="00C94253" w:rsidRPr="00C94253" w:rsidRDefault="00C94253" w:rsidP="00C94253">
      <w:pPr>
        <w:numPr>
          <w:ilvl w:val="1"/>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numatomas Investicijų projekto įgyvendinimo grafikas;</w:t>
      </w:r>
    </w:p>
    <w:p w:rsidR="00C94253" w:rsidRPr="00C94253" w:rsidRDefault="00C94253" w:rsidP="00C94253">
      <w:pPr>
        <w:numPr>
          <w:ilvl w:val="1"/>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nurodomi investuotojo ketinami prisiimti įsipareigojimai ir investuotojo pageidavimai dėl Savivaldybės turimų prisiimti įsipareigojimų;</w:t>
      </w:r>
    </w:p>
    <w:p w:rsidR="00C94253" w:rsidRPr="00C94253" w:rsidRDefault="00C94253" w:rsidP="00C94253">
      <w:pPr>
        <w:numPr>
          <w:ilvl w:val="1"/>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Investicijų projekto įgyvendinimo teisinės aplinkos įvertinimas ir su tuo susiję investuotojo pasiūlymai;</w:t>
      </w:r>
    </w:p>
    <w:p w:rsidR="00C94253" w:rsidRPr="00C94253" w:rsidRDefault="00C94253" w:rsidP="00C94253">
      <w:pPr>
        <w:numPr>
          <w:ilvl w:val="1"/>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jungtinės veiklos sutarties kopija, jei investavimo pasiūlymą teikia ūkio subjektų grupė;</w:t>
      </w:r>
    </w:p>
    <w:p w:rsidR="00C94253" w:rsidRPr="00C94253" w:rsidRDefault="00C94253" w:rsidP="00C94253">
      <w:pPr>
        <w:numPr>
          <w:ilvl w:val="1"/>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rPr>
        <w:t>Investavimo pasiūlyme turi būti nurodytas jo galiojimo terminas, kuris turi būti ne trumpesnis kaip 180 dienų nuo galutinės investavimo pasiūlymų pateikimo dienos</w:t>
      </w:r>
      <w:r w:rsidRPr="00C94253">
        <w:rPr>
          <w:rFonts w:ascii="Times New Roman" w:hAnsi="Times New Roman" w:cs="Times New Roman"/>
          <w:sz w:val="24"/>
          <w:szCs w:val="24"/>
          <w:lang w:eastAsia="lt-LT"/>
        </w:rPr>
        <w:t>.</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Investavimo pasiūlymą sudarantys dokumentai turi būti sunumeruoti ir susegti.</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Investavimo pasiūlymas teikiamas lietuvių kalba.</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 xml:space="preserve">Investuotojas gali pateikti tik vieną investavimo pasiūlymą. Ūkio subjektų grupės, pateikiančios bendrą investavimo pasiūlymą, narys (partneris) negali pateikti savarankiško investavimo pasiūlymo, taip pat negali tuo pačiu metu būti kitos ūkio subjektų grupės, teikiančios investavimo pasiūlymą, nariu (partneriu). </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lastRenderedPageBreak/>
        <w:t>Investavimo pasiūlymas negali pažeisti kitų subjektų intelektinės nuosavybės (autorių teisių).</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 xml:space="preserve">Investavimo pasiūlymas negali prieštarauti 1 priede pateiktam Investicijų projekto ir jo įgyvendinimo aplinkos aprašymui. </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 xml:space="preserve">Investavimo pasiūlyme galima nurodyti, kuri jame pateikiama informacija yra konfidenciali. Komisija turi teisę atskleisti investavimo pasiūlyme nurodytą konfidencialią informaciją pasikviestiems ekspertams, specialistams, taip pat įstatymų numatytais atvejais ar to pareikalavus įgaliotoms kontrolės institucijoms ar teismui. Konfidencialios informacijos atskleidimas išvardintais atvejais nebus laikomas investuotojo teisių ar teisėtų interesų pažeidimu. </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Investuotojas investavimo pasiūlymą rengia savo lėšomis ir Savivaldybė jokiomis aplinkybėmis jų nekompensuoja.</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Investuotojo pateiktas vokas su investavimo pasiūlymu užregistruojamas ir saugomas neatplėštas iki Skelbime apie Atranką  numatyto vokų su investavimo pasiūlymais atplėšimo momento. Investuotojo pageidavimu, jam išduodama jo pateikto voko su investavimo pasiūlymu pateikimą Savivaldybei patvirtinanti pažyma, kurioje nurodomi voko su investavimo pasiūlymu pateikimo data ir laikas.</w:t>
      </w:r>
    </w:p>
    <w:p w:rsidR="00C94253" w:rsidRPr="00C94253" w:rsidRDefault="00C94253" w:rsidP="00C94253">
      <w:pPr>
        <w:ind w:firstLine="567"/>
        <w:jc w:val="center"/>
        <w:rPr>
          <w:rFonts w:ascii="Times New Roman" w:hAnsi="Times New Roman" w:cs="Times New Roman"/>
          <w:b/>
          <w:sz w:val="24"/>
          <w:szCs w:val="24"/>
        </w:rPr>
      </w:pPr>
    </w:p>
    <w:p w:rsidR="00C94253" w:rsidRPr="00C94253" w:rsidRDefault="00102413" w:rsidP="00102413">
      <w:pPr>
        <w:pStyle w:val="Antrat1"/>
        <w:rPr>
          <w:rFonts w:ascii="Times New Roman" w:hAnsi="Times New Roman"/>
          <w:b/>
          <w:sz w:val="24"/>
          <w:szCs w:val="24"/>
        </w:rPr>
      </w:pPr>
      <w:bookmarkStart w:id="11" w:name="_Toc473899767"/>
      <w:r>
        <w:rPr>
          <w:rFonts w:ascii="Times New Roman" w:hAnsi="Times New Roman"/>
          <w:b/>
          <w:sz w:val="24"/>
          <w:szCs w:val="24"/>
        </w:rPr>
        <w:t xml:space="preserve">IV </w:t>
      </w:r>
      <w:r w:rsidR="00C94253" w:rsidRPr="00C94253">
        <w:rPr>
          <w:rFonts w:ascii="Times New Roman" w:hAnsi="Times New Roman"/>
          <w:b/>
          <w:sz w:val="24"/>
          <w:szCs w:val="24"/>
        </w:rPr>
        <w:t>SKYRIUS</w:t>
      </w:r>
      <w:bookmarkEnd w:id="11"/>
    </w:p>
    <w:p w:rsidR="00C94253" w:rsidRPr="00102413" w:rsidRDefault="00C94253" w:rsidP="00102413">
      <w:pPr>
        <w:pStyle w:val="Antrat1"/>
        <w:spacing w:after="240"/>
        <w:rPr>
          <w:rFonts w:ascii="Times New Roman" w:hAnsi="Times New Roman"/>
          <w:b/>
          <w:bCs/>
          <w:sz w:val="24"/>
          <w:szCs w:val="24"/>
        </w:rPr>
      </w:pPr>
      <w:bookmarkStart w:id="12" w:name="_Toc473899768"/>
      <w:r w:rsidRPr="00102413">
        <w:rPr>
          <w:rFonts w:ascii="Times New Roman" w:hAnsi="Times New Roman"/>
          <w:b/>
          <w:bCs/>
          <w:sz w:val="24"/>
          <w:szCs w:val="24"/>
        </w:rPr>
        <w:t>KVALIFIKACINIAI REIKALAVIMAI INVESTUOTOJUI</w:t>
      </w:r>
      <w:bookmarkEnd w:id="12"/>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Komisija privalo išsiaiškinti, ar investuotojas yra kompetentingas, patikimas ir pajėgus įgyvendinti Investicijų projektą, todėl vykdydama Atranką, Komisija įvertina, ar investuotojas atitinka šiuos minimalius kvalifikacinius reikalavimus (jei investavimo pasiūlymą teikia jungtinės veiklos sutarties pagrindu veikianti ūkio subjektų grupė, tai žemiau esančios lentelės 1-6 punktuose numatytus kvalifikacinius reikalavimus turi atitikti kiekvienas jungtinės veiklos sutarties partneris, o žemiau esančios lentelės 7-8 punktuose numatytus kvalifikacinius reikalavimus turi atitikti visi jungtinės veiklos sutarties partneriai bendrai):</w:t>
      </w:r>
    </w:p>
    <w:p w:rsidR="00C94253" w:rsidRPr="00C94253" w:rsidRDefault="00C94253" w:rsidP="00C94253">
      <w:pPr>
        <w:tabs>
          <w:tab w:val="left" w:pos="284"/>
          <w:tab w:val="left" w:pos="993"/>
        </w:tabs>
        <w:ind w:left="709" w:right="-35"/>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4723"/>
        <w:gridCol w:w="4352"/>
      </w:tblGrid>
      <w:tr w:rsidR="00C94253" w:rsidRPr="00C94253" w:rsidTr="00C71A24">
        <w:trPr>
          <w:trHeight w:val="370"/>
        </w:trPr>
        <w:tc>
          <w:tcPr>
            <w:tcW w:w="0" w:type="auto"/>
          </w:tcPr>
          <w:p w:rsidR="00C94253" w:rsidRPr="00C94253" w:rsidRDefault="00C94253" w:rsidP="00C71A24">
            <w:pPr>
              <w:ind w:left="-62"/>
              <w:jc w:val="both"/>
              <w:rPr>
                <w:rFonts w:ascii="Times New Roman" w:hAnsi="Times New Roman" w:cs="Times New Roman"/>
                <w:b/>
                <w:sz w:val="24"/>
                <w:szCs w:val="24"/>
                <w:lang w:eastAsia="lt-LT"/>
              </w:rPr>
            </w:pPr>
            <w:r w:rsidRPr="00C94253">
              <w:rPr>
                <w:rFonts w:ascii="Times New Roman" w:hAnsi="Times New Roman" w:cs="Times New Roman"/>
                <w:b/>
                <w:sz w:val="24"/>
                <w:szCs w:val="24"/>
                <w:lang w:eastAsia="lt-LT"/>
              </w:rPr>
              <w:t>Eil. Nr.</w:t>
            </w:r>
          </w:p>
        </w:tc>
        <w:tc>
          <w:tcPr>
            <w:tcW w:w="0" w:type="auto"/>
          </w:tcPr>
          <w:p w:rsidR="00C94253" w:rsidRPr="00C94253" w:rsidRDefault="00C94253" w:rsidP="00C71A24">
            <w:pPr>
              <w:ind w:left="-65"/>
              <w:jc w:val="both"/>
              <w:rPr>
                <w:rFonts w:ascii="Times New Roman" w:hAnsi="Times New Roman" w:cs="Times New Roman"/>
                <w:b/>
                <w:sz w:val="24"/>
                <w:szCs w:val="24"/>
                <w:lang w:eastAsia="lt-LT"/>
              </w:rPr>
            </w:pPr>
            <w:r w:rsidRPr="00C94253">
              <w:rPr>
                <w:rFonts w:ascii="Times New Roman" w:hAnsi="Times New Roman" w:cs="Times New Roman"/>
                <w:b/>
                <w:sz w:val="24"/>
                <w:szCs w:val="24"/>
              </w:rPr>
              <w:t>Minimalūs kvalifikaciniai reikalavimai</w:t>
            </w:r>
          </w:p>
        </w:tc>
        <w:tc>
          <w:tcPr>
            <w:tcW w:w="0" w:type="auto"/>
          </w:tcPr>
          <w:p w:rsidR="00C94253" w:rsidRPr="00C94253" w:rsidRDefault="00C94253" w:rsidP="00C71A24">
            <w:pPr>
              <w:jc w:val="both"/>
              <w:rPr>
                <w:rFonts w:ascii="Times New Roman" w:hAnsi="Times New Roman" w:cs="Times New Roman"/>
                <w:b/>
                <w:sz w:val="24"/>
                <w:szCs w:val="24"/>
                <w:lang w:eastAsia="lt-LT"/>
              </w:rPr>
            </w:pPr>
            <w:r w:rsidRPr="00C94253">
              <w:rPr>
                <w:rFonts w:ascii="Times New Roman" w:hAnsi="Times New Roman" w:cs="Times New Roman"/>
                <w:b/>
                <w:sz w:val="24"/>
                <w:szCs w:val="24"/>
              </w:rPr>
              <w:t>Kvalifikacinius reikalavimus įrodantys dokumentai</w:t>
            </w:r>
          </w:p>
        </w:tc>
      </w:tr>
      <w:tr w:rsidR="00C94253" w:rsidRPr="00C94253" w:rsidTr="00C71A24">
        <w:trPr>
          <w:trHeight w:val="1005"/>
        </w:trPr>
        <w:tc>
          <w:tcPr>
            <w:tcW w:w="0" w:type="auto"/>
          </w:tcPr>
          <w:p w:rsidR="00C94253" w:rsidRPr="00C94253" w:rsidRDefault="00C94253" w:rsidP="00C94253">
            <w:pPr>
              <w:numPr>
                <w:ilvl w:val="0"/>
                <w:numId w:val="3"/>
              </w:numPr>
              <w:tabs>
                <w:tab w:val="left" w:pos="0"/>
                <w:tab w:val="left" w:pos="142"/>
              </w:tabs>
              <w:suppressAutoHyphens/>
              <w:autoSpaceDN w:val="0"/>
              <w:spacing w:after="0" w:line="240" w:lineRule="auto"/>
              <w:jc w:val="both"/>
              <w:textAlignment w:val="baseline"/>
              <w:rPr>
                <w:rFonts w:ascii="Times New Roman" w:hAnsi="Times New Roman" w:cs="Times New Roman"/>
                <w:sz w:val="24"/>
                <w:szCs w:val="24"/>
                <w:lang w:eastAsia="lt-LT"/>
              </w:rPr>
            </w:pPr>
          </w:p>
        </w:tc>
        <w:tc>
          <w:tcPr>
            <w:tcW w:w="0" w:type="auto"/>
          </w:tcPr>
          <w:p w:rsidR="00C94253" w:rsidRPr="00C94253" w:rsidRDefault="00C94253" w:rsidP="00C71A24">
            <w:pPr>
              <w:jc w:val="both"/>
              <w:rPr>
                <w:rFonts w:ascii="Times New Roman" w:hAnsi="Times New Roman" w:cs="Times New Roman"/>
                <w:sz w:val="24"/>
                <w:szCs w:val="24"/>
                <w:lang w:eastAsia="lt-LT"/>
              </w:rPr>
            </w:pPr>
            <w:r w:rsidRPr="00C94253">
              <w:rPr>
                <w:rFonts w:ascii="Times New Roman" w:hAnsi="Times New Roman" w:cs="Times New Roman"/>
                <w:sz w:val="24"/>
                <w:szCs w:val="24"/>
                <w:lang w:eastAsia="lt-LT"/>
              </w:rPr>
              <w:t xml:space="preserve">Investuotojas (išskyrus fizinį asmenį) </w:t>
            </w:r>
            <w:r w:rsidRPr="00C94253">
              <w:rPr>
                <w:rFonts w:ascii="Times New Roman" w:hAnsi="Times New Roman" w:cs="Times New Roman"/>
                <w:sz w:val="24"/>
                <w:szCs w:val="24"/>
              </w:rPr>
              <w:t xml:space="preserve">yra teisėtai įsteigtas </w:t>
            </w:r>
            <w:r w:rsidRPr="00C94253">
              <w:rPr>
                <w:rFonts w:ascii="Times New Roman" w:hAnsi="Times New Roman" w:cs="Times New Roman"/>
                <w:sz w:val="24"/>
                <w:szCs w:val="24"/>
                <w:lang w:eastAsia="lt-LT"/>
              </w:rPr>
              <w:t>bei turintis teisę verstis atitinkama veikla.</w:t>
            </w:r>
          </w:p>
        </w:tc>
        <w:tc>
          <w:tcPr>
            <w:tcW w:w="0" w:type="auto"/>
          </w:tcPr>
          <w:p w:rsidR="00C94253" w:rsidRPr="00C94253" w:rsidRDefault="00C94253" w:rsidP="00C71A24">
            <w:pPr>
              <w:pStyle w:val="Default"/>
              <w:jc w:val="both"/>
              <w:rPr>
                <w:color w:val="auto"/>
              </w:rPr>
            </w:pPr>
            <w:r w:rsidRPr="00C94253">
              <w:rPr>
                <w:color w:val="auto"/>
              </w:rPr>
              <w:t>Įregistravimo Lietuvos Respublikos juridinių asmenų registre pažymėjimas ar Valstybės įmonės Registrų centro išduota Juridinių asmenų registro išrašo kopija ir įstatai ar juos atitinkantys dokumentai (</w:t>
            </w:r>
            <w:r w:rsidRPr="00C94253">
              <w:t>tinkamai patvirtintos kopijos</w:t>
            </w:r>
            <w:r w:rsidRPr="00C94253">
              <w:rPr>
                <w:color w:val="auto"/>
              </w:rPr>
              <w:t xml:space="preserve">), patvirtinantys </w:t>
            </w:r>
            <w:r w:rsidRPr="00C94253">
              <w:rPr>
                <w:lang w:eastAsia="lt-LT"/>
              </w:rPr>
              <w:t xml:space="preserve">investuotojo </w:t>
            </w:r>
            <w:r w:rsidRPr="00C94253">
              <w:rPr>
                <w:color w:val="auto"/>
              </w:rPr>
              <w:t xml:space="preserve">įregistravimą teisės aktų nustatyta tvarka arba atitinkamos užsienio šalies institucijos išduotas dokumentas, liudijantis </w:t>
            </w:r>
            <w:r w:rsidRPr="00C94253">
              <w:rPr>
                <w:lang w:eastAsia="lt-LT"/>
              </w:rPr>
              <w:t xml:space="preserve">investuotojo </w:t>
            </w:r>
            <w:r w:rsidRPr="00C94253">
              <w:rPr>
                <w:color w:val="auto"/>
              </w:rPr>
              <w:t xml:space="preserve">įregistravimą teisės aktų nustatyta tvarka. </w:t>
            </w:r>
          </w:p>
        </w:tc>
      </w:tr>
      <w:tr w:rsidR="00C94253" w:rsidRPr="00C94253" w:rsidTr="00C71A24">
        <w:trPr>
          <w:trHeight w:val="457"/>
        </w:trPr>
        <w:tc>
          <w:tcPr>
            <w:tcW w:w="0" w:type="auto"/>
          </w:tcPr>
          <w:p w:rsidR="00C94253" w:rsidRPr="00C94253" w:rsidRDefault="00C94253" w:rsidP="00C94253">
            <w:pPr>
              <w:numPr>
                <w:ilvl w:val="0"/>
                <w:numId w:val="3"/>
              </w:numPr>
              <w:tabs>
                <w:tab w:val="left" w:pos="0"/>
                <w:tab w:val="left" w:pos="142"/>
              </w:tabs>
              <w:suppressAutoHyphens/>
              <w:autoSpaceDN w:val="0"/>
              <w:spacing w:after="0" w:line="240" w:lineRule="auto"/>
              <w:jc w:val="both"/>
              <w:textAlignment w:val="baseline"/>
              <w:rPr>
                <w:rFonts w:ascii="Times New Roman" w:hAnsi="Times New Roman" w:cs="Times New Roman"/>
                <w:sz w:val="24"/>
                <w:szCs w:val="24"/>
                <w:lang w:eastAsia="lt-LT"/>
              </w:rPr>
            </w:pPr>
          </w:p>
        </w:tc>
        <w:tc>
          <w:tcPr>
            <w:tcW w:w="0" w:type="auto"/>
          </w:tcPr>
          <w:p w:rsidR="00C94253" w:rsidRPr="00C94253" w:rsidRDefault="00C94253" w:rsidP="00C71A24">
            <w:pPr>
              <w:jc w:val="both"/>
              <w:rPr>
                <w:rFonts w:ascii="Times New Roman" w:hAnsi="Times New Roman" w:cs="Times New Roman"/>
                <w:sz w:val="24"/>
                <w:szCs w:val="24"/>
              </w:rPr>
            </w:pPr>
            <w:r w:rsidRPr="00C94253">
              <w:rPr>
                <w:rFonts w:ascii="Times New Roman" w:hAnsi="Times New Roman" w:cs="Times New Roman"/>
                <w:sz w:val="24"/>
                <w:szCs w:val="24"/>
                <w:lang w:eastAsia="lt-LT"/>
              </w:rPr>
              <w:t xml:space="preserve">Investuotojas </w:t>
            </w:r>
            <w:r w:rsidRPr="00C94253">
              <w:rPr>
                <w:rFonts w:ascii="Times New Roman" w:hAnsi="Times New Roman" w:cs="Times New Roman"/>
                <w:sz w:val="24"/>
                <w:szCs w:val="24"/>
              </w:rPr>
              <w:t xml:space="preserve">nėra bankrutavęs, restruktūrizuojamas, likviduojamas, jam nėra iškelta bankroto byla arba vykdomas bankroto procesas ne teismo tvarka, jo atžvilgiu nėra siekiama priverstinio likvidavimo procedūros ar susitarimo su kreditoriais arba vykdomos </w:t>
            </w:r>
            <w:r w:rsidRPr="00C94253">
              <w:rPr>
                <w:rFonts w:ascii="Times New Roman" w:hAnsi="Times New Roman" w:cs="Times New Roman"/>
                <w:sz w:val="24"/>
                <w:szCs w:val="24"/>
              </w:rPr>
              <w:lastRenderedPageBreak/>
              <w:t>analogiškos procedūros pagal šalies, kurioje jis registruotas, įstatymus, i</w:t>
            </w:r>
            <w:r w:rsidRPr="00C94253">
              <w:rPr>
                <w:rFonts w:ascii="Times New Roman" w:hAnsi="Times New Roman" w:cs="Times New Roman"/>
                <w:sz w:val="24"/>
                <w:szCs w:val="24"/>
                <w:lang w:eastAsia="lt-LT"/>
              </w:rPr>
              <w:t xml:space="preserve">nvestuotojas </w:t>
            </w:r>
            <w:r w:rsidRPr="00C94253">
              <w:rPr>
                <w:rFonts w:ascii="Times New Roman" w:hAnsi="Times New Roman" w:cs="Times New Roman"/>
                <w:sz w:val="24"/>
                <w:szCs w:val="24"/>
              </w:rPr>
              <w:t>nėra sustabdęs ar apribojęs savo veiklos.</w:t>
            </w:r>
          </w:p>
        </w:tc>
        <w:tc>
          <w:tcPr>
            <w:tcW w:w="0" w:type="auto"/>
          </w:tcPr>
          <w:p w:rsidR="00C94253" w:rsidRPr="00C94253" w:rsidRDefault="00C94253" w:rsidP="00C71A24">
            <w:pPr>
              <w:jc w:val="both"/>
              <w:rPr>
                <w:rFonts w:ascii="Times New Roman" w:hAnsi="Times New Roman" w:cs="Times New Roman"/>
                <w:sz w:val="24"/>
                <w:szCs w:val="24"/>
                <w:lang w:eastAsia="lt-LT"/>
              </w:rPr>
            </w:pPr>
            <w:r w:rsidRPr="00C94253">
              <w:rPr>
                <w:rFonts w:ascii="Times New Roman" w:hAnsi="Times New Roman" w:cs="Times New Roman"/>
                <w:sz w:val="24"/>
                <w:szCs w:val="24"/>
              </w:rPr>
              <w:lastRenderedPageBreak/>
              <w:t xml:space="preserve">Valstybės įmonės Registrų centro arba atitinkamos užsienio šalies institucijos išduotas dokumentas (originalas arba tinkamai patvirtinta kopija), išduotas ne anksčiau kaip likus 30 dienų iki Skelbime </w:t>
            </w:r>
            <w:r w:rsidRPr="00C94253">
              <w:rPr>
                <w:rFonts w:ascii="Times New Roman" w:hAnsi="Times New Roman" w:cs="Times New Roman"/>
                <w:sz w:val="24"/>
                <w:szCs w:val="24"/>
              </w:rPr>
              <w:lastRenderedPageBreak/>
              <w:t>apie Atranką nurodytos investavimo pasiūlymų pateikimo dienos.</w:t>
            </w:r>
          </w:p>
        </w:tc>
      </w:tr>
      <w:tr w:rsidR="00C94253" w:rsidRPr="00C94253" w:rsidTr="00C71A24">
        <w:trPr>
          <w:trHeight w:val="781"/>
        </w:trPr>
        <w:tc>
          <w:tcPr>
            <w:tcW w:w="0" w:type="auto"/>
          </w:tcPr>
          <w:p w:rsidR="00C94253" w:rsidRPr="00C94253" w:rsidRDefault="00C94253" w:rsidP="00C94253">
            <w:pPr>
              <w:numPr>
                <w:ilvl w:val="0"/>
                <w:numId w:val="3"/>
              </w:numPr>
              <w:tabs>
                <w:tab w:val="left" w:pos="0"/>
                <w:tab w:val="left" w:pos="142"/>
              </w:tabs>
              <w:suppressAutoHyphens/>
              <w:autoSpaceDN w:val="0"/>
              <w:spacing w:after="0" w:line="240" w:lineRule="auto"/>
              <w:jc w:val="both"/>
              <w:textAlignment w:val="baseline"/>
              <w:rPr>
                <w:rFonts w:ascii="Times New Roman" w:hAnsi="Times New Roman" w:cs="Times New Roman"/>
                <w:sz w:val="24"/>
                <w:szCs w:val="24"/>
                <w:lang w:eastAsia="lt-LT"/>
              </w:rPr>
            </w:pPr>
          </w:p>
        </w:tc>
        <w:tc>
          <w:tcPr>
            <w:tcW w:w="0" w:type="auto"/>
          </w:tcPr>
          <w:p w:rsidR="00C94253" w:rsidRPr="00C94253" w:rsidRDefault="00C94253" w:rsidP="00C71A24">
            <w:pPr>
              <w:jc w:val="both"/>
              <w:rPr>
                <w:rFonts w:ascii="Times New Roman" w:hAnsi="Times New Roman" w:cs="Times New Roman"/>
                <w:sz w:val="24"/>
                <w:szCs w:val="24"/>
              </w:rPr>
            </w:pPr>
            <w:r w:rsidRPr="00C94253">
              <w:rPr>
                <w:rFonts w:ascii="Times New Roman" w:hAnsi="Times New Roman" w:cs="Times New Roman"/>
                <w:sz w:val="24"/>
                <w:szCs w:val="24"/>
                <w:lang w:eastAsia="lt-LT"/>
              </w:rPr>
              <w:t xml:space="preserve">Investuotojas </w:t>
            </w:r>
            <w:r w:rsidRPr="00C94253">
              <w:rPr>
                <w:rFonts w:ascii="Times New Roman" w:hAnsi="Times New Roman" w:cs="Times New Roman"/>
                <w:sz w:val="24"/>
                <w:szCs w:val="24"/>
              </w:rPr>
              <w:t xml:space="preserve">(jeigu jis yra juridinis asmuo - jo vadovas ar ūkinės bendrijos narys) neturi neišnykusio arba nepanaikinto teistumo, dėl </w:t>
            </w:r>
            <w:r w:rsidRPr="00C94253">
              <w:rPr>
                <w:rFonts w:ascii="Times New Roman" w:hAnsi="Times New Roman" w:cs="Times New Roman"/>
                <w:sz w:val="24"/>
                <w:szCs w:val="24"/>
                <w:lang w:eastAsia="lt-LT"/>
              </w:rPr>
              <w:t xml:space="preserve">investuotojo </w:t>
            </w:r>
            <w:r w:rsidRPr="00C94253">
              <w:rPr>
                <w:rFonts w:ascii="Times New Roman" w:hAnsi="Times New Roman" w:cs="Times New Roman"/>
                <w:sz w:val="24"/>
                <w:szCs w:val="24"/>
              </w:rPr>
              <w:t>per pastaruosius 5 metus nebuvo priimtas ir įsiteisėjęs apkaltinamasis teismo nuosprendis už Lietuvos Respublikos baudžiamojo kodekso 182, 189, 206, 207, 216, 219, 220, 221, 225, 227, 249 straipsniuose numatytas veikas.</w:t>
            </w:r>
          </w:p>
          <w:p w:rsidR="00C94253" w:rsidRPr="00C94253" w:rsidRDefault="00C94253" w:rsidP="00C71A24">
            <w:pPr>
              <w:ind w:left="34"/>
              <w:jc w:val="both"/>
              <w:rPr>
                <w:rFonts w:ascii="Times New Roman" w:hAnsi="Times New Roman" w:cs="Times New Roman"/>
                <w:sz w:val="24"/>
                <w:szCs w:val="24"/>
                <w:lang w:eastAsia="lt-LT"/>
              </w:rPr>
            </w:pPr>
            <w:r w:rsidRPr="00C94253">
              <w:rPr>
                <w:rFonts w:ascii="Times New Roman" w:hAnsi="Times New Roman" w:cs="Times New Roman"/>
                <w:sz w:val="24"/>
                <w:szCs w:val="24"/>
              </w:rPr>
              <w:t xml:space="preserve">Dėl </w:t>
            </w:r>
            <w:r w:rsidRPr="00C94253">
              <w:rPr>
                <w:rFonts w:ascii="Times New Roman" w:hAnsi="Times New Roman" w:cs="Times New Roman"/>
                <w:sz w:val="24"/>
                <w:szCs w:val="24"/>
                <w:lang w:eastAsia="lt-LT"/>
              </w:rPr>
              <w:t xml:space="preserve">investuotojo </w:t>
            </w:r>
            <w:r w:rsidRPr="00C94253">
              <w:rPr>
                <w:rFonts w:ascii="Times New Roman" w:hAnsi="Times New Roman" w:cs="Times New Roman"/>
                <w:sz w:val="24"/>
                <w:szCs w:val="24"/>
              </w:rPr>
              <w:t>iš kitos valstybės nėra priimti ir įsiteisėję pirmiau nurodytoms veikoms tapatūs apkaltinamieji teismo nuosprendžiai.</w:t>
            </w:r>
          </w:p>
        </w:tc>
        <w:tc>
          <w:tcPr>
            <w:tcW w:w="0" w:type="auto"/>
          </w:tcPr>
          <w:p w:rsidR="00C94253" w:rsidRPr="00C94253" w:rsidRDefault="00C94253" w:rsidP="00C71A24">
            <w:pPr>
              <w:jc w:val="both"/>
              <w:rPr>
                <w:rFonts w:ascii="Times New Roman" w:hAnsi="Times New Roman" w:cs="Times New Roman"/>
                <w:sz w:val="24"/>
                <w:szCs w:val="24"/>
                <w:lang w:eastAsia="lt-LT"/>
              </w:rPr>
            </w:pPr>
            <w:r w:rsidRPr="00C94253">
              <w:rPr>
                <w:rFonts w:ascii="Times New Roman" w:hAnsi="Times New Roman" w:cs="Times New Roman"/>
                <w:sz w:val="24"/>
                <w:szCs w:val="24"/>
              </w:rPr>
              <w:t xml:space="preserve">Informatikos ir ryšių departamento prie Vidaus reikalų ministerijos ar Valstybės įmonės Registrų centro išduotas dokumentas arba atitinkamos užsienio šalies institucijos išduotas dokumentas (originalas arba tinkamai patvirtinta kopija), išduotas ne anksčiau kaip likus 30 dienų iki Skelbime apie Atranką nurodytos investavimo pasiūlymų pateikimo dienos. </w:t>
            </w:r>
          </w:p>
        </w:tc>
      </w:tr>
      <w:tr w:rsidR="00C94253" w:rsidRPr="00C94253" w:rsidTr="00C71A24">
        <w:trPr>
          <w:trHeight w:val="523"/>
        </w:trPr>
        <w:tc>
          <w:tcPr>
            <w:tcW w:w="0" w:type="auto"/>
          </w:tcPr>
          <w:p w:rsidR="00C94253" w:rsidRPr="00C94253" w:rsidRDefault="00C94253" w:rsidP="00C94253">
            <w:pPr>
              <w:numPr>
                <w:ilvl w:val="0"/>
                <w:numId w:val="3"/>
              </w:numPr>
              <w:tabs>
                <w:tab w:val="left" w:pos="0"/>
                <w:tab w:val="left" w:pos="142"/>
              </w:tabs>
              <w:suppressAutoHyphens/>
              <w:autoSpaceDN w:val="0"/>
              <w:spacing w:after="0" w:line="240" w:lineRule="auto"/>
              <w:jc w:val="both"/>
              <w:textAlignment w:val="baseline"/>
              <w:rPr>
                <w:rFonts w:ascii="Times New Roman" w:hAnsi="Times New Roman" w:cs="Times New Roman"/>
                <w:sz w:val="24"/>
                <w:szCs w:val="24"/>
                <w:lang w:eastAsia="lt-LT"/>
              </w:rPr>
            </w:pPr>
          </w:p>
        </w:tc>
        <w:tc>
          <w:tcPr>
            <w:tcW w:w="0" w:type="auto"/>
          </w:tcPr>
          <w:p w:rsidR="00C94253" w:rsidRPr="00C94253" w:rsidRDefault="00C94253" w:rsidP="00C71A24">
            <w:pPr>
              <w:ind w:left="34"/>
              <w:jc w:val="both"/>
              <w:rPr>
                <w:rFonts w:ascii="Times New Roman" w:hAnsi="Times New Roman" w:cs="Times New Roman"/>
                <w:sz w:val="24"/>
                <w:szCs w:val="24"/>
              </w:rPr>
            </w:pPr>
            <w:r w:rsidRPr="00C94253">
              <w:rPr>
                <w:rFonts w:ascii="Times New Roman" w:hAnsi="Times New Roman" w:cs="Times New Roman"/>
                <w:sz w:val="24"/>
                <w:szCs w:val="24"/>
                <w:lang w:eastAsia="lt-LT"/>
              </w:rPr>
              <w:t xml:space="preserve">Investuotojas </w:t>
            </w:r>
            <w:r w:rsidRPr="00C94253">
              <w:rPr>
                <w:rFonts w:ascii="Times New Roman" w:hAnsi="Times New Roman" w:cs="Times New Roman"/>
                <w:sz w:val="24"/>
                <w:szCs w:val="24"/>
              </w:rPr>
              <w:t>yra įvykdęs įsipareigojimus, susijusius su mokesčių ir socialinio draudimo įmokų mokėjimu pagal Lietuvos Respublikos ar šalies, kurioje jis registruotas, įstatymus. Investuotojas laikomas įvykdžiusiu įsipareigojimus, susijusius su mokesčių ir socialinio draudimo įmokų mokėjimu, jeigu jo neįvykdytų įsipareigojimų suma yra mažesnė kaip 50,00 (penkiasdešimt) eurų.</w:t>
            </w:r>
          </w:p>
        </w:tc>
        <w:tc>
          <w:tcPr>
            <w:tcW w:w="0" w:type="auto"/>
          </w:tcPr>
          <w:p w:rsidR="00C94253" w:rsidRPr="00C94253" w:rsidRDefault="00C94253" w:rsidP="00C71A24">
            <w:pPr>
              <w:jc w:val="both"/>
              <w:rPr>
                <w:rFonts w:ascii="Times New Roman" w:hAnsi="Times New Roman" w:cs="Times New Roman"/>
                <w:sz w:val="24"/>
                <w:szCs w:val="24"/>
              </w:rPr>
            </w:pPr>
            <w:r w:rsidRPr="00C94253">
              <w:rPr>
                <w:rFonts w:ascii="Times New Roman" w:hAnsi="Times New Roman" w:cs="Times New Roman"/>
                <w:sz w:val="24"/>
                <w:szCs w:val="24"/>
              </w:rPr>
              <w:t xml:space="preserve">Valstybinės mokesčių inspekcijos išduotas dokumentas arba valstybės įmonės Registrų centro Lietuvos Respublikos Vyriausybės nustatyta tvarka išduotas dokumentas, patvirtinantis jungtinius kompetentingų institucijų tvarkomus duomenis, arba atitinkamos užsienio šalies kompetentingos valstybės institucijos išduotas dokumentas, išduotas ne anksčiau kaip likus 30 dienų iki Skelbime apie Atranką nurodytos investavimo pasiūlymų pateikimo dienos. Jeigu dokumentas išduotas anksčiau, tačiau jo galiojimo terminas ilgesnis negu Skelbime apie Atranką nurodyta investavimo pasiūlymų pateikimo diena, toks dokumentas yra priimtinas. </w:t>
            </w:r>
          </w:p>
        </w:tc>
      </w:tr>
      <w:tr w:rsidR="00C94253" w:rsidRPr="00C94253" w:rsidTr="00C71A24">
        <w:trPr>
          <w:trHeight w:val="523"/>
        </w:trPr>
        <w:tc>
          <w:tcPr>
            <w:tcW w:w="0" w:type="auto"/>
          </w:tcPr>
          <w:p w:rsidR="00C94253" w:rsidRPr="00C94253" w:rsidRDefault="00C94253" w:rsidP="00C94253">
            <w:pPr>
              <w:numPr>
                <w:ilvl w:val="0"/>
                <w:numId w:val="3"/>
              </w:numPr>
              <w:tabs>
                <w:tab w:val="left" w:pos="0"/>
                <w:tab w:val="left" w:pos="142"/>
              </w:tabs>
              <w:suppressAutoHyphens/>
              <w:autoSpaceDN w:val="0"/>
              <w:spacing w:after="0" w:line="240" w:lineRule="auto"/>
              <w:jc w:val="both"/>
              <w:textAlignment w:val="baseline"/>
              <w:rPr>
                <w:rFonts w:ascii="Times New Roman" w:hAnsi="Times New Roman" w:cs="Times New Roman"/>
                <w:sz w:val="24"/>
                <w:szCs w:val="24"/>
                <w:lang w:eastAsia="lt-LT"/>
              </w:rPr>
            </w:pPr>
          </w:p>
        </w:tc>
        <w:tc>
          <w:tcPr>
            <w:tcW w:w="0" w:type="auto"/>
          </w:tcPr>
          <w:p w:rsidR="00C94253" w:rsidRPr="00C94253" w:rsidRDefault="00C94253" w:rsidP="00C71A24">
            <w:pPr>
              <w:ind w:left="34"/>
              <w:jc w:val="both"/>
              <w:rPr>
                <w:rFonts w:ascii="Times New Roman" w:hAnsi="Times New Roman" w:cs="Times New Roman"/>
                <w:sz w:val="24"/>
                <w:szCs w:val="24"/>
                <w:lang w:eastAsia="lt-LT"/>
              </w:rPr>
            </w:pPr>
            <w:r w:rsidRPr="00C94253">
              <w:rPr>
                <w:rFonts w:ascii="Times New Roman" w:hAnsi="Times New Roman" w:cs="Times New Roman"/>
                <w:sz w:val="24"/>
                <w:szCs w:val="24"/>
                <w:lang w:eastAsia="lt-LT"/>
              </w:rPr>
              <w:t>Investuotojo paskutinių 3 finansinių metų arba nuo investuotojo įregistravimo dienos (jeigu investuotojas vykdė veiklą mažiau nei 3 finansinius metus) grynojo pelno (nuostolių) rodiklio teigiama reikšmė.</w:t>
            </w:r>
          </w:p>
        </w:tc>
        <w:tc>
          <w:tcPr>
            <w:tcW w:w="0" w:type="auto"/>
          </w:tcPr>
          <w:p w:rsidR="00C94253" w:rsidRPr="00C94253" w:rsidRDefault="00C94253" w:rsidP="00C71A24">
            <w:pPr>
              <w:jc w:val="both"/>
              <w:rPr>
                <w:rFonts w:ascii="Times New Roman" w:hAnsi="Times New Roman" w:cs="Times New Roman"/>
                <w:sz w:val="24"/>
                <w:szCs w:val="24"/>
                <w:lang w:eastAsia="lt-LT"/>
              </w:rPr>
            </w:pPr>
            <w:r w:rsidRPr="00C94253">
              <w:rPr>
                <w:rFonts w:ascii="Times New Roman" w:hAnsi="Times New Roman" w:cs="Times New Roman"/>
                <w:sz w:val="24"/>
                <w:szCs w:val="24"/>
                <w:lang w:eastAsia="lt-LT"/>
              </w:rPr>
              <w:t>Investuotojo paskutinių 3 finansinių metų arba nuo investuotojo įregistravimo dienos (jeigu investuotojas vykdė veiklą mažiau nei 3 finansinius metus) pelno (nuostolio) ataskaitų patvirtintos kopijos.</w:t>
            </w:r>
          </w:p>
        </w:tc>
      </w:tr>
      <w:tr w:rsidR="00C94253" w:rsidRPr="00C94253" w:rsidTr="00C71A24">
        <w:trPr>
          <w:trHeight w:val="523"/>
        </w:trPr>
        <w:tc>
          <w:tcPr>
            <w:tcW w:w="0" w:type="auto"/>
          </w:tcPr>
          <w:p w:rsidR="00C94253" w:rsidRPr="00C94253" w:rsidRDefault="00C94253" w:rsidP="00C94253">
            <w:pPr>
              <w:numPr>
                <w:ilvl w:val="0"/>
                <w:numId w:val="3"/>
              </w:numPr>
              <w:tabs>
                <w:tab w:val="left" w:pos="0"/>
                <w:tab w:val="left" w:pos="142"/>
              </w:tabs>
              <w:suppressAutoHyphens/>
              <w:autoSpaceDN w:val="0"/>
              <w:spacing w:after="0" w:line="240" w:lineRule="auto"/>
              <w:jc w:val="both"/>
              <w:textAlignment w:val="baseline"/>
              <w:rPr>
                <w:rFonts w:ascii="Times New Roman" w:hAnsi="Times New Roman" w:cs="Times New Roman"/>
                <w:sz w:val="24"/>
                <w:szCs w:val="24"/>
                <w:lang w:eastAsia="lt-LT"/>
              </w:rPr>
            </w:pPr>
          </w:p>
        </w:tc>
        <w:tc>
          <w:tcPr>
            <w:tcW w:w="0" w:type="auto"/>
          </w:tcPr>
          <w:p w:rsidR="00C94253" w:rsidRPr="00C94253" w:rsidRDefault="00C94253" w:rsidP="00C71A24">
            <w:pPr>
              <w:ind w:left="34"/>
              <w:jc w:val="both"/>
              <w:rPr>
                <w:rFonts w:ascii="Times New Roman" w:hAnsi="Times New Roman" w:cs="Times New Roman"/>
                <w:sz w:val="24"/>
                <w:szCs w:val="24"/>
                <w:lang w:eastAsia="lt-LT"/>
              </w:rPr>
            </w:pPr>
            <w:r w:rsidRPr="00C94253">
              <w:rPr>
                <w:rFonts w:ascii="Times New Roman" w:hAnsi="Times New Roman" w:cs="Times New Roman"/>
                <w:sz w:val="24"/>
                <w:szCs w:val="24"/>
                <w:lang w:eastAsia="lt-LT"/>
              </w:rPr>
              <w:t>Investuotojo paskutinių 3 finansinių metų arba nuo investuotojo įregistravimo dienos (jeigu investuotojas vykdė veiklą mažiau nei 3 finansinius metus) vidutinė metinė bendroji apyvarta yra ne mažesnė kaip 5 000 000 (penki milijonai) eurų.</w:t>
            </w:r>
          </w:p>
        </w:tc>
        <w:tc>
          <w:tcPr>
            <w:tcW w:w="0" w:type="auto"/>
          </w:tcPr>
          <w:p w:rsidR="00C94253" w:rsidRPr="00C94253" w:rsidRDefault="00C94253" w:rsidP="00C71A24">
            <w:pPr>
              <w:jc w:val="both"/>
              <w:rPr>
                <w:rFonts w:ascii="Times New Roman" w:hAnsi="Times New Roman" w:cs="Times New Roman"/>
                <w:sz w:val="24"/>
                <w:szCs w:val="24"/>
                <w:lang w:eastAsia="lt-LT"/>
              </w:rPr>
            </w:pPr>
            <w:r w:rsidRPr="00C94253">
              <w:rPr>
                <w:rFonts w:ascii="Times New Roman" w:hAnsi="Times New Roman" w:cs="Times New Roman"/>
                <w:sz w:val="24"/>
                <w:szCs w:val="24"/>
                <w:lang w:eastAsia="lt-LT"/>
              </w:rPr>
              <w:t>Investuotojo paskutinių 3 finansinių metų arba nuo investuotojo įregistravimo dienos (jeigu investuotojas vykdė veiklą mažiau nei 3 finansinius metus) balansų ir pelno (nuostolio) ataskaitų patvirtintos kopijos.</w:t>
            </w:r>
          </w:p>
        </w:tc>
      </w:tr>
      <w:tr w:rsidR="00C94253" w:rsidRPr="00C94253" w:rsidTr="00C71A24">
        <w:trPr>
          <w:trHeight w:val="523"/>
        </w:trPr>
        <w:tc>
          <w:tcPr>
            <w:tcW w:w="0" w:type="auto"/>
          </w:tcPr>
          <w:p w:rsidR="00C94253" w:rsidRPr="00C94253" w:rsidRDefault="00C94253" w:rsidP="00C94253">
            <w:pPr>
              <w:numPr>
                <w:ilvl w:val="0"/>
                <w:numId w:val="3"/>
              </w:numPr>
              <w:tabs>
                <w:tab w:val="left" w:pos="0"/>
                <w:tab w:val="left" w:pos="142"/>
              </w:tabs>
              <w:suppressAutoHyphens/>
              <w:autoSpaceDN w:val="0"/>
              <w:spacing w:after="0" w:line="240" w:lineRule="auto"/>
              <w:jc w:val="both"/>
              <w:textAlignment w:val="baseline"/>
              <w:rPr>
                <w:rFonts w:ascii="Times New Roman" w:hAnsi="Times New Roman" w:cs="Times New Roman"/>
                <w:sz w:val="24"/>
                <w:szCs w:val="24"/>
                <w:lang w:eastAsia="lt-LT"/>
              </w:rPr>
            </w:pPr>
          </w:p>
        </w:tc>
        <w:tc>
          <w:tcPr>
            <w:tcW w:w="0" w:type="auto"/>
          </w:tcPr>
          <w:p w:rsidR="00C94253" w:rsidRPr="00C94253" w:rsidRDefault="00C94253" w:rsidP="00C71A24">
            <w:pPr>
              <w:ind w:left="34"/>
              <w:jc w:val="both"/>
              <w:rPr>
                <w:rFonts w:ascii="Times New Roman" w:hAnsi="Times New Roman" w:cs="Times New Roman"/>
                <w:sz w:val="24"/>
                <w:szCs w:val="24"/>
              </w:rPr>
            </w:pPr>
            <w:r w:rsidRPr="00C94253">
              <w:rPr>
                <w:rFonts w:ascii="Times New Roman" w:hAnsi="Times New Roman" w:cs="Times New Roman"/>
                <w:sz w:val="24"/>
                <w:szCs w:val="24"/>
                <w:lang w:eastAsia="lt-LT"/>
              </w:rPr>
              <w:t xml:space="preserve">Investuotojas </w:t>
            </w:r>
            <w:r w:rsidRPr="00C94253">
              <w:rPr>
                <w:rFonts w:ascii="Times New Roman" w:hAnsi="Times New Roman" w:cs="Times New Roman"/>
                <w:sz w:val="24"/>
                <w:szCs w:val="24"/>
              </w:rPr>
              <w:t>turi nuosavų lėšų arba galimybę skolintis lėšų sumą, lygią investavimo pasiūlyme nurodytai Investicijų projektui įgyvendinti investuotojo planuojamų skirti lėšų sumai.</w:t>
            </w:r>
          </w:p>
        </w:tc>
        <w:tc>
          <w:tcPr>
            <w:tcW w:w="0" w:type="auto"/>
          </w:tcPr>
          <w:p w:rsidR="00C94253" w:rsidRPr="00C94253" w:rsidRDefault="00C94253" w:rsidP="00C71A24">
            <w:pPr>
              <w:jc w:val="both"/>
              <w:rPr>
                <w:rFonts w:ascii="Times New Roman" w:hAnsi="Times New Roman" w:cs="Times New Roman"/>
                <w:sz w:val="24"/>
                <w:szCs w:val="24"/>
              </w:rPr>
            </w:pPr>
            <w:r w:rsidRPr="00C94253">
              <w:rPr>
                <w:rFonts w:ascii="Times New Roman" w:hAnsi="Times New Roman" w:cs="Times New Roman"/>
                <w:sz w:val="24"/>
                <w:szCs w:val="24"/>
                <w:lang w:eastAsia="lt-LT"/>
              </w:rPr>
              <w:t xml:space="preserve">Investuotojo laisvos formos </w:t>
            </w:r>
            <w:r w:rsidRPr="00C94253">
              <w:rPr>
                <w:rFonts w:ascii="Times New Roman" w:hAnsi="Times New Roman" w:cs="Times New Roman"/>
                <w:sz w:val="24"/>
                <w:szCs w:val="24"/>
              </w:rPr>
              <w:t>deklaracija, kartu su:</w:t>
            </w:r>
          </w:p>
          <w:p w:rsidR="00C94253" w:rsidRPr="00C94253" w:rsidRDefault="00C94253" w:rsidP="00C71A24">
            <w:pPr>
              <w:jc w:val="both"/>
              <w:rPr>
                <w:rFonts w:ascii="Times New Roman" w:hAnsi="Times New Roman" w:cs="Times New Roman"/>
                <w:sz w:val="24"/>
                <w:szCs w:val="24"/>
              </w:rPr>
            </w:pPr>
            <w:r w:rsidRPr="00C94253">
              <w:rPr>
                <w:rFonts w:ascii="Times New Roman" w:hAnsi="Times New Roman" w:cs="Times New Roman"/>
                <w:sz w:val="24"/>
                <w:szCs w:val="24"/>
              </w:rPr>
              <w:t>a) paskutinių investuotojo finansinių metų metinės finansinės atskaitomybės dokumentų (balanso, pelno (nuostolio) ataskaitos, pinigų srautų ataskaitos) patvirtintomis kopijomis; , ir</w:t>
            </w:r>
          </w:p>
          <w:p w:rsidR="00C94253" w:rsidRPr="00C94253" w:rsidRDefault="00C94253" w:rsidP="00C71A24">
            <w:pPr>
              <w:jc w:val="both"/>
              <w:rPr>
                <w:rFonts w:ascii="Times New Roman" w:hAnsi="Times New Roman" w:cs="Times New Roman"/>
                <w:sz w:val="24"/>
                <w:szCs w:val="24"/>
              </w:rPr>
            </w:pPr>
            <w:r w:rsidRPr="00C94253">
              <w:rPr>
                <w:rFonts w:ascii="Times New Roman" w:hAnsi="Times New Roman" w:cs="Times New Roman"/>
                <w:sz w:val="24"/>
                <w:szCs w:val="24"/>
              </w:rPr>
              <w:t>b) dokumentu, patvirtinančiu turimas lėšas investuotojo banko sąskaitoje, arba raštišku banko patvirtinimu apie banko sutikimą paskolinti atitinkamą lėšų sumą investuotojui Investicijų projektui įgyvendinti.</w:t>
            </w:r>
          </w:p>
        </w:tc>
      </w:tr>
      <w:tr w:rsidR="00C94253" w:rsidRPr="00C94253" w:rsidTr="00C71A24">
        <w:tc>
          <w:tcPr>
            <w:tcW w:w="0" w:type="auto"/>
          </w:tcPr>
          <w:p w:rsidR="00C94253" w:rsidRPr="00C94253" w:rsidRDefault="00C94253" w:rsidP="00C94253">
            <w:pPr>
              <w:numPr>
                <w:ilvl w:val="0"/>
                <w:numId w:val="3"/>
              </w:numPr>
              <w:tabs>
                <w:tab w:val="left" w:pos="0"/>
                <w:tab w:val="left" w:pos="142"/>
              </w:tabs>
              <w:suppressAutoHyphens/>
              <w:autoSpaceDN w:val="0"/>
              <w:spacing w:after="0" w:line="240" w:lineRule="auto"/>
              <w:jc w:val="both"/>
              <w:textAlignment w:val="baseline"/>
              <w:rPr>
                <w:rFonts w:ascii="Times New Roman" w:hAnsi="Times New Roman" w:cs="Times New Roman"/>
                <w:sz w:val="24"/>
                <w:szCs w:val="24"/>
                <w:lang w:eastAsia="lt-LT"/>
              </w:rPr>
            </w:pPr>
          </w:p>
        </w:tc>
        <w:tc>
          <w:tcPr>
            <w:tcW w:w="0" w:type="auto"/>
          </w:tcPr>
          <w:p w:rsidR="00C94253" w:rsidRPr="00C94253" w:rsidRDefault="00C94253" w:rsidP="00C71A24">
            <w:pPr>
              <w:ind w:left="34"/>
              <w:jc w:val="both"/>
              <w:rPr>
                <w:rFonts w:ascii="Times New Roman" w:hAnsi="Times New Roman" w:cs="Times New Roman"/>
                <w:sz w:val="24"/>
                <w:szCs w:val="24"/>
              </w:rPr>
            </w:pPr>
            <w:r w:rsidRPr="00C94253">
              <w:rPr>
                <w:rFonts w:ascii="Times New Roman" w:hAnsi="Times New Roman" w:cs="Times New Roman"/>
                <w:sz w:val="24"/>
                <w:szCs w:val="24"/>
                <w:lang w:eastAsia="lt-LT"/>
              </w:rPr>
              <w:t xml:space="preserve">Investuotojas (kaip užsakovas) </w:t>
            </w:r>
            <w:r w:rsidRPr="00C94253">
              <w:rPr>
                <w:rFonts w:ascii="Times New Roman" w:hAnsi="Times New Roman" w:cs="Times New Roman"/>
                <w:sz w:val="24"/>
                <w:szCs w:val="24"/>
              </w:rPr>
              <w:t>per pastaruosius penkerius metus yra įgyvendinęs bent 1 (vieną) nekilnojamojo turto išvystymo projektą, kurio metu buvo pastatytas (jo atžvilgiu gautas pripažinimo tinkamu naudoti ar užbaigimo aktas) ne mažesnės kaip 1 000 (vieno tūkstančio) kv. m komercinės, administracinės ar visuomeninės paskirties pastatas.</w:t>
            </w:r>
          </w:p>
        </w:tc>
        <w:tc>
          <w:tcPr>
            <w:tcW w:w="0" w:type="auto"/>
          </w:tcPr>
          <w:p w:rsidR="00C94253" w:rsidRPr="00C94253" w:rsidRDefault="00C94253" w:rsidP="00C71A24">
            <w:pPr>
              <w:jc w:val="both"/>
              <w:rPr>
                <w:rFonts w:ascii="Times New Roman" w:hAnsi="Times New Roman" w:cs="Times New Roman"/>
                <w:sz w:val="24"/>
                <w:szCs w:val="24"/>
              </w:rPr>
            </w:pPr>
            <w:r w:rsidRPr="00C94253">
              <w:rPr>
                <w:rFonts w:ascii="Times New Roman" w:hAnsi="Times New Roman" w:cs="Times New Roman"/>
                <w:sz w:val="24"/>
                <w:szCs w:val="24"/>
                <w:lang w:eastAsia="lt-LT"/>
              </w:rPr>
              <w:t xml:space="preserve">Investuotojo laisvos formos </w:t>
            </w:r>
            <w:r w:rsidRPr="00C94253">
              <w:rPr>
                <w:rFonts w:ascii="Times New Roman" w:hAnsi="Times New Roman" w:cs="Times New Roman"/>
                <w:sz w:val="24"/>
                <w:szCs w:val="24"/>
              </w:rPr>
              <w:t>deklaracija, kartu su išrašais iš Nekilnojamojo turto registro.</w:t>
            </w:r>
          </w:p>
          <w:p w:rsidR="00C94253" w:rsidRPr="00C94253" w:rsidRDefault="00C94253" w:rsidP="00C71A24">
            <w:pPr>
              <w:jc w:val="both"/>
              <w:rPr>
                <w:rFonts w:ascii="Times New Roman" w:hAnsi="Times New Roman" w:cs="Times New Roman"/>
                <w:sz w:val="24"/>
                <w:szCs w:val="24"/>
                <w:u w:val="single"/>
              </w:rPr>
            </w:pPr>
          </w:p>
          <w:p w:rsidR="00C94253" w:rsidRPr="00C94253" w:rsidRDefault="00C94253" w:rsidP="00C71A24">
            <w:pPr>
              <w:jc w:val="both"/>
              <w:rPr>
                <w:rFonts w:ascii="Times New Roman" w:hAnsi="Times New Roman" w:cs="Times New Roman"/>
                <w:sz w:val="24"/>
                <w:szCs w:val="24"/>
              </w:rPr>
            </w:pPr>
            <w:r w:rsidRPr="00C94253">
              <w:rPr>
                <w:rFonts w:ascii="Times New Roman" w:hAnsi="Times New Roman" w:cs="Times New Roman"/>
                <w:sz w:val="24"/>
                <w:szCs w:val="24"/>
                <w:u w:val="single"/>
              </w:rPr>
              <w:t>Pastaba</w:t>
            </w:r>
            <w:r w:rsidRPr="00C94253">
              <w:rPr>
                <w:rFonts w:ascii="Times New Roman" w:hAnsi="Times New Roman" w:cs="Times New Roman"/>
                <w:sz w:val="24"/>
                <w:szCs w:val="24"/>
              </w:rPr>
              <w:t xml:space="preserve">: jei vykdoma šiose Atrankos sąlygose numatyta investuotojų kvalifikacinė atranka, už kiekvieną investuotojo įgyvendintą šiame punkte nustatytus parametrus atitinkantį nekilnojamojo turto išvystymo projektą investuotojui skiriamas 1 (vienas) balas. </w:t>
            </w:r>
          </w:p>
        </w:tc>
      </w:tr>
    </w:tbl>
    <w:p w:rsidR="00C94253" w:rsidRPr="00C94253" w:rsidRDefault="00C94253" w:rsidP="00C94253">
      <w:pPr>
        <w:tabs>
          <w:tab w:val="left" w:pos="284"/>
          <w:tab w:val="left" w:pos="993"/>
          <w:tab w:val="left" w:pos="1134"/>
        </w:tabs>
        <w:ind w:right="-35"/>
        <w:jc w:val="both"/>
        <w:rPr>
          <w:rFonts w:ascii="Times New Roman" w:hAnsi="Times New Roman" w:cs="Times New Roman"/>
          <w:sz w:val="24"/>
          <w:szCs w:val="24"/>
        </w:rPr>
      </w:pPr>
    </w:p>
    <w:p w:rsidR="00C94253" w:rsidRPr="00C94253" w:rsidRDefault="00102413" w:rsidP="00102413">
      <w:pPr>
        <w:pStyle w:val="Antrat1"/>
        <w:rPr>
          <w:rFonts w:ascii="Times New Roman" w:hAnsi="Times New Roman"/>
          <w:b/>
          <w:sz w:val="24"/>
          <w:szCs w:val="24"/>
        </w:rPr>
      </w:pPr>
      <w:bookmarkStart w:id="13" w:name="_Toc473899769"/>
      <w:r>
        <w:rPr>
          <w:rFonts w:ascii="Times New Roman" w:hAnsi="Times New Roman"/>
          <w:b/>
          <w:bCs/>
          <w:sz w:val="24"/>
          <w:szCs w:val="24"/>
        </w:rPr>
        <w:t xml:space="preserve">V </w:t>
      </w:r>
      <w:r w:rsidR="00C94253" w:rsidRPr="00C94253">
        <w:rPr>
          <w:rFonts w:ascii="Times New Roman" w:hAnsi="Times New Roman"/>
          <w:b/>
          <w:bCs/>
          <w:sz w:val="24"/>
          <w:szCs w:val="24"/>
        </w:rPr>
        <w:t>SKYRIUS</w:t>
      </w:r>
      <w:bookmarkEnd w:id="13"/>
    </w:p>
    <w:p w:rsidR="00C94253" w:rsidRPr="00102413" w:rsidRDefault="00C94253" w:rsidP="00102413">
      <w:pPr>
        <w:pStyle w:val="Antrat1"/>
        <w:spacing w:after="240"/>
        <w:rPr>
          <w:rFonts w:ascii="Times New Roman" w:hAnsi="Times New Roman"/>
          <w:b/>
          <w:bCs/>
          <w:sz w:val="24"/>
          <w:szCs w:val="24"/>
        </w:rPr>
      </w:pPr>
      <w:bookmarkStart w:id="14" w:name="_Toc473899770"/>
      <w:r w:rsidRPr="00102413">
        <w:rPr>
          <w:rFonts w:ascii="Times New Roman" w:hAnsi="Times New Roman"/>
          <w:b/>
          <w:bCs/>
          <w:sz w:val="24"/>
          <w:szCs w:val="24"/>
        </w:rPr>
        <w:t>INVESTAVIMO PASIŪLYMŲ VERTINIMO TVARKA IR KRITERIJAI</w:t>
      </w:r>
      <w:bookmarkEnd w:id="14"/>
      <w:r w:rsidRPr="00102413">
        <w:rPr>
          <w:rFonts w:ascii="Times New Roman" w:hAnsi="Times New Roman"/>
          <w:b/>
          <w:bCs/>
          <w:sz w:val="24"/>
          <w:szCs w:val="24"/>
        </w:rPr>
        <w:t xml:space="preserve"> </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Vokai su investavimo pasiūlymais Komisijos posėdyje atplėšiami Skelbime apie Atranką nurodytu laiku. Komisijos posėdyje investavimo pasiūlymus pateikę investuotojai nedalyvauja</w:t>
      </w:r>
      <w:r w:rsidRPr="00C94253">
        <w:rPr>
          <w:rStyle w:val="xbe"/>
          <w:rFonts w:ascii="Times New Roman" w:hAnsi="Times New Roman" w:cs="Times New Roman"/>
          <w:sz w:val="24"/>
          <w:szCs w:val="24"/>
        </w:rPr>
        <w:t xml:space="preserve">. </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 xml:space="preserve">Jeigu Komisija mano, kad investuotojo pateikti duomenys, įrodantys jo atitikimą Atrankos sąlygose nustatytiems minimaliems kvalifikaciniams reikalavimams, yra neišsamūs arba netikslūs, ji turi teisę prašyti investuotojo patikslinti šiuos duomenis. Jeigu investuotojo kvalifikacija neatitinka Atrankos sąlygose nustatytų minimalių kvalifikacijos reikalavimų arba jei paprašytas investuotojas per Komisijos nustatytą terminą nepatikslino pateiktų netikslių ar neišsamių duomenų apie savo kvalifikaciją, toks investavimo pasiūlymas yra atmetamas. </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 xml:space="preserve">Jei investuotojų, atitinkančių minimalius kvalifikacijos reikalavimus, bus daugiau kaip 3 (trys), Komisija gali vykdyti tokių investuotojų kvalifikacinę atranką. Kvalifikacinė atranka bus vykdoma pagal tokių investuotojų atitikimo šių Atrankos sąlygų 24 punkte esančios lentelės 8 punkte nurodytam kvalifikaciniam reikalavimui laipsnį: Komisija, atsižvelgdama į pateiktus atitikimą Atrankos sąlygų 24 punkte esančios lentelės 8 punkte nurodytam kvalifikaciniam reikalavimui pagrindžiančius dokumentus ir, jei reikia, investuotojo paaiškinimus, balais įvertina kiekvieną kvalifikacinėje atrankoje dalyvavusį investuotoją ir sudaro investuotojų kvalifikacinės atrankos eilę mažėjimo tvarka pagal surinktų balų skaičių (t. y. pirmas eilėje įrašomas daugiausia balų surinkęs </w:t>
      </w:r>
      <w:r w:rsidRPr="00C94253">
        <w:rPr>
          <w:rFonts w:ascii="Times New Roman" w:hAnsi="Times New Roman" w:cs="Times New Roman"/>
          <w:sz w:val="24"/>
          <w:szCs w:val="24"/>
        </w:rPr>
        <w:lastRenderedPageBreak/>
        <w:t xml:space="preserve">tiekėjas ir t. t.). Kai kelių kvalifikacinėje atrankoje dalyvavusių investuotojų surinktų balų suma yra vienoda, pirmesnis į eilę įrašomas tas investuotojas, kurio vokas su investavimo pasiūlymu buvo pateiktas ir įregistruotas anksčiausiai. Tolesnėse investavimo pasiūlymų vertinimo procedūrose dalyvauja tik pirmieji trys kvalifikacinės atrankos eilėje įrašyti investuotojai. Apie investuotojų kvalifikacinės atrankos rezultatus investavimo pasiūlymus pateikę investuotojai informuojami raštu. </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 xml:space="preserve"> Investuotojų, atitinkančių minimalius kvalifikacijos reikalavimus, arba, jei taikoma, pirmųjų trijų kvalifikacinės atrankos eilėje įrašytų investuotojų investavimo pasiūlymus Komisija vertina vadovaudamasi šiais kriterijais:</w:t>
      </w:r>
    </w:p>
    <w:p w:rsidR="00C94253" w:rsidRPr="00C94253" w:rsidRDefault="00C94253" w:rsidP="00C94253">
      <w:pPr>
        <w:numPr>
          <w:ilvl w:val="1"/>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Teritorijos ir Investicijų projekto įgyvendinimo techninės-architektūrinės aplinkos įvertinimo išsamumas;</w:t>
      </w:r>
    </w:p>
    <w:p w:rsidR="00C94253" w:rsidRPr="00C94253" w:rsidRDefault="00C94253" w:rsidP="00C94253">
      <w:pPr>
        <w:numPr>
          <w:ilvl w:val="1"/>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 xml:space="preserve">siūlomų Investicijų projekto įgyvendinimo techninių-architektūrinių sprendimų: </w:t>
      </w:r>
    </w:p>
    <w:p w:rsidR="00C94253" w:rsidRPr="00C94253" w:rsidRDefault="00C94253" w:rsidP="00C94253">
      <w:pPr>
        <w:numPr>
          <w:ilvl w:val="2"/>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detalumas, išbaigtumas;</w:t>
      </w:r>
    </w:p>
    <w:p w:rsidR="00C94253" w:rsidRPr="00C94253" w:rsidRDefault="00C94253" w:rsidP="00C94253">
      <w:pPr>
        <w:numPr>
          <w:ilvl w:val="2"/>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architektūrinė raiška ir estetika;</w:t>
      </w:r>
    </w:p>
    <w:p w:rsidR="00C94253" w:rsidRPr="00C94253" w:rsidRDefault="00C94253" w:rsidP="00C94253">
      <w:pPr>
        <w:numPr>
          <w:ilvl w:val="2"/>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proofErr w:type="spellStart"/>
      <w:r w:rsidRPr="00C94253">
        <w:rPr>
          <w:rFonts w:ascii="Times New Roman" w:hAnsi="Times New Roman" w:cs="Times New Roman"/>
          <w:sz w:val="24"/>
          <w:szCs w:val="24"/>
        </w:rPr>
        <w:t>inovatyvumas</w:t>
      </w:r>
      <w:proofErr w:type="spellEnd"/>
      <w:r w:rsidRPr="00C94253">
        <w:rPr>
          <w:rFonts w:ascii="Times New Roman" w:hAnsi="Times New Roman" w:cs="Times New Roman"/>
          <w:sz w:val="24"/>
          <w:szCs w:val="24"/>
        </w:rPr>
        <w:t>;</w:t>
      </w:r>
    </w:p>
    <w:p w:rsidR="00C94253" w:rsidRPr="00C94253" w:rsidRDefault="00C94253" w:rsidP="00C94253">
      <w:pPr>
        <w:numPr>
          <w:ilvl w:val="2"/>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integralumas ir funkciniai ryšiai su Panevėžio miesto centrine dalimi;</w:t>
      </w:r>
    </w:p>
    <w:p w:rsidR="00C94253" w:rsidRPr="00C94253" w:rsidRDefault="00C94253" w:rsidP="00C94253">
      <w:pPr>
        <w:numPr>
          <w:ilvl w:val="1"/>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Investicijų projektui įgyvendinti siūlomo organizacinio modelio ir jo pagrindimo išsamumas, detalumas ir įgyvendinamumas;</w:t>
      </w:r>
    </w:p>
    <w:p w:rsidR="00C94253" w:rsidRPr="00C94253" w:rsidRDefault="00C94253" w:rsidP="00C94253">
      <w:pPr>
        <w:numPr>
          <w:ilvl w:val="1"/>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Investicijų projekto įgyvendinimo teisinės aplinkos įvertinimo ir su tuo susijusių investuotojo pasiūlymų išsamumas, detalumas ir įgyvendinamumas;</w:t>
      </w:r>
    </w:p>
    <w:p w:rsidR="00C94253" w:rsidRPr="00C94253" w:rsidRDefault="00C94253" w:rsidP="00C94253">
      <w:pPr>
        <w:numPr>
          <w:ilvl w:val="1"/>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Investicijų projektui įgyvendinti investuotojo planuojamų skirti lėšų suma, jos finansavimo šaltiniai ir su tuo susijusios rizikos;</w:t>
      </w:r>
    </w:p>
    <w:p w:rsidR="00C94253" w:rsidRPr="00C94253" w:rsidRDefault="00C94253" w:rsidP="00C94253">
      <w:pPr>
        <w:numPr>
          <w:ilvl w:val="1"/>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investuotojo ketinamų prisiimti įsipareigojimų apimtis ir investuotojo pageidavimų dėl Savivaldybės turimų prisiimti įsipareigojimų apimtis ir sudėtis;</w:t>
      </w:r>
    </w:p>
    <w:p w:rsidR="00C94253" w:rsidRPr="00C94253" w:rsidRDefault="00C94253" w:rsidP="00C94253">
      <w:pPr>
        <w:numPr>
          <w:ilvl w:val="1"/>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 xml:space="preserve">Savivaldybės teisių įgyvendinant Investicijų projektą užtikrinimo apimtis. </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Komisija, vertindama investavimo pasiūlymą, turi teisę raštu prašyti investuotojo per Komisijos nurodytą terminą paaiškinti jo investavimo pasiūlymą.</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Vadovaudamasi aukščiau nurodytais vertinimo kriterijais, Komisija įvertina investavimo pasiūlymus atrankos sąlygų priede Nr. 2 nustatyta tvarka ir sudaro investavimo pasiūlymų eilę nuo geriausiai įvertinto mažėjimo tvarka.</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 xml:space="preserve">Investavimo pasiūlymų eilėje </w:t>
      </w:r>
      <w:r w:rsidRPr="00C94253">
        <w:rPr>
          <w:rFonts w:ascii="Times New Roman" w:hAnsi="Times New Roman" w:cs="Times New Roman"/>
          <w:sz w:val="24"/>
          <w:szCs w:val="24"/>
          <w:lang w:eastAsia="lt-LT"/>
        </w:rPr>
        <w:t xml:space="preserve">pirmu numeriu įrašytas </w:t>
      </w:r>
      <w:r w:rsidRPr="00C94253">
        <w:rPr>
          <w:rFonts w:ascii="Times New Roman" w:hAnsi="Times New Roman" w:cs="Times New Roman"/>
          <w:sz w:val="24"/>
          <w:szCs w:val="24"/>
        </w:rPr>
        <w:t xml:space="preserve">investuotojas kviečiamas deryboms dėl investicijų sutarties sudarymo. </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Investavimo pasiūlymų eilė nesudaroma, jeigu buvo gautas tik vienas investavimo pasiūlymas. Tokiu atveju Komisija turi teisę pradėti derybas su investavimo pasiūlymą pateikusiu investuotoju.</w:t>
      </w:r>
    </w:p>
    <w:p w:rsidR="00C94253" w:rsidRPr="00C94253" w:rsidRDefault="00C94253" w:rsidP="00C94253">
      <w:pPr>
        <w:tabs>
          <w:tab w:val="left" w:pos="284"/>
          <w:tab w:val="left" w:pos="993"/>
          <w:tab w:val="left" w:pos="1134"/>
        </w:tabs>
        <w:ind w:left="709" w:right="-35" w:firstLine="567"/>
        <w:jc w:val="both"/>
        <w:rPr>
          <w:rFonts w:ascii="Times New Roman" w:hAnsi="Times New Roman" w:cs="Times New Roman"/>
          <w:sz w:val="24"/>
          <w:szCs w:val="24"/>
        </w:rPr>
      </w:pPr>
    </w:p>
    <w:p w:rsidR="00C94253" w:rsidRPr="00C94253" w:rsidRDefault="00102413" w:rsidP="00102413">
      <w:pPr>
        <w:pStyle w:val="Antrat1"/>
        <w:rPr>
          <w:rFonts w:ascii="Times New Roman" w:hAnsi="Times New Roman"/>
          <w:b/>
          <w:sz w:val="24"/>
          <w:szCs w:val="24"/>
        </w:rPr>
      </w:pPr>
      <w:bookmarkStart w:id="15" w:name="_Toc473899771"/>
      <w:r>
        <w:rPr>
          <w:rFonts w:ascii="Times New Roman" w:hAnsi="Times New Roman"/>
          <w:b/>
          <w:bCs/>
          <w:sz w:val="24"/>
          <w:szCs w:val="24"/>
        </w:rPr>
        <w:t>VI</w:t>
      </w:r>
      <w:r w:rsidR="00C94253">
        <w:rPr>
          <w:rFonts w:ascii="Times New Roman" w:hAnsi="Times New Roman"/>
          <w:b/>
          <w:bCs/>
          <w:sz w:val="24"/>
          <w:szCs w:val="24"/>
        </w:rPr>
        <w:t xml:space="preserve"> </w:t>
      </w:r>
      <w:r w:rsidR="00C94253" w:rsidRPr="00C94253">
        <w:rPr>
          <w:rFonts w:ascii="Times New Roman" w:hAnsi="Times New Roman"/>
          <w:b/>
          <w:bCs/>
          <w:sz w:val="24"/>
          <w:szCs w:val="24"/>
        </w:rPr>
        <w:t>SKYRIUS</w:t>
      </w:r>
      <w:bookmarkEnd w:id="15"/>
    </w:p>
    <w:p w:rsidR="00C94253" w:rsidRPr="00102413" w:rsidRDefault="00C94253" w:rsidP="00102413">
      <w:pPr>
        <w:pStyle w:val="Antrat1"/>
        <w:spacing w:after="240"/>
        <w:rPr>
          <w:rFonts w:ascii="Times New Roman" w:hAnsi="Times New Roman"/>
          <w:b/>
          <w:bCs/>
          <w:sz w:val="24"/>
          <w:szCs w:val="24"/>
        </w:rPr>
      </w:pPr>
      <w:bookmarkStart w:id="16" w:name="_Toc473899772"/>
      <w:r w:rsidRPr="00102413">
        <w:rPr>
          <w:rFonts w:ascii="Times New Roman" w:hAnsi="Times New Roman"/>
          <w:b/>
          <w:bCs/>
          <w:sz w:val="24"/>
          <w:szCs w:val="24"/>
        </w:rPr>
        <w:t>DERYBŲ VYKDYMAS</w:t>
      </w:r>
      <w:bookmarkEnd w:id="16"/>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lang w:eastAsia="lt-LT"/>
        </w:rPr>
        <w:t xml:space="preserve">Komisija, pagal </w:t>
      </w:r>
      <w:r w:rsidRPr="00C94253">
        <w:rPr>
          <w:rFonts w:ascii="Times New Roman" w:hAnsi="Times New Roman" w:cs="Times New Roman"/>
          <w:sz w:val="24"/>
          <w:szCs w:val="24"/>
        </w:rPr>
        <w:t xml:space="preserve">investavimo pasiūlymų eilėje </w:t>
      </w:r>
      <w:r w:rsidRPr="00C94253">
        <w:rPr>
          <w:rFonts w:ascii="Times New Roman" w:hAnsi="Times New Roman" w:cs="Times New Roman"/>
          <w:sz w:val="24"/>
          <w:szCs w:val="24"/>
          <w:lang w:eastAsia="lt-LT"/>
        </w:rPr>
        <w:t xml:space="preserve">pirmu numeriu įrašyto </w:t>
      </w:r>
      <w:r w:rsidRPr="00C94253">
        <w:rPr>
          <w:rFonts w:ascii="Times New Roman" w:hAnsi="Times New Roman" w:cs="Times New Roman"/>
          <w:sz w:val="24"/>
          <w:szCs w:val="24"/>
        </w:rPr>
        <w:t xml:space="preserve">investuotojo </w:t>
      </w:r>
      <w:r w:rsidRPr="00C94253">
        <w:rPr>
          <w:rFonts w:ascii="Times New Roman" w:hAnsi="Times New Roman" w:cs="Times New Roman"/>
          <w:sz w:val="24"/>
          <w:szCs w:val="24"/>
          <w:lang w:eastAsia="lt-LT"/>
        </w:rPr>
        <w:t xml:space="preserve">pateiktą Investavimo pasiūlymą parengusi investicijų sutarties projektą, per 30 dienų nuo </w:t>
      </w:r>
      <w:r w:rsidRPr="00C94253">
        <w:rPr>
          <w:rFonts w:ascii="Times New Roman" w:hAnsi="Times New Roman" w:cs="Times New Roman"/>
          <w:sz w:val="24"/>
          <w:szCs w:val="24"/>
        </w:rPr>
        <w:t xml:space="preserve">investavimo pasiūlymų eilės sudarymo, </w:t>
      </w:r>
      <w:r w:rsidRPr="00C94253">
        <w:rPr>
          <w:rFonts w:ascii="Times New Roman" w:hAnsi="Times New Roman" w:cs="Times New Roman"/>
          <w:sz w:val="24"/>
          <w:szCs w:val="24"/>
          <w:lang w:eastAsia="lt-LT"/>
        </w:rPr>
        <w:t xml:space="preserve">raštu kviečia </w:t>
      </w:r>
      <w:r w:rsidRPr="00C94253">
        <w:rPr>
          <w:rFonts w:ascii="Times New Roman" w:hAnsi="Times New Roman" w:cs="Times New Roman"/>
          <w:sz w:val="24"/>
          <w:szCs w:val="24"/>
        </w:rPr>
        <w:t xml:space="preserve">investavimo pasiūlymų eilėje </w:t>
      </w:r>
      <w:r w:rsidRPr="00C94253">
        <w:rPr>
          <w:rFonts w:ascii="Times New Roman" w:hAnsi="Times New Roman" w:cs="Times New Roman"/>
          <w:sz w:val="24"/>
          <w:szCs w:val="24"/>
          <w:lang w:eastAsia="lt-LT"/>
        </w:rPr>
        <w:t xml:space="preserve">pirmu numeriu įrašytą </w:t>
      </w:r>
      <w:r w:rsidRPr="00C94253">
        <w:rPr>
          <w:rFonts w:ascii="Times New Roman" w:hAnsi="Times New Roman" w:cs="Times New Roman"/>
          <w:sz w:val="24"/>
          <w:szCs w:val="24"/>
        </w:rPr>
        <w:t xml:space="preserve">investuotoją </w:t>
      </w:r>
      <w:r w:rsidRPr="00C94253">
        <w:rPr>
          <w:rFonts w:ascii="Times New Roman" w:hAnsi="Times New Roman" w:cs="Times New Roman"/>
          <w:sz w:val="24"/>
          <w:szCs w:val="24"/>
          <w:lang w:eastAsia="lt-LT"/>
        </w:rPr>
        <w:t xml:space="preserve">į derybas. </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lang w:eastAsia="lt-LT"/>
        </w:rPr>
        <w:t xml:space="preserve">Komisija su investuotoju derasi dėl investicijų sutarties projekto, siekdama geriausio rezultato Savivaldybei. </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lang w:eastAsia="lt-LT"/>
        </w:rPr>
        <w:t xml:space="preserve">Derybų tikslas – suderinti Savivaldybę ir investuotoją tenkinantį investicijų sutarties dėl Investicijų projekto įgyvendinimo projektą. Derybų trukmė – iki 60 dienų. Esant poreikiui, Komisija turi teisę pratęsti derybų trukmę. </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lang w:eastAsia="lt-LT"/>
        </w:rPr>
        <w:t>Derybų procedūrų metu Komisija turi laikytis šių sąlygų:</w:t>
      </w:r>
    </w:p>
    <w:p w:rsidR="00C94253" w:rsidRPr="00C94253" w:rsidRDefault="00C94253" w:rsidP="00C94253">
      <w:pPr>
        <w:numPr>
          <w:ilvl w:val="1"/>
          <w:numId w:val="1"/>
        </w:numPr>
        <w:tabs>
          <w:tab w:val="left" w:pos="1276"/>
          <w:tab w:val="left" w:pos="1843"/>
        </w:tabs>
        <w:suppressAutoHyphens/>
        <w:autoSpaceDN w:val="0"/>
        <w:spacing w:after="0" w:line="240" w:lineRule="auto"/>
        <w:ind w:left="0"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lastRenderedPageBreak/>
        <w:t xml:space="preserve">derybos turi būti protokoluojamos. </w:t>
      </w:r>
      <w:r w:rsidRPr="00C94253">
        <w:rPr>
          <w:rFonts w:ascii="Times New Roman" w:hAnsi="Times New Roman" w:cs="Times New Roman"/>
          <w:sz w:val="24"/>
          <w:szCs w:val="24"/>
        </w:rPr>
        <w:t xml:space="preserve">Prieš pasirašydamas derybų protokolą, investuotojas galės per 5 darbo dienas pateikti dėl jo pastabas. </w:t>
      </w:r>
      <w:r w:rsidRPr="00C94253">
        <w:rPr>
          <w:rFonts w:ascii="Times New Roman" w:hAnsi="Times New Roman" w:cs="Times New Roman"/>
          <w:sz w:val="24"/>
          <w:szCs w:val="24"/>
          <w:lang w:eastAsia="lt-LT"/>
        </w:rPr>
        <w:t>Derybų protokolus pasirašo Komisijos pirmininkas ir investuotojo įgaliotas atstovas</w:t>
      </w:r>
      <w:r w:rsidRPr="00C94253">
        <w:rPr>
          <w:rFonts w:ascii="Times New Roman" w:hAnsi="Times New Roman" w:cs="Times New Roman"/>
          <w:sz w:val="24"/>
          <w:szCs w:val="24"/>
        </w:rPr>
        <w:t>;</w:t>
      </w:r>
    </w:p>
    <w:p w:rsidR="00C94253" w:rsidRPr="00C94253" w:rsidRDefault="00C94253" w:rsidP="00C94253">
      <w:pPr>
        <w:numPr>
          <w:ilvl w:val="1"/>
          <w:numId w:val="1"/>
        </w:numPr>
        <w:tabs>
          <w:tab w:val="left" w:pos="1276"/>
          <w:tab w:val="left" w:pos="1843"/>
        </w:tabs>
        <w:suppressAutoHyphens/>
        <w:autoSpaceDN w:val="0"/>
        <w:spacing w:after="0" w:line="240" w:lineRule="auto"/>
        <w:ind w:left="0"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tretiesiems asmenims neatskleisti jokios iš investuotojo gautos informacijos be jo sutikimo;</w:t>
      </w:r>
    </w:p>
    <w:p w:rsidR="00C94253" w:rsidRPr="00C94253" w:rsidRDefault="00C94253" w:rsidP="00C94253">
      <w:pPr>
        <w:numPr>
          <w:ilvl w:val="1"/>
          <w:numId w:val="1"/>
        </w:numPr>
        <w:tabs>
          <w:tab w:val="left" w:pos="1276"/>
          <w:tab w:val="left" w:pos="1843"/>
        </w:tabs>
        <w:suppressAutoHyphens/>
        <w:autoSpaceDN w:val="0"/>
        <w:spacing w:after="0" w:line="240" w:lineRule="auto"/>
        <w:ind w:left="0"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investuotojui turi būti pateikiama visa su Investicijų projektu susijusi informacija.</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Jeigu derybų metu suderinamas Savivaldybę ir investuotoją tenkinantis investicijų sutarties dėl Investicijų projekto įgyvendinimo projektas, Komisija Investuotojo atrankos nugalėtoją ir su juo suderintą investicijų sutarties projektą teikia tvirtinti Savivaldybės tarybai.</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Tuo atveju, jei derybų metu šalys suderina atitinkamų investicijų sutarties nuostatų galimas alternatyvas, Savivaldybės tarybai gali būti teikiamas investicijų sutarties projektas su nuostatų alternatyvomis, dėl kurių apsisprendžia Savivaldybės taryba, priimdama galutinį sprendimą.</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 xml:space="preserve">Jeigu derybų metu Komisijai su investuotoju nepavyksta pasiekti susitarimo dėl investicijų sutarties projekto, Komisija gali kviesti derėtis investavimo pasiūlymų eilėje antru numeriu įrašytą investavimo pasiūlymą pateikusį investuotoją ir t. t. arba nutraukti Atranką. </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Apie Investuotojo atrankos rezultatus ne vėliau kaip per 3 darbo dienas po atitinkamo Savivaldybės tarybos sprendimo Komisija informuoja visus Investuotojo atrankoje dalyvavusius investuotojus ir skelbia viešai Savivaldybės interneto svetainėje (</w:t>
      </w:r>
      <w:hyperlink r:id="rId10" w:history="1">
        <w:r w:rsidRPr="00C94253">
          <w:rPr>
            <w:rStyle w:val="Hipersaitas"/>
            <w:rFonts w:ascii="Times New Roman" w:hAnsi="Times New Roman" w:cs="Times New Roman"/>
            <w:sz w:val="24"/>
            <w:szCs w:val="24"/>
            <w:lang w:eastAsia="lt-LT"/>
          </w:rPr>
          <w:t>www.panevezys.lt</w:t>
        </w:r>
      </w:hyperlink>
      <w:r w:rsidRPr="00C94253">
        <w:rPr>
          <w:rFonts w:ascii="Times New Roman" w:hAnsi="Times New Roman" w:cs="Times New Roman"/>
          <w:sz w:val="24"/>
          <w:szCs w:val="24"/>
          <w:lang w:eastAsia="lt-LT"/>
        </w:rPr>
        <w:t xml:space="preserve">). </w:t>
      </w:r>
    </w:p>
    <w:p w:rsidR="00C94253" w:rsidRPr="00C94253" w:rsidRDefault="00C94253" w:rsidP="00C94253">
      <w:pPr>
        <w:tabs>
          <w:tab w:val="left" w:pos="284"/>
          <w:tab w:val="left" w:pos="993"/>
          <w:tab w:val="left" w:pos="1134"/>
        </w:tabs>
        <w:ind w:left="709" w:right="-35" w:firstLine="567"/>
        <w:jc w:val="both"/>
        <w:rPr>
          <w:rFonts w:ascii="Times New Roman" w:hAnsi="Times New Roman" w:cs="Times New Roman"/>
          <w:sz w:val="24"/>
          <w:szCs w:val="24"/>
          <w:lang w:eastAsia="lt-LT"/>
        </w:rPr>
      </w:pPr>
    </w:p>
    <w:p w:rsidR="00C94253" w:rsidRPr="00C94253" w:rsidRDefault="00102413" w:rsidP="00102413">
      <w:pPr>
        <w:pStyle w:val="Antrat1"/>
        <w:rPr>
          <w:rFonts w:ascii="Times New Roman" w:hAnsi="Times New Roman"/>
          <w:b/>
          <w:sz w:val="24"/>
          <w:szCs w:val="24"/>
        </w:rPr>
      </w:pPr>
      <w:bookmarkStart w:id="17" w:name="_Toc473899773"/>
      <w:r>
        <w:rPr>
          <w:rFonts w:ascii="Times New Roman" w:hAnsi="Times New Roman"/>
          <w:b/>
          <w:bCs/>
          <w:sz w:val="24"/>
          <w:szCs w:val="24"/>
        </w:rPr>
        <w:t xml:space="preserve">VII </w:t>
      </w:r>
      <w:r w:rsidR="00C94253" w:rsidRPr="00C94253">
        <w:rPr>
          <w:rFonts w:ascii="Times New Roman" w:hAnsi="Times New Roman"/>
          <w:b/>
          <w:bCs/>
          <w:sz w:val="24"/>
          <w:szCs w:val="24"/>
        </w:rPr>
        <w:t>SKYRIUS</w:t>
      </w:r>
      <w:bookmarkEnd w:id="17"/>
      <w:r w:rsidR="00C94253" w:rsidRPr="00C94253">
        <w:rPr>
          <w:rFonts w:ascii="Times New Roman" w:hAnsi="Times New Roman"/>
          <w:b/>
          <w:bCs/>
          <w:sz w:val="24"/>
          <w:szCs w:val="24"/>
        </w:rPr>
        <w:t xml:space="preserve"> </w:t>
      </w:r>
    </w:p>
    <w:p w:rsidR="00C94253" w:rsidRPr="00102413" w:rsidRDefault="00C94253" w:rsidP="00102413">
      <w:pPr>
        <w:pStyle w:val="Antrat1"/>
        <w:spacing w:after="240"/>
        <w:rPr>
          <w:rFonts w:ascii="Times New Roman" w:hAnsi="Times New Roman"/>
          <w:b/>
          <w:bCs/>
          <w:sz w:val="24"/>
          <w:szCs w:val="24"/>
        </w:rPr>
      </w:pPr>
      <w:bookmarkStart w:id="18" w:name="_Toc473899774"/>
      <w:r w:rsidRPr="00102413">
        <w:rPr>
          <w:rFonts w:ascii="Times New Roman" w:hAnsi="Times New Roman"/>
          <w:b/>
          <w:bCs/>
          <w:sz w:val="24"/>
          <w:szCs w:val="24"/>
        </w:rPr>
        <w:t>ATRANKOS SĄLYGŲ PAAIŠKINIMAS IR PATIKSLINIMAS</w:t>
      </w:r>
      <w:bookmarkEnd w:id="18"/>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Atrankos sąlygos gali būti paaiškinamos investuotojų iniciatyva, jiems raštu kreipiantis į Savivaldybę. Prašymai paaiškinti Atrankos sąlygas gali būti pateikiami ne vėliau kaip likus 6 darbo dienoms iki investavimo pasiūlymų pateikimo termino pabaigos. Investuotojai turėtų būti aktyvūs ir pateikti klausimus ar paprašyti paaiškinti Atrankos sąlygas iš karto jas išanalizavę.</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Nesibaigus investavimo pasiūlymų pateikimo terminui, Savivaldybė turi teisę savo iniciatyva paaiškinti, patikslinti arba pakeisti Atrankos sąlygas. Paaiškinimai turi būti paskelbti Savivaldybės interneto svetainėje (</w:t>
      </w:r>
      <w:hyperlink r:id="rId11" w:history="1">
        <w:r w:rsidRPr="00C94253">
          <w:rPr>
            <w:rStyle w:val="Hipersaitas"/>
            <w:rFonts w:ascii="Times New Roman" w:hAnsi="Times New Roman" w:cs="Times New Roman"/>
            <w:sz w:val="24"/>
            <w:szCs w:val="24"/>
            <w:lang w:eastAsia="lt-LT"/>
          </w:rPr>
          <w:t>www.panevezys.lt</w:t>
        </w:r>
      </w:hyperlink>
      <w:r w:rsidRPr="00C94253">
        <w:rPr>
          <w:rFonts w:ascii="Times New Roman" w:hAnsi="Times New Roman" w:cs="Times New Roman"/>
          <w:sz w:val="24"/>
          <w:szCs w:val="24"/>
          <w:lang w:eastAsia="lt-LT"/>
        </w:rPr>
        <w:t>) likus ne mažiau kaip 3 darbo dienoms iki investavimo pasiūlymų pateikimo termino pabaigos.</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Į laiku gautą prašymą paaiškinti pirkimo sąlygas Savivaldybė atsako ne vėliau kaip per 3 darbo dienas nuo jo gavimo dienos. Visi paaiškinimai, patikslinimai ar pakeitimai skelbiami Savivaldybės interneto svetainėje (</w:t>
      </w:r>
      <w:hyperlink r:id="rId12" w:history="1">
        <w:r w:rsidRPr="00C94253">
          <w:rPr>
            <w:rStyle w:val="Hipersaitas"/>
            <w:rFonts w:ascii="Times New Roman" w:hAnsi="Times New Roman" w:cs="Times New Roman"/>
            <w:sz w:val="24"/>
            <w:szCs w:val="24"/>
            <w:lang w:eastAsia="lt-LT"/>
          </w:rPr>
          <w:t>www.panevezys.lt</w:t>
        </w:r>
      </w:hyperlink>
      <w:r w:rsidRPr="00C94253">
        <w:rPr>
          <w:rFonts w:ascii="Times New Roman" w:hAnsi="Times New Roman" w:cs="Times New Roman"/>
          <w:sz w:val="24"/>
          <w:szCs w:val="24"/>
          <w:lang w:eastAsia="lt-LT"/>
        </w:rPr>
        <w:t>).</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Savivaldybė, paaiškindama Atrankos sąlygas, privalo užtikrinti investuotojų anonimiškumą.</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Tuo atveju, kai Atrankos sąlygos keičiamos, Savivaldybė atitinkamai patikslina Skelbimą apie Atranką ir prireikus pratęsia investavimo pasiūlymų pateikimo terminą protingumo kriterijų atitinkančiam terminui, per kurį investuotojai, rengdami pasiūlymus, galėtų atsižvelgti į pakeitimus.</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lang w:eastAsia="lt-LT"/>
        </w:rPr>
        <w:t>Jeigu Savivaldybė negali Atrankos sąlygų paaiškinimų (patikslinimų, pakeitimų) pateikti taip, kad jie būtų paskelbti ne vėliau kaip likus 3 darbo dienoms iki investavimo pasiūlymų pateikimo termino pabaigos, Savivaldybė perkelia investavimo pasiūlymų pateikimo terminą laikui, per kurį investuotojai, rengdami investavimo pasiūlymus, galėtų atsižvelgti į šiuos paaiškinimus (</w:t>
      </w:r>
      <w:proofErr w:type="spellStart"/>
      <w:r w:rsidRPr="00C94253">
        <w:rPr>
          <w:rFonts w:ascii="Times New Roman" w:hAnsi="Times New Roman" w:cs="Times New Roman"/>
          <w:sz w:val="24"/>
          <w:szCs w:val="24"/>
          <w:lang w:eastAsia="lt-LT"/>
        </w:rPr>
        <w:t>patikslinimus</w:t>
      </w:r>
      <w:proofErr w:type="spellEnd"/>
      <w:r w:rsidRPr="00C94253">
        <w:rPr>
          <w:rFonts w:ascii="Times New Roman" w:hAnsi="Times New Roman" w:cs="Times New Roman"/>
          <w:sz w:val="24"/>
          <w:szCs w:val="24"/>
          <w:lang w:eastAsia="lt-LT"/>
        </w:rPr>
        <w:t>, pakeitimus). Apie pasiūlymų pateikimo termino nukėlimą pranešama paskelbiant Savivaldybės interneto svetainėje (</w:t>
      </w:r>
      <w:hyperlink r:id="rId13" w:history="1">
        <w:r w:rsidRPr="00C94253">
          <w:rPr>
            <w:rStyle w:val="Hipersaitas"/>
            <w:rFonts w:ascii="Times New Roman" w:hAnsi="Times New Roman" w:cs="Times New Roman"/>
            <w:sz w:val="24"/>
            <w:szCs w:val="24"/>
            <w:lang w:eastAsia="lt-LT"/>
          </w:rPr>
          <w:t>www.panevezys.lt</w:t>
        </w:r>
      </w:hyperlink>
      <w:r w:rsidRPr="00C94253">
        <w:rPr>
          <w:rFonts w:ascii="Times New Roman" w:hAnsi="Times New Roman" w:cs="Times New Roman"/>
          <w:sz w:val="24"/>
          <w:szCs w:val="24"/>
          <w:lang w:eastAsia="lt-LT"/>
        </w:rPr>
        <w:t>).</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rPr>
        <w:t>Atrankos sąlygas keičia arba pripažįsta netekusiomis galios Savivaldybės taryba.</w:t>
      </w:r>
    </w:p>
    <w:p w:rsidR="00C94253" w:rsidRDefault="00C94253" w:rsidP="00C94253">
      <w:pPr>
        <w:tabs>
          <w:tab w:val="left" w:pos="284"/>
          <w:tab w:val="left" w:pos="993"/>
          <w:tab w:val="left" w:pos="1134"/>
        </w:tabs>
        <w:ind w:left="709" w:right="-35" w:firstLine="567"/>
        <w:jc w:val="both"/>
        <w:rPr>
          <w:rFonts w:ascii="Times New Roman" w:hAnsi="Times New Roman" w:cs="Times New Roman"/>
          <w:sz w:val="24"/>
          <w:szCs w:val="24"/>
          <w:lang w:eastAsia="lt-LT"/>
        </w:rPr>
      </w:pPr>
    </w:p>
    <w:p w:rsidR="00C94253" w:rsidRDefault="00C94253" w:rsidP="00C94253">
      <w:pPr>
        <w:tabs>
          <w:tab w:val="left" w:pos="284"/>
          <w:tab w:val="left" w:pos="993"/>
          <w:tab w:val="left" w:pos="1134"/>
        </w:tabs>
        <w:ind w:left="709" w:right="-35" w:firstLine="567"/>
        <w:jc w:val="both"/>
        <w:rPr>
          <w:rFonts w:ascii="Times New Roman" w:hAnsi="Times New Roman" w:cs="Times New Roman"/>
          <w:sz w:val="24"/>
          <w:szCs w:val="24"/>
          <w:lang w:eastAsia="lt-LT"/>
        </w:rPr>
      </w:pPr>
    </w:p>
    <w:p w:rsidR="00C94253" w:rsidRPr="00C94253" w:rsidRDefault="00C94253" w:rsidP="00C94253">
      <w:pPr>
        <w:tabs>
          <w:tab w:val="left" w:pos="284"/>
          <w:tab w:val="left" w:pos="993"/>
          <w:tab w:val="left" w:pos="1134"/>
        </w:tabs>
        <w:ind w:left="709" w:right="-35" w:firstLine="567"/>
        <w:jc w:val="both"/>
        <w:rPr>
          <w:rFonts w:ascii="Times New Roman" w:hAnsi="Times New Roman" w:cs="Times New Roman"/>
          <w:sz w:val="24"/>
          <w:szCs w:val="24"/>
          <w:lang w:eastAsia="lt-LT"/>
        </w:rPr>
      </w:pPr>
    </w:p>
    <w:p w:rsidR="00C94253" w:rsidRPr="00C94253" w:rsidRDefault="00102413" w:rsidP="00102413">
      <w:pPr>
        <w:pStyle w:val="Antrat1"/>
        <w:rPr>
          <w:rFonts w:ascii="Times New Roman" w:hAnsi="Times New Roman"/>
          <w:b/>
          <w:sz w:val="24"/>
          <w:szCs w:val="24"/>
        </w:rPr>
      </w:pPr>
      <w:bookmarkStart w:id="19" w:name="_Toc473899775"/>
      <w:r>
        <w:rPr>
          <w:rFonts w:ascii="Times New Roman" w:hAnsi="Times New Roman"/>
          <w:b/>
          <w:sz w:val="24"/>
          <w:szCs w:val="24"/>
        </w:rPr>
        <w:lastRenderedPageBreak/>
        <w:t xml:space="preserve">VIII </w:t>
      </w:r>
      <w:r w:rsidR="00C94253" w:rsidRPr="00C94253">
        <w:rPr>
          <w:rFonts w:ascii="Times New Roman" w:hAnsi="Times New Roman"/>
          <w:b/>
          <w:sz w:val="24"/>
          <w:szCs w:val="24"/>
        </w:rPr>
        <w:t>SKYRIUS</w:t>
      </w:r>
      <w:bookmarkEnd w:id="19"/>
    </w:p>
    <w:p w:rsidR="00C94253" w:rsidRPr="00102413" w:rsidRDefault="00C94253" w:rsidP="00102413">
      <w:pPr>
        <w:pStyle w:val="Antrat1"/>
        <w:spacing w:after="240"/>
        <w:rPr>
          <w:rFonts w:ascii="Times New Roman" w:hAnsi="Times New Roman"/>
          <w:b/>
          <w:bCs/>
          <w:sz w:val="24"/>
          <w:szCs w:val="24"/>
        </w:rPr>
      </w:pPr>
      <w:bookmarkStart w:id="20" w:name="_Toc473899776"/>
      <w:r w:rsidRPr="00102413">
        <w:rPr>
          <w:rFonts w:ascii="Times New Roman" w:hAnsi="Times New Roman"/>
          <w:b/>
          <w:bCs/>
          <w:sz w:val="24"/>
          <w:szCs w:val="24"/>
        </w:rPr>
        <w:t>PRETENZIJŲ IR SKUNDŲ TEIKIMAS</w:t>
      </w:r>
      <w:bookmarkEnd w:id="20"/>
      <w:r w:rsidRPr="00102413">
        <w:rPr>
          <w:rFonts w:ascii="Times New Roman" w:hAnsi="Times New Roman"/>
          <w:b/>
          <w:bCs/>
          <w:sz w:val="24"/>
          <w:szCs w:val="24"/>
        </w:rPr>
        <w:t xml:space="preserve"> </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rPr>
        <w:t xml:space="preserve">Jeigu investuotojas mano, kad Savivaldybė vykdydama Atranką nesilaikė teisės aktų reikalavimų, jis gali savo galimai pažeistas teises ir teisėtus interesus ginti teisės aktų nustatyta tvarka. </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rPr>
        <w:t>Investuotojas, norėdamas iki sutarties sudarymo ginčyti Savivaldybės sprendimus ar veiksmus, turi raštu pateikti pretenziją. Savivaldybės sprendimas, priimtas išnagrinėjus investuotojo pretenziją, gali būti skundžiamas teismui teisės aktų nustatyta tvarka.</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lang w:eastAsia="lt-LT"/>
        </w:rPr>
      </w:pPr>
      <w:r w:rsidRPr="00C94253">
        <w:rPr>
          <w:rFonts w:ascii="Times New Roman" w:hAnsi="Times New Roman" w:cs="Times New Roman"/>
          <w:sz w:val="24"/>
          <w:szCs w:val="24"/>
        </w:rPr>
        <w:t xml:space="preserve">Atrankos dalyviai turi teisę skųsti Komisijos sprendimą dėl dalyvių atitikimo minimaliems kvalifikaciniams reikalavimams ne vėliau kaip per 14 dienų nuo pranešimo apie kvalifikacinės atrankos rezultatus gavimo. </w:t>
      </w:r>
    </w:p>
    <w:p w:rsidR="00C94253" w:rsidRPr="00C94253" w:rsidRDefault="00C94253" w:rsidP="00C94253">
      <w:pPr>
        <w:tabs>
          <w:tab w:val="left" w:pos="284"/>
          <w:tab w:val="left" w:pos="993"/>
          <w:tab w:val="left" w:pos="1134"/>
        </w:tabs>
        <w:ind w:right="-35" w:firstLine="567"/>
        <w:jc w:val="both"/>
        <w:rPr>
          <w:rFonts w:ascii="Times New Roman" w:hAnsi="Times New Roman" w:cs="Times New Roman"/>
          <w:sz w:val="24"/>
          <w:szCs w:val="24"/>
        </w:rPr>
      </w:pPr>
    </w:p>
    <w:p w:rsidR="00C94253" w:rsidRPr="00C94253" w:rsidRDefault="00102413" w:rsidP="00102413">
      <w:pPr>
        <w:pStyle w:val="Antrat1"/>
        <w:rPr>
          <w:rFonts w:ascii="Times New Roman" w:hAnsi="Times New Roman"/>
          <w:b/>
          <w:sz w:val="24"/>
          <w:szCs w:val="24"/>
        </w:rPr>
      </w:pPr>
      <w:bookmarkStart w:id="21" w:name="_Toc473899777"/>
      <w:r>
        <w:rPr>
          <w:rFonts w:ascii="Times New Roman" w:hAnsi="Times New Roman"/>
          <w:b/>
          <w:sz w:val="24"/>
          <w:szCs w:val="24"/>
        </w:rPr>
        <w:t xml:space="preserve">IX </w:t>
      </w:r>
      <w:r w:rsidR="00C94253" w:rsidRPr="00C94253">
        <w:rPr>
          <w:rFonts w:ascii="Times New Roman" w:hAnsi="Times New Roman"/>
          <w:b/>
          <w:sz w:val="24"/>
          <w:szCs w:val="24"/>
        </w:rPr>
        <w:t>SKYRIUS</w:t>
      </w:r>
      <w:bookmarkEnd w:id="21"/>
    </w:p>
    <w:p w:rsidR="00C94253" w:rsidRPr="00102413" w:rsidRDefault="00C94253" w:rsidP="00102413">
      <w:pPr>
        <w:pStyle w:val="Antrat1"/>
        <w:spacing w:after="240"/>
        <w:rPr>
          <w:rFonts w:ascii="Times New Roman" w:hAnsi="Times New Roman"/>
          <w:b/>
          <w:bCs/>
          <w:sz w:val="24"/>
          <w:szCs w:val="24"/>
        </w:rPr>
      </w:pPr>
      <w:bookmarkStart w:id="22" w:name="_Toc473899778"/>
      <w:r w:rsidRPr="00102413">
        <w:rPr>
          <w:rFonts w:ascii="Times New Roman" w:hAnsi="Times New Roman"/>
          <w:b/>
          <w:bCs/>
          <w:sz w:val="24"/>
          <w:szCs w:val="24"/>
        </w:rPr>
        <w:t>BAIGIAMOSIOS NUOSTATOS</w:t>
      </w:r>
      <w:bookmarkEnd w:id="22"/>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Investavimo pasiūlymas yra atmetamas, jei:</w:t>
      </w:r>
    </w:p>
    <w:p w:rsidR="00C94253" w:rsidRPr="00C94253" w:rsidRDefault="00C94253" w:rsidP="00C94253">
      <w:pPr>
        <w:numPr>
          <w:ilvl w:val="1"/>
          <w:numId w:val="1"/>
        </w:numPr>
        <w:tabs>
          <w:tab w:val="left" w:pos="284"/>
          <w:tab w:val="left" w:pos="1276"/>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jis neatitinka Atrankos sąlygose nustatytų investavimo pasiūlymui keliamų reikalavimų;</w:t>
      </w:r>
    </w:p>
    <w:p w:rsidR="00C94253" w:rsidRPr="00C94253" w:rsidRDefault="00C94253" w:rsidP="00C94253">
      <w:pPr>
        <w:numPr>
          <w:ilvl w:val="1"/>
          <w:numId w:val="1"/>
        </w:numPr>
        <w:tabs>
          <w:tab w:val="left" w:pos="284"/>
          <w:tab w:val="left" w:pos="1276"/>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jis pažeidžia kitų subjektų intelektinę nuosavybę (autorių teises);</w:t>
      </w:r>
    </w:p>
    <w:p w:rsidR="00C94253" w:rsidRPr="00C94253" w:rsidRDefault="00C94253" w:rsidP="00C94253">
      <w:pPr>
        <w:numPr>
          <w:ilvl w:val="1"/>
          <w:numId w:val="1"/>
        </w:numPr>
        <w:tabs>
          <w:tab w:val="left" w:pos="284"/>
          <w:tab w:val="left" w:pos="1276"/>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investuotojas pateikia tikrovės neatitinkančią informaciją;</w:t>
      </w:r>
    </w:p>
    <w:p w:rsidR="00C94253" w:rsidRPr="00C94253" w:rsidRDefault="00C94253" w:rsidP="00C94253">
      <w:pPr>
        <w:numPr>
          <w:ilvl w:val="1"/>
          <w:numId w:val="1"/>
        </w:numPr>
        <w:tabs>
          <w:tab w:val="left" w:pos="284"/>
          <w:tab w:val="left" w:pos="1276"/>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investuotojas per Komisijos nustatytą terminą Komisijos prašymu nepatikslina duomenų, įrodančių jo atitikimą Atrankos sąlygose nustatytiems minimaliems kvalifikaciniams reikalavimams, arba nepateikia jo investavimo pasiūlymo paaiškinimo;</w:t>
      </w:r>
    </w:p>
    <w:p w:rsidR="00C94253" w:rsidRPr="00C94253" w:rsidRDefault="00C94253" w:rsidP="00C94253">
      <w:pPr>
        <w:numPr>
          <w:ilvl w:val="1"/>
          <w:numId w:val="1"/>
        </w:numPr>
        <w:tabs>
          <w:tab w:val="left" w:pos="284"/>
          <w:tab w:val="left" w:pos="1276"/>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 xml:space="preserve">investuotojas Komisijos nustatytu metu neatvyksta derybų dėl investicijų sutarties.  </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Atrankos sąlygose numatyti pranešimai, paklausimai, paaiškinimai ir pretenzijos Savivaldybei pateikiami Skelbime apie Atranką nurodytu elektroninio pašto adresu arba pasirašytinai per kurjerį.  Savivaldybės pranešimai pateikiami investuotojų nurodytais el. pašto adresais ir skelbiami</w:t>
      </w:r>
      <w:r w:rsidRPr="00C94253">
        <w:rPr>
          <w:rFonts w:ascii="Times New Roman" w:hAnsi="Times New Roman" w:cs="Times New Roman"/>
          <w:color w:val="FF0000"/>
          <w:sz w:val="24"/>
          <w:szCs w:val="24"/>
        </w:rPr>
        <w:t xml:space="preserve"> </w:t>
      </w:r>
      <w:r w:rsidRPr="00C94253">
        <w:rPr>
          <w:rFonts w:ascii="Times New Roman" w:hAnsi="Times New Roman" w:cs="Times New Roman"/>
          <w:sz w:val="24"/>
          <w:szCs w:val="24"/>
          <w:lang w:eastAsia="lt-LT"/>
        </w:rPr>
        <w:t xml:space="preserve">Savivaldybės interneto svetainėje (www.panevezys.lt). </w:t>
      </w:r>
    </w:p>
    <w:p w:rsidR="00C94253" w:rsidRPr="00C94253" w:rsidRDefault="00C94253" w:rsidP="00C94253">
      <w:pPr>
        <w:numPr>
          <w:ilvl w:val="0"/>
          <w:numId w:val="1"/>
        </w:numPr>
        <w:tabs>
          <w:tab w:val="left" w:pos="284"/>
          <w:tab w:val="left" w:pos="993"/>
          <w:tab w:val="left" w:pos="1134"/>
        </w:tabs>
        <w:suppressAutoHyphens/>
        <w:autoSpaceDN w:val="0"/>
        <w:spacing w:after="0" w:line="240" w:lineRule="auto"/>
        <w:ind w:left="0" w:right="-35" w:firstLine="567"/>
        <w:jc w:val="both"/>
        <w:textAlignment w:val="baseline"/>
        <w:rPr>
          <w:rFonts w:ascii="Times New Roman" w:hAnsi="Times New Roman" w:cs="Times New Roman"/>
          <w:sz w:val="24"/>
          <w:szCs w:val="24"/>
        </w:rPr>
      </w:pPr>
      <w:r w:rsidRPr="00C94253">
        <w:rPr>
          <w:rFonts w:ascii="Times New Roman" w:hAnsi="Times New Roman" w:cs="Times New Roman"/>
          <w:sz w:val="24"/>
          <w:szCs w:val="24"/>
        </w:rPr>
        <w:t>Komisija, įvertinusi investavimo pasiūlymus ir nustačiusi, kad pasiūlymuose nurodyti investuotojo reikalavimai dėl Savivaldybės indėlio, investuot</w:t>
      </w:r>
      <w:bookmarkStart w:id="23" w:name="_GoBack"/>
      <w:bookmarkEnd w:id="23"/>
      <w:r w:rsidRPr="00C94253">
        <w:rPr>
          <w:rFonts w:ascii="Times New Roman" w:hAnsi="Times New Roman" w:cs="Times New Roman"/>
          <w:sz w:val="24"/>
          <w:szCs w:val="24"/>
        </w:rPr>
        <w:t>ojo siūlomi investicijų projekto įgyvendinimo grafikas ar terminas yra nepriimtini, turi teisę bet kada nutraukti Investuotojo atranką, pranešdama apie tai investavimo pasiūlymus pateikusiems investuotojams.</w:t>
      </w:r>
    </w:p>
    <w:p w:rsidR="00C94253" w:rsidRPr="00C94253" w:rsidRDefault="00C94253" w:rsidP="00C94253">
      <w:pPr>
        <w:tabs>
          <w:tab w:val="left" w:pos="284"/>
          <w:tab w:val="left" w:pos="993"/>
          <w:tab w:val="left" w:pos="1134"/>
        </w:tabs>
        <w:ind w:left="709" w:right="-35"/>
        <w:jc w:val="both"/>
        <w:rPr>
          <w:rFonts w:ascii="Times New Roman" w:hAnsi="Times New Roman" w:cs="Times New Roman"/>
          <w:sz w:val="24"/>
          <w:szCs w:val="24"/>
        </w:rPr>
      </w:pPr>
    </w:p>
    <w:p w:rsidR="00C94253" w:rsidRPr="00C94253" w:rsidRDefault="00C94253" w:rsidP="00C94253">
      <w:pPr>
        <w:tabs>
          <w:tab w:val="left" w:pos="284"/>
          <w:tab w:val="left" w:pos="993"/>
          <w:tab w:val="left" w:pos="1134"/>
        </w:tabs>
        <w:ind w:right="-35"/>
        <w:jc w:val="both"/>
        <w:rPr>
          <w:rFonts w:ascii="Times New Roman" w:hAnsi="Times New Roman" w:cs="Times New Roman"/>
          <w:sz w:val="24"/>
          <w:szCs w:val="24"/>
        </w:rPr>
      </w:pPr>
    </w:p>
    <w:p w:rsidR="008E4496" w:rsidRPr="00C94253" w:rsidRDefault="008E4496">
      <w:pPr>
        <w:rPr>
          <w:rFonts w:ascii="Times New Roman" w:hAnsi="Times New Roman" w:cs="Times New Roman"/>
          <w:b/>
          <w:sz w:val="24"/>
          <w:szCs w:val="24"/>
        </w:rPr>
      </w:pPr>
    </w:p>
    <w:sectPr w:rsidR="008E4496" w:rsidRPr="00C94253" w:rsidSect="00F526F6">
      <w:footerReference w:type="defaul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12D" w:rsidRDefault="00C4412D" w:rsidP="00F526F6">
      <w:pPr>
        <w:spacing w:after="0" w:line="240" w:lineRule="auto"/>
      </w:pPr>
      <w:r>
        <w:separator/>
      </w:r>
    </w:p>
  </w:endnote>
  <w:endnote w:type="continuationSeparator" w:id="0">
    <w:p w:rsidR="00C4412D" w:rsidRDefault="00C4412D" w:rsidP="00F5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432708"/>
      <w:docPartObj>
        <w:docPartGallery w:val="Page Numbers (Bottom of Page)"/>
        <w:docPartUnique/>
      </w:docPartObj>
    </w:sdtPr>
    <w:sdtContent>
      <w:p w:rsidR="00F526F6" w:rsidRDefault="00F526F6">
        <w:pPr>
          <w:pStyle w:val="Porat"/>
          <w:jc w:val="center"/>
        </w:pPr>
        <w:r>
          <w:fldChar w:fldCharType="begin"/>
        </w:r>
        <w:r>
          <w:instrText>PAGE   \* MERGEFORMAT</w:instrText>
        </w:r>
        <w:r>
          <w:fldChar w:fldCharType="separate"/>
        </w:r>
        <w:r w:rsidR="004B31D3">
          <w:rPr>
            <w:noProof/>
          </w:rPr>
          <w:t>11</w:t>
        </w:r>
        <w:r>
          <w:fldChar w:fldCharType="end"/>
        </w:r>
      </w:p>
    </w:sdtContent>
  </w:sdt>
  <w:p w:rsidR="00F526F6" w:rsidRDefault="00F526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12D" w:rsidRDefault="00C4412D" w:rsidP="00F526F6">
      <w:pPr>
        <w:spacing w:after="0" w:line="240" w:lineRule="auto"/>
      </w:pPr>
      <w:r>
        <w:separator/>
      </w:r>
    </w:p>
  </w:footnote>
  <w:footnote w:type="continuationSeparator" w:id="0">
    <w:p w:rsidR="00C4412D" w:rsidRDefault="00C4412D" w:rsidP="00F52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10E00"/>
    <w:multiLevelType w:val="hybridMultilevel"/>
    <w:tmpl w:val="2DF6C684"/>
    <w:lvl w:ilvl="0" w:tplc="E2C419A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3CE3137"/>
    <w:multiLevelType w:val="hybridMultilevel"/>
    <w:tmpl w:val="DE4232E6"/>
    <w:lvl w:ilvl="0" w:tplc="487E5E94">
      <w:start w:val="1"/>
      <w:numFmt w:val="upperRoman"/>
      <w:lvlText w:val="%1"/>
      <w:lvlJc w:val="right"/>
      <w:pPr>
        <w:ind w:left="454" w:hanging="94"/>
      </w:pPr>
      <w:rPr>
        <w:rFonts w:hint="default"/>
      </w:rPr>
    </w:lvl>
    <w:lvl w:ilvl="1" w:tplc="86700B20">
      <w:start w:val="1"/>
      <w:numFmt w:val="decimal"/>
      <w:lvlText w:val="%2."/>
      <w:lvlJc w:val="left"/>
      <w:pPr>
        <w:ind w:left="1440" w:hanging="360"/>
      </w:pPr>
      <w:rPr>
        <w:rFonts w:ascii="Arial" w:hAnsi="Arial" w:cs="Arial" w:hint="default"/>
        <w:b w:val="0"/>
        <w:color w:val="auto"/>
        <w:sz w:val="20"/>
      </w:rPr>
    </w:lvl>
    <w:lvl w:ilvl="2" w:tplc="E738D6C0">
      <w:start w:val="1"/>
      <w:numFmt w:val="lowerLetter"/>
      <w:lvlText w:val="(%3)"/>
      <w:lvlJc w:val="left"/>
      <w:pPr>
        <w:ind w:left="2400" w:hanging="42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CA126D"/>
    <w:multiLevelType w:val="multilevel"/>
    <w:tmpl w:val="9C62C1A8"/>
    <w:lvl w:ilvl="0">
      <w:start w:val="1"/>
      <w:numFmt w:val="decimal"/>
      <w:lvlText w:val="%1."/>
      <w:lvlJc w:val="left"/>
      <w:pPr>
        <w:ind w:left="7731" w:hanging="360"/>
      </w:pPr>
      <w:rPr>
        <w:rFonts w:hint="default"/>
        <w:b w:val="0"/>
        <w:i w:val="0"/>
      </w:rPr>
    </w:lvl>
    <w:lvl w:ilvl="1">
      <w:start w:val="1"/>
      <w:numFmt w:val="decimal"/>
      <w:isLgl/>
      <w:lvlText w:val="%1.%2."/>
      <w:lvlJc w:val="left"/>
      <w:pPr>
        <w:ind w:left="2576" w:hanging="1365"/>
      </w:pPr>
      <w:rPr>
        <w:rFonts w:hint="default"/>
      </w:rPr>
    </w:lvl>
    <w:lvl w:ilvl="2">
      <w:start w:val="1"/>
      <w:numFmt w:val="decimal"/>
      <w:isLgl/>
      <w:lvlText w:val="%1.%2.%3."/>
      <w:lvlJc w:val="left"/>
      <w:pPr>
        <w:ind w:left="2576" w:hanging="1365"/>
      </w:pPr>
      <w:rPr>
        <w:rFonts w:hint="default"/>
      </w:rPr>
    </w:lvl>
    <w:lvl w:ilvl="3">
      <w:start w:val="1"/>
      <w:numFmt w:val="decimal"/>
      <w:isLgl/>
      <w:lvlText w:val="%1.%2.%3.%4."/>
      <w:lvlJc w:val="left"/>
      <w:pPr>
        <w:ind w:left="2576" w:hanging="1365"/>
      </w:pPr>
      <w:rPr>
        <w:rFonts w:hint="default"/>
      </w:rPr>
    </w:lvl>
    <w:lvl w:ilvl="4">
      <w:start w:val="1"/>
      <w:numFmt w:val="decimal"/>
      <w:isLgl/>
      <w:lvlText w:val="%1.%2.%3.%4.%5."/>
      <w:lvlJc w:val="left"/>
      <w:pPr>
        <w:ind w:left="2576" w:hanging="1365"/>
      </w:pPr>
      <w:rPr>
        <w:rFonts w:hint="default"/>
      </w:rPr>
    </w:lvl>
    <w:lvl w:ilvl="5">
      <w:start w:val="1"/>
      <w:numFmt w:val="decimal"/>
      <w:isLgl/>
      <w:lvlText w:val="%1.%2.%3.%4.%5.%6."/>
      <w:lvlJc w:val="left"/>
      <w:pPr>
        <w:ind w:left="2576" w:hanging="1365"/>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6A"/>
    <w:rsid w:val="00102413"/>
    <w:rsid w:val="00117F6D"/>
    <w:rsid w:val="00361593"/>
    <w:rsid w:val="004B31D3"/>
    <w:rsid w:val="004D158B"/>
    <w:rsid w:val="004D7896"/>
    <w:rsid w:val="008E4496"/>
    <w:rsid w:val="00C4412D"/>
    <w:rsid w:val="00C94253"/>
    <w:rsid w:val="00DB146A"/>
    <w:rsid w:val="00F52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3723"/>
  <w15:chartTrackingRefBased/>
  <w15:docId w15:val="{685703C9-E7BD-4076-B023-E9AA55F7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361593"/>
    <w:pPr>
      <w:spacing w:after="160" w:line="259" w:lineRule="auto"/>
    </w:pPr>
    <w:rPr>
      <w:rFonts w:asciiTheme="minorHAnsi" w:hAnsiTheme="minorHAnsi"/>
      <w:sz w:val="22"/>
    </w:rPr>
  </w:style>
  <w:style w:type="paragraph" w:styleId="Antrat1">
    <w:name w:val="heading 1"/>
    <w:basedOn w:val="prastasis"/>
    <w:next w:val="prastasis"/>
    <w:link w:val="Antrat1Diagrama"/>
    <w:qFormat/>
    <w:rsid w:val="00361593"/>
    <w:pPr>
      <w:keepNext/>
      <w:spacing w:after="0" w:line="240" w:lineRule="auto"/>
      <w:jc w:val="center"/>
      <w:outlineLvl w:val="0"/>
    </w:pPr>
    <w:rPr>
      <w:rFonts w:ascii="HelveticaLT" w:eastAsia="Times New Roman" w:hAnsi="HelveticaLT" w:cs="Times New Roman"/>
      <w:sz w:val="2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61593"/>
    <w:rPr>
      <w:rFonts w:ascii="HelveticaLT" w:eastAsia="Times New Roman" w:hAnsi="HelveticaLT" w:cs="Times New Roman"/>
      <w:sz w:val="28"/>
      <w:szCs w:val="20"/>
      <w:lang w:eastAsia="lt-LT"/>
    </w:rPr>
  </w:style>
  <w:style w:type="paragraph" w:customStyle="1" w:styleId="Default">
    <w:name w:val="Default"/>
    <w:rsid w:val="00C94253"/>
    <w:pPr>
      <w:autoSpaceDE w:val="0"/>
      <w:autoSpaceDN w:val="0"/>
      <w:adjustRightInd w:val="0"/>
    </w:pPr>
    <w:rPr>
      <w:rFonts w:eastAsia="Calibri" w:cs="Times New Roman"/>
      <w:color w:val="000000"/>
      <w:szCs w:val="24"/>
    </w:rPr>
  </w:style>
  <w:style w:type="character" w:customStyle="1" w:styleId="xbe">
    <w:name w:val="_xbe"/>
    <w:rsid w:val="00C94253"/>
  </w:style>
  <w:style w:type="character" w:styleId="Hipersaitas">
    <w:name w:val="Hyperlink"/>
    <w:aliases w:val="Alna"/>
    <w:uiPriority w:val="99"/>
    <w:unhideWhenUsed/>
    <w:rsid w:val="00C94253"/>
    <w:rPr>
      <w:color w:val="0000FF"/>
      <w:u w:val="single"/>
    </w:rPr>
  </w:style>
  <w:style w:type="paragraph" w:styleId="Pagrindinistekstas">
    <w:name w:val="Body Text"/>
    <w:basedOn w:val="prastasis"/>
    <w:link w:val="PagrindinistekstasDiagrama"/>
    <w:uiPriority w:val="99"/>
    <w:rsid w:val="00C94253"/>
    <w:pPr>
      <w:spacing w:after="0" w:line="240" w:lineRule="auto"/>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uiPriority w:val="99"/>
    <w:rsid w:val="00C94253"/>
    <w:rPr>
      <w:rFonts w:eastAsia="Times New Roman" w:cs="Times New Roman"/>
      <w:sz w:val="20"/>
      <w:szCs w:val="20"/>
    </w:rPr>
  </w:style>
  <w:style w:type="paragraph" w:styleId="Turinioantrat">
    <w:name w:val="TOC Heading"/>
    <w:basedOn w:val="Antrat1"/>
    <w:next w:val="prastasis"/>
    <w:uiPriority w:val="39"/>
    <w:unhideWhenUsed/>
    <w:qFormat/>
    <w:rsid w:val="004D7896"/>
    <w:pPr>
      <w:keepLines/>
      <w:spacing w:before="240" w:line="259" w:lineRule="auto"/>
      <w:jc w:val="left"/>
      <w:outlineLvl w:val="9"/>
    </w:pPr>
    <w:rPr>
      <w:rFonts w:asciiTheme="majorHAnsi" w:eastAsiaTheme="majorEastAsia" w:hAnsiTheme="majorHAnsi" w:cstheme="majorBidi"/>
      <w:color w:val="2F5496" w:themeColor="accent1" w:themeShade="BF"/>
      <w:sz w:val="32"/>
      <w:szCs w:val="32"/>
    </w:rPr>
  </w:style>
  <w:style w:type="paragraph" w:styleId="Turinys1">
    <w:name w:val="toc 1"/>
    <w:basedOn w:val="prastasis"/>
    <w:next w:val="prastasis"/>
    <w:autoRedefine/>
    <w:uiPriority w:val="39"/>
    <w:unhideWhenUsed/>
    <w:rsid w:val="004D7896"/>
    <w:pPr>
      <w:spacing w:after="100"/>
    </w:pPr>
  </w:style>
  <w:style w:type="paragraph" w:styleId="Turinys2">
    <w:name w:val="toc 2"/>
    <w:basedOn w:val="prastasis"/>
    <w:next w:val="prastasis"/>
    <w:autoRedefine/>
    <w:uiPriority w:val="39"/>
    <w:unhideWhenUsed/>
    <w:rsid w:val="004D7896"/>
    <w:pPr>
      <w:spacing w:after="100"/>
      <w:ind w:left="220"/>
    </w:pPr>
  </w:style>
  <w:style w:type="paragraph" w:styleId="Turinys3">
    <w:name w:val="toc 3"/>
    <w:basedOn w:val="prastasis"/>
    <w:next w:val="prastasis"/>
    <w:autoRedefine/>
    <w:uiPriority w:val="39"/>
    <w:unhideWhenUsed/>
    <w:rsid w:val="00117F6D"/>
    <w:pPr>
      <w:spacing w:after="100"/>
      <w:ind w:left="440"/>
    </w:pPr>
    <w:rPr>
      <w:rFonts w:eastAsiaTheme="minorEastAsia" w:cs="Times New Roman"/>
      <w:lang w:eastAsia="lt-LT"/>
    </w:rPr>
  </w:style>
  <w:style w:type="paragraph" w:styleId="Antrats">
    <w:name w:val="header"/>
    <w:basedOn w:val="prastasis"/>
    <w:link w:val="AntratsDiagrama"/>
    <w:uiPriority w:val="99"/>
    <w:unhideWhenUsed/>
    <w:rsid w:val="00F526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26F6"/>
    <w:rPr>
      <w:rFonts w:asciiTheme="minorHAnsi" w:hAnsiTheme="minorHAnsi"/>
      <w:sz w:val="22"/>
    </w:rPr>
  </w:style>
  <w:style w:type="paragraph" w:styleId="Porat">
    <w:name w:val="footer"/>
    <w:basedOn w:val="prastasis"/>
    <w:link w:val="PoratDiagrama"/>
    <w:uiPriority w:val="99"/>
    <w:unhideWhenUsed/>
    <w:rsid w:val="00F526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26F6"/>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evezy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7FC"/>
    <w:rsid w:val="003E47FE"/>
    <w:rsid w:val="009867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60B46CAC41D4E59816C2E3303225F4A">
    <w:name w:val="860B46CAC41D4E59816C2E3303225F4A"/>
    <w:rsid w:val="009867FC"/>
  </w:style>
  <w:style w:type="paragraph" w:customStyle="1" w:styleId="F18C8332954F402A93744560AB3A0C4D">
    <w:name w:val="F18C8332954F402A93744560AB3A0C4D"/>
    <w:rsid w:val="009867FC"/>
  </w:style>
  <w:style w:type="paragraph" w:customStyle="1" w:styleId="F36FF5A656B842D4A19636042AD99225">
    <w:name w:val="F36FF5A656B842D4A19636042AD99225"/>
    <w:rsid w:val="00986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4134F-3641-41D6-AAB0-13C3C19CA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16828</Words>
  <Characters>9592</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Jokubas Leipus</dc:creator>
  <cp:keywords/>
  <dc:description/>
  <cp:lastModifiedBy>Jokubas Leipus</cp:lastModifiedBy>
  <cp:revision>2</cp:revision>
  <dcterms:created xsi:type="dcterms:W3CDTF">2017-02-03T12:39:00Z</dcterms:created>
  <dcterms:modified xsi:type="dcterms:W3CDTF">2017-02-03T14:00:00Z</dcterms:modified>
</cp:coreProperties>
</file>