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3C" w:rsidRDefault="009D6E3C" w:rsidP="009D6E3C">
      <w:pPr>
        <w:pStyle w:val="Pagrindinistekstas"/>
        <w:jc w:val="center"/>
        <w:rPr>
          <w:b/>
          <w:sz w:val="24"/>
          <w:szCs w:val="24"/>
        </w:rPr>
      </w:pPr>
    </w:p>
    <w:p w:rsidR="009D6E3C" w:rsidRPr="00BF0924" w:rsidRDefault="009D6E3C" w:rsidP="009D6E3C">
      <w:pPr>
        <w:pStyle w:val="Pagrindinistekstas"/>
        <w:jc w:val="center"/>
        <w:rPr>
          <w:b/>
          <w:sz w:val="24"/>
          <w:szCs w:val="24"/>
        </w:rPr>
      </w:pPr>
      <w:r w:rsidRPr="00BF0924">
        <w:rPr>
          <w:b/>
          <w:sz w:val="24"/>
          <w:szCs w:val="24"/>
        </w:rPr>
        <w:t>INVESTICI</w:t>
      </w:r>
      <w:r>
        <w:rPr>
          <w:b/>
          <w:sz w:val="24"/>
          <w:szCs w:val="24"/>
        </w:rPr>
        <w:t>JŲ</w:t>
      </w:r>
      <w:r w:rsidRPr="00BF0924">
        <w:rPr>
          <w:b/>
          <w:sz w:val="24"/>
          <w:szCs w:val="24"/>
        </w:rPr>
        <w:t xml:space="preserve"> PROJEKTO IR JO ĮGYVENDINIMO APLINKOS APRAŠYMAS </w:t>
      </w:r>
    </w:p>
    <w:p w:rsidR="009D6E3C" w:rsidRPr="00BF0924" w:rsidRDefault="009D6E3C" w:rsidP="009D6E3C">
      <w:pPr>
        <w:tabs>
          <w:tab w:val="left" w:pos="540"/>
          <w:tab w:val="left" w:pos="993"/>
        </w:tabs>
        <w:suppressAutoHyphens w:val="0"/>
        <w:autoSpaceDN/>
        <w:jc w:val="both"/>
        <w:textAlignment w:val="auto"/>
        <w:rPr>
          <w:iCs/>
          <w:szCs w:val="24"/>
        </w:rPr>
      </w:pPr>
    </w:p>
    <w:p w:rsidR="009D6E3C" w:rsidRPr="00CA0F9C" w:rsidRDefault="009D6E3C" w:rsidP="009D6E3C">
      <w:pPr>
        <w:numPr>
          <w:ilvl w:val="0"/>
          <w:numId w:val="2"/>
        </w:numPr>
        <w:tabs>
          <w:tab w:val="left" w:pos="540"/>
          <w:tab w:val="left" w:pos="993"/>
        </w:tabs>
        <w:suppressAutoHyphens w:val="0"/>
        <w:autoSpaceDN/>
        <w:ind w:left="0" w:firstLine="567"/>
        <w:jc w:val="both"/>
        <w:textAlignment w:val="auto"/>
        <w:rPr>
          <w:iCs/>
          <w:szCs w:val="24"/>
        </w:rPr>
      </w:pPr>
      <w:r>
        <w:rPr>
          <w:szCs w:val="24"/>
        </w:rPr>
        <w:t>Šiose Atrankos sąlygose didžiąja r</w:t>
      </w:r>
      <w:bookmarkStart w:id="0" w:name="_GoBack"/>
      <w:bookmarkEnd w:id="0"/>
      <w:r>
        <w:rPr>
          <w:szCs w:val="24"/>
        </w:rPr>
        <w:t>aide rašomos sąvokos turi žemiau nurodytą joms priskirtą reikšmę, nebent aiškiai būtų nurodyta kitaip arba kontekstas aiškiai reikalautų kitaip:</w:t>
      </w:r>
    </w:p>
    <w:p w:rsidR="009D6E3C" w:rsidRPr="00CA0F9C" w:rsidRDefault="009D6E3C" w:rsidP="009D6E3C">
      <w:pPr>
        <w:numPr>
          <w:ilvl w:val="1"/>
          <w:numId w:val="3"/>
        </w:numPr>
        <w:tabs>
          <w:tab w:val="left" w:pos="567"/>
          <w:tab w:val="left" w:pos="1134"/>
        </w:tabs>
        <w:suppressAutoHyphens w:val="0"/>
        <w:autoSpaceDN/>
        <w:ind w:left="0" w:firstLine="567"/>
        <w:jc w:val="both"/>
        <w:textAlignment w:val="auto"/>
        <w:rPr>
          <w:iCs/>
          <w:szCs w:val="24"/>
        </w:rPr>
      </w:pPr>
      <w:r>
        <w:rPr>
          <w:b/>
          <w:szCs w:val="24"/>
        </w:rPr>
        <w:t>Zona</w:t>
      </w:r>
      <w:r>
        <w:rPr>
          <w:szCs w:val="24"/>
        </w:rPr>
        <w:t xml:space="preserve"> – Panevėžio miesto centrinės dalies teritorija, susidedanti iš:</w:t>
      </w:r>
    </w:p>
    <w:p w:rsidR="009D6E3C" w:rsidRDefault="009D6E3C" w:rsidP="009D6E3C">
      <w:pPr>
        <w:numPr>
          <w:ilvl w:val="2"/>
          <w:numId w:val="1"/>
        </w:numPr>
        <w:tabs>
          <w:tab w:val="left" w:pos="1134"/>
        </w:tabs>
        <w:suppressAutoHyphens w:val="0"/>
        <w:autoSpaceDN/>
        <w:ind w:left="0" w:firstLine="567"/>
        <w:jc w:val="both"/>
        <w:textAlignment w:val="auto"/>
        <w:rPr>
          <w:bCs/>
          <w:szCs w:val="24"/>
        </w:rPr>
      </w:pPr>
      <w:r w:rsidRPr="00517FD9">
        <w:rPr>
          <w:szCs w:val="24"/>
        </w:rPr>
        <w:t>Panevėžio miesto autobusų stoti</w:t>
      </w:r>
      <w:r>
        <w:rPr>
          <w:szCs w:val="24"/>
        </w:rPr>
        <w:t>e</w:t>
      </w:r>
      <w:r w:rsidRPr="00517FD9">
        <w:rPr>
          <w:szCs w:val="24"/>
        </w:rPr>
        <w:t>s</w:t>
      </w:r>
      <w:r>
        <w:rPr>
          <w:szCs w:val="24"/>
        </w:rPr>
        <w:t xml:space="preserve"> naudojamo </w:t>
      </w:r>
      <w:r w:rsidRPr="00517FD9">
        <w:rPr>
          <w:szCs w:val="24"/>
        </w:rPr>
        <w:t>Lietuvos Respublikai nuosavybės teise priklausanči</w:t>
      </w:r>
      <w:r>
        <w:rPr>
          <w:szCs w:val="24"/>
        </w:rPr>
        <w:t>o žemės sklypo (</w:t>
      </w:r>
      <w:r w:rsidRPr="00517FD9">
        <w:rPr>
          <w:bCs/>
          <w:szCs w:val="24"/>
        </w:rPr>
        <w:t>Savanorių a. 5</w:t>
      </w:r>
      <w:r w:rsidRPr="00517FD9">
        <w:rPr>
          <w:szCs w:val="24"/>
        </w:rPr>
        <w:t>, Panevėžys</w:t>
      </w:r>
      <w:r>
        <w:rPr>
          <w:szCs w:val="24"/>
        </w:rPr>
        <w:t xml:space="preserve">, </w:t>
      </w:r>
      <w:r w:rsidRPr="00517FD9">
        <w:rPr>
          <w:szCs w:val="24"/>
        </w:rPr>
        <w:t xml:space="preserve">unikalus Nr. </w:t>
      </w:r>
      <w:r w:rsidRPr="00517FD9">
        <w:rPr>
          <w:bCs/>
          <w:szCs w:val="24"/>
        </w:rPr>
        <w:t xml:space="preserve">2701-0020-0325, </w:t>
      </w:r>
      <w:r w:rsidRPr="00517FD9">
        <w:rPr>
          <w:szCs w:val="24"/>
        </w:rPr>
        <w:t>plotas</w:t>
      </w:r>
      <w:r>
        <w:rPr>
          <w:szCs w:val="24"/>
        </w:rPr>
        <w:t xml:space="preserve"> </w:t>
      </w:r>
      <w:r w:rsidRPr="00517FD9">
        <w:rPr>
          <w:bCs/>
          <w:szCs w:val="24"/>
        </w:rPr>
        <w:t>0,4499 ha</w:t>
      </w:r>
      <w:r>
        <w:rPr>
          <w:bCs/>
          <w:szCs w:val="24"/>
        </w:rPr>
        <w:t>) atitinkamos dalies, ir</w:t>
      </w:r>
    </w:p>
    <w:p w:rsidR="009D6E3C" w:rsidRPr="00CB3858" w:rsidRDefault="009D6E3C" w:rsidP="009D6E3C">
      <w:pPr>
        <w:numPr>
          <w:ilvl w:val="2"/>
          <w:numId w:val="1"/>
        </w:numPr>
        <w:tabs>
          <w:tab w:val="left" w:pos="1134"/>
        </w:tabs>
        <w:suppressAutoHyphens w:val="0"/>
        <w:autoSpaceDN/>
        <w:ind w:left="0" w:firstLine="567"/>
        <w:jc w:val="both"/>
        <w:textAlignment w:val="auto"/>
        <w:rPr>
          <w:bCs/>
          <w:szCs w:val="24"/>
        </w:rPr>
      </w:pPr>
      <w:r w:rsidRPr="00227374">
        <w:rPr>
          <w:iCs/>
          <w:szCs w:val="24"/>
        </w:rPr>
        <w:t xml:space="preserve">šalia </w:t>
      </w:r>
      <w:r w:rsidRPr="00227374">
        <w:rPr>
          <w:szCs w:val="24"/>
        </w:rPr>
        <w:t>dabartinės Panevėžio miesto autobusų stoties esančio</w:t>
      </w:r>
      <w:r w:rsidRPr="00227374">
        <w:rPr>
          <w:iCs/>
          <w:szCs w:val="24"/>
        </w:rPr>
        <w:t xml:space="preserve"> dabartinio Savanorių a., Panevėžys skvero</w:t>
      </w:r>
      <w:r>
        <w:rPr>
          <w:iCs/>
          <w:szCs w:val="24"/>
        </w:rPr>
        <w:t>,</w:t>
      </w:r>
      <w:r w:rsidRPr="00CB3858">
        <w:rPr>
          <w:szCs w:val="24"/>
        </w:rPr>
        <w:t xml:space="preserve"> </w:t>
      </w:r>
      <w:r w:rsidRPr="00227374">
        <w:rPr>
          <w:szCs w:val="24"/>
        </w:rPr>
        <w:t>teritorijos (ribojamos Ukmergės g., Laisvės a., Savanorių a., Panevėžyje) detaliajame plane</w:t>
      </w:r>
      <w:r>
        <w:rPr>
          <w:szCs w:val="24"/>
        </w:rPr>
        <w:t>,</w:t>
      </w:r>
      <w:r w:rsidRPr="00227374">
        <w:rPr>
          <w:szCs w:val="24"/>
        </w:rPr>
        <w:t xml:space="preserve"> patvirtintame Panevėžio miesto savivaldybės administracijos direktoriaus 2014</w:t>
      </w:r>
      <w:r>
        <w:rPr>
          <w:szCs w:val="24"/>
        </w:rPr>
        <w:t xml:space="preserve"> m. gruodžio </w:t>
      </w:r>
      <w:r w:rsidRPr="00227374">
        <w:rPr>
          <w:szCs w:val="24"/>
        </w:rPr>
        <w:t>5</w:t>
      </w:r>
      <w:r>
        <w:rPr>
          <w:szCs w:val="24"/>
        </w:rPr>
        <w:t xml:space="preserve"> d.</w:t>
      </w:r>
      <w:r w:rsidRPr="00227374">
        <w:rPr>
          <w:szCs w:val="24"/>
        </w:rPr>
        <w:t xml:space="preserve"> įsakymu Nr. A-1055</w:t>
      </w:r>
      <w:r>
        <w:rPr>
          <w:szCs w:val="24"/>
        </w:rPr>
        <w:t>,</w:t>
      </w:r>
      <w:r w:rsidRPr="00227374">
        <w:rPr>
          <w:szCs w:val="24"/>
        </w:rPr>
        <w:t xml:space="preserve"> pažymėto Nr. </w:t>
      </w:r>
      <w:r>
        <w:rPr>
          <w:szCs w:val="24"/>
        </w:rPr>
        <w:t>5, ir</w:t>
      </w:r>
    </w:p>
    <w:p w:rsidR="009D6E3C" w:rsidRPr="00227374" w:rsidRDefault="009D6E3C" w:rsidP="009D6E3C">
      <w:pPr>
        <w:numPr>
          <w:ilvl w:val="2"/>
          <w:numId w:val="1"/>
        </w:numPr>
        <w:tabs>
          <w:tab w:val="left" w:pos="1134"/>
        </w:tabs>
        <w:suppressAutoHyphens w:val="0"/>
        <w:autoSpaceDN/>
        <w:ind w:left="0" w:firstLine="567"/>
        <w:jc w:val="both"/>
        <w:textAlignment w:val="auto"/>
        <w:rPr>
          <w:bCs/>
          <w:szCs w:val="24"/>
        </w:rPr>
      </w:pPr>
      <w:r>
        <w:rPr>
          <w:szCs w:val="24"/>
        </w:rPr>
        <w:t xml:space="preserve">atitinkamos </w:t>
      </w:r>
      <w:r w:rsidRPr="00227374">
        <w:rPr>
          <w:szCs w:val="24"/>
        </w:rPr>
        <w:t>dalies sklypo, Panevėžio miesto savivaldybės administracijos direktoriaus 2014-12-05 įsakymu Nr. A-1055 patvirtintame teritorijos (ribojamos Ukmergės g., Laisvės a., Savanorių a., Panevėžyje) detaliajame plane pažymėto Nr. 3</w:t>
      </w:r>
      <w:r w:rsidRPr="00227374">
        <w:rPr>
          <w:iCs/>
          <w:szCs w:val="24"/>
        </w:rPr>
        <w:t>.</w:t>
      </w:r>
    </w:p>
    <w:p w:rsidR="009D6E3C" w:rsidRPr="00BC0281" w:rsidRDefault="009D6E3C" w:rsidP="009D6E3C">
      <w:pPr>
        <w:numPr>
          <w:ilvl w:val="1"/>
          <w:numId w:val="3"/>
        </w:numPr>
        <w:tabs>
          <w:tab w:val="left" w:pos="567"/>
          <w:tab w:val="left" w:pos="1134"/>
        </w:tabs>
        <w:suppressAutoHyphens w:val="0"/>
        <w:autoSpaceDN/>
        <w:ind w:left="0" w:firstLine="567"/>
        <w:jc w:val="both"/>
        <w:textAlignment w:val="auto"/>
        <w:rPr>
          <w:iCs/>
          <w:szCs w:val="24"/>
        </w:rPr>
      </w:pPr>
      <w:r w:rsidRPr="00B6607D">
        <w:rPr>
          <w:b/>
          <w:szCs w:val="24"/>
        </w:rPr>
        <w:t>Teritorija</w:t>
      </w:r>
      <w:r>
        <w:rPr>
          <w:szCs w:val="24"/>
        </w:rPr>
        <w:t xml:space="preserve"> –</w:t>
      </w:r>
      <w:r w:rsidRPr="00B6607D">
        <w:rPr>
          <w:szCs w:val="24"/>
        </w:rPr>
        <w:t xml:space="preserve"> </w:t>
      </w:r>
      <w:r>
        <w:rPr>
          <w:szCs w:val="24"/>
        </w:rPr>
        <w:t>Panevėžio miesto centrinė dalis, susidedanti iš:</w:t>
      </w:r>
    </w:p>
    <w:p w:rsidR="009D6E3C" w:rsidRDefault="009D6E3C" w:rsidP="009D6E3C">
      <w:pPr>
        <w:numPr>
          <w:ilvl w:val="0"/>
          <w:numId w:val="5"/>
        </w:numPr>
        <w:tabs>
          <w:tab w:val="left" w:pos="540"/>
          <w:tab w:val="left" w:pos="567"/>
        </w:tabs>
        <w:suppressAutoHyphens w:val="0"/>
        <w:autoSpaceDN/>
        <w:ind w:left="1134" w:hanging="567"/>
        <w:jc w:val="both"/>
        <w:textAlignment w:val="auto"/>
        <w:rPr>
          <w:szCs w:val="24"/>
        </w:rPr>
      </w:pPr>
      <w:r>
        <w:rPr>
          <w:szCs w:val="24"/>
        </w:rPr>
        <w:t>Zonos, ir</w:t>
      </w:r>
    </w:p>
    <w:p w:rsidR="009D6E3C" w:rsidRDefault="009D6E3C" w:rsidP="009D6E3C">
      <w:pPr>
        <w:numPr>
          <w:ilvl w:val="0"/>
          <w:numId w:val="5"/>
        </w:numPr>
        <w:tabs>
          <w:tab w:val="left" w:pos="567"/>
          <w:tab w:val="left" w:pos="1134"/>
        </w:tabs>
        <w:suppressAutoHyphens w:val="0"/>
        <w:autoSpaceDN/>
        <w:ind w:left="0" w:firstLine="567"/>
        <w:jc w:val="both"/>
        <w:textAlignment w:val="auto"/>
        <w:rPr>
          <w:szCs w:val="24"/>
        </w:rPr>
      </w:pPr>
      <w:r>
        <w:rPr>
          <w:szCs w:val="24"/>
        </w:rPr>
        <w:t xml:space="preserve">atitinkamos </w:t>
      </w:r>
      <w:r w:rsidRPr="00227374">
        <w:rPr>
          <w:szCs w:val="24"/>
        </w:rPr>
        <w:t>dalies su</w:t>
      </w:r>
      <w:r>
        <w:rPr>
          <w:szCs w:val="24"/>
        </w:rPr>
        <w:t xml:space="preserve"> </w:t>
      </w:r>
      <w:r w:rsidRPr="00227374">
        <w:rPr>
          <w:szCs w:val="24"/>
        </w:rPr>
        <w:t>sklypo, teritorijos (ribojamos Ukmergės g., Laisvės a., Savanorių a., Panevėžyje) detaliajame plane</w:t>
      </w:r>
      <w:r>
        <w:rPr>
          <w:szCs w:val="24"/>
        </w:rPr>
        <w:t>,</w:t>
      </w:r>
      <w:r w:rsidRPr="00227374">
        <w:rPr>
          <w:szCs w:val="24"/>
        </w:rPr>
        <w:t xml:space="preserve"> patvirtintame Panevėžio miesto savivaldybės administracijos direktoriaus 2014</w:t>
      </w:r>
      <w:r>
        <w:rPr>
          <w:szCs w:val="24"/>
        </w:rPr>
        <w:t xml:space="preserve"> m. gruodžio </w:t>
      </w:r>
      <w:r w:rsidRPr="00227374">
        <w:rPr>
          <w:szCs w:val="24"/>
        </w:rPr>
        <w:t>5</w:t>
      </w:r>
      <w:r>
        <w:rPr>
          <w:szCs w:val="24"/>
        </w:rPr>
        <w:t xml:space="preserve"> d.</w:t>
      </w:r>
      <w:r w:rsidRPr="00227374">
        <w:rPr>
          <w:szCs w:val="24"/>
        </w:rPr>
        <w:t xml:space="preserve"> įsakymu Nr. A-1055</w:t>
      </w:r>
      <w:r>
        <w:rPr>
          <w:szCs w:val="24"/>
        </w:rPr>
        <w:t>,</w:t>
      </w:r>
      <w:r w:rsidRPr="00227374">
        <w:rPr>
          <w:szCs w:val="24"/>
        </w:rPr>
        <w:t xml:space="preserve"> pažymėto Nr. 3;</w:t>
      </w:r>
    </w:p>
    <w:p w:rsidR="009D6E3C" w:rsidRPr="00227374" w:rsidRDefault="009D6E3C" w:rsidP="009D6E3C">
      <w:pPr>
        <w:numPr>
          <w:ilvl w:val="0"/>
          <w:numId w:val="5"/>
        </w:numPr>
        <w:tabs>
          <w:tab w:val="left" w:pos="567"/>
          <w:tab w:val="left" w:pos="1134"/>
        </w:tabs>
        <w:suppressAutoHyphens w:val="0"/>
        <w:autoSpaceDN/>
        <w:ind w:left="0" w:firstLine="567"/>
        <w:jc w:val="both"/>
        <w:textAlignment w:val="auto"/>
        <w:rPr>
          <w:szCs w:val="24"/>
        </w:rPr>
      </w:pPr>
      <w:r w:rsidRPr="00227374">
        <w:rPr>
          <w:szCs w:val="24"/>
        </w:rPr>
        <w:t>su (b) papunktyje paminėta Teritorijos dalimi besiribojan</w:t>
      </w:r>
      <w:r>
        <w:rPr>
          <w:szCs w:val="24"/>
        </w:rPr>
        <w:t>čio</w:t>
      </w:r>
      <w:r w:rsidRPr="00227374">
        <w:rPr>
          <w:szCs w:val="24"/>
        </w:rPr>
        <w:t xml:space="preserve"> Lietuvos Respublikai nuosavybės teise priklausan</w:t>
      </w:r>
      <w:r>
        <w:rPr>
          <w:szCs w:val="24"/>
        </w:rPr>
        <w:t xml:space="preserve">čio </w:t>
      </w:r>
      <w:r w:rsidRPr="00227374">
        <w:rPr>
          <w:szCs w:val="24"/>
        </w:rPr>
        <w:t>žemės sklyp</w:t>
      </w:r>
      <w:r>
        <w:rPr>
          <w:szCs w:val="24"/>
        </w:rPr>
        <w:t>o</w:t>
      </w:r>
      <w:r w:rsidRPr="00227374">
        <w:rPr>
          <w:szCs w:val="24"/>
        </w:rPr>
        <w:t xml:space="preserve"> </w:t>
      </w:r>
      <w:r>
        <w:rPr>
          <w:szCs w:val="24"/>
        </w:rPr>
        <w:t>(</w:t>
      </w:r>
      <w:r w:rsidRPr="00227374">
        <w:rPr>
          <w:szCs w:val="24"/>
        </w:rPr>
        <w:t xml:space="preserve">Panevėžys, unikalus Nr. </w:t>
      </w:r>
      <w:r w:rsidRPr="00227374">
        <w:rPr>
          <w:bCs/>
          <w:szCs w:val="24"/>
        </w:rPr>
        <w:t>4400-4166-24</w:t>
      </w:r>
      <w:r>
        <w:rPr>
          <w:bCs/>
          <w:szCs w:val="24"/>
        </w:rPr>
        <w:t>)</w:t>
      </w:r>
      <w:r w:rsidRPr="00227374">
        <w:rPr>
          <w:bCs/>
          <w:szCs w:val="24"/>
        </w:rPr>
        <w:t xml:space="preserve">, </w:t>
      </w:r>
      <w:r>
        <w:rPr>
          <w:bCs/>
          <w:szCs w:val="24"/>
        </w:rPr>
        <w:t xml:space="preserve">kurio </w:t>
      </w:r>
      <w:r w:rsidRPr="00227374">
        <w:rPr>
          <w:bCs/>
          <w:szCs w:val="24"/>
        </w:rPr>
        <w:t>plotas 0,3971 ha.</w:t>
      </w:r>
    </w:p>
    <w:p w:rsidR="009D6E3C" w:rsidRPr="00D478B1" w:rsidRDefault="009D6E3C" w:rsidP="009D6E3C">
      <w:pPr>
        <w:numPr>
          <w:ilvl w:val="0"/>
          <w:numId w:val="2"/>
        </w:numPr>
        <w:tabs>
          <w:tab w:val="left" w:pos="540"/>
          <w:tab w:val="left" w:pos="993"/>
        </w:tabs>
        <w:suppressAutoHyphens w:val="0"/>
        <w:autoSpaceDN/>
        <w:ind w:left="0" w:firstLine="567"/>
        <w:jc w:val="both"/>
        <w:textAlignment w:val="auto"/>
        <w:rPr>
          <w:iCs/>
          <w:szCs w:val="24"/>
        </w:rPr>
      </w:pPr>
      <w:r>
        <w:rPr>
          <w:szCs w:val="24"/>
        </w:rPr>
        <w:t>Zona ir Teritorija schematiškai yra pažymėtos Atrankos sąlygų Priede Nr. 3.</w:t>
      </w:r>
    </w:p>
    <w:p w:rsidR="009D6E3C" w:rsidRPr="00D478B1" w:rsidRDefault="009D6E3C" w:rsidP="009D6E3C">
      <w:pPr>
        <w:numPr>
          <w:ilvl w:val="0"/>
          <w:numId w:val="2"/>
        </w:numPr>
        <w:tabs>
          <w:tab w:val="left" w:pos="540"/>
          <w:tab w:val="left" w:pos="993"/>
        </w:tabs>
        <w:suppressAutoHyphens w:val="0"/>
        <w:autoSpaceDN/>
        <w:ind w:left="0" w:firstLine="567"/>
        <w:jc w:val="both"/>
        <w:textAlignment w:val="auto"/>
        <w:rPr>
          <w:iCs/>
          <w:szCs w:val="24"/>
        </w:rPr>
      </w:pPr>
      <w:r w:rsidRPr="0050686C">
        <w:rPr>
          <w:szCs w:val="24"/>
        </w:rPr>
        <w:t>Pagrindiniai Investici</w:t>
      </w:r>
      <w:r>
        <w:rPr>
          <w:szCs w:val="24"/>
        </w:rPr>
        <w:t>jų</w:t>
      </w:r>
      <w:r w:rsidRPr="0050686C">
        <w:rPr>
          <w:szCs w:val="24"/>
        </w:rPr>
        <w:t xml:space="preserve"> projektu siekiami tikslai:</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Teritorijos išvystymo (konversijos) koncepcijos sukūrimas ir sutarimas tarp investicijų sutarties šalių;</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teisės aktų reikalavimus atitinkančio organizacinio modelio, reikalingo tarp Savivaldybės ir investuotojo suderintos Teritorijos išvystymo (konversijai) koncepcijai įgyvendinti, sukūrimas ir įgyvendinimas;</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sidRPr="00E22D00">
        <w:rPr>
          <w:szCs w:val="24"/>
        </w:rPr>
        <w:t xml:space="preserve">teisinių </w:t>
      </w:r>
      <w:r>
        <w:rPr>
          <w:szCs w:val="24"/>
        </w:rPr>
        <w:t>sąlygų</w:t>
      </w:r>
      <w:r w:rsidRPr="00E22D00">
        <w:rPr>
          <w:szCs w:val="24"/>
        </w:rPr>
        <w:t xml:space="preserve"> tarp Savivaldybės ir investuotojo suderintos Teritorijos išvystymo</w:t>
      </w:r>
      <w:r w:rsidRPr="00F457E5">
        <w:rPr>
          <w:szCs w:val="24"/>
        </w:rPr>
        <w:t xml:space="preserve"> (konversij</w:t>
      </w:r>
      <w:r>
        <w:rPr>
          <w:szCs w:val="24"/>
        </w:rPr>
        <w:t>ai</w:t>
      </w:r>
      <w:r w:rsidRPr="00F457E5">
        <w:rPr>
          <w:szCs w:val="24"/>
        </w:rPr>
        <w:t>) koncepcij</w:t>
      </w:r>
      <w:r>
        <w:rPr>
          <w:szCs w:val="24"/>
        </w:rPr>
        <w:t>ai</w:t>
      </w:r>
      <w:r w:rsidRPr="00F457E5">
        <w:rPr>
          <w:szCs w:val="24"/>
        </w:rPr>
        <w:t xml:space="preserve"> įgyvendin</w:t>
      </w:r>
      <w:r>
        <w:rPr>
          <w:szCs w:val="24"/>
        </w:rPr>
        <w:t>t</w:t>
      </w:r>
      <w:r w:rsidRPr="00F457E5">
        <w:rPr>
          <w:szCs w:val="24"/>
        </w:rPr>
        <w:t xml:space="preserve">i sukūrimas ir </w:t>
      </w:r>
      <w:r>
        <w:rPr>
          <w:szCs w:val="24"/>
        </w:rPr>
        <w:t xml:space="preserve">įgyvendinimas, įskaitant </w:t>
      </w:r>
      <w:r w:rsidRPr="00804EE5">
        <w:rPr>
          <w:szCs w:val="24"/>
        </w:rPr>
        <w:t xml:space="preserve">su </w:t>
      </w:r>
      <w:r>
        <w:rPr>
          <w:szCs w:val="24"/>
        </w:rPr>
        <w:t xml:space="preserve">žemės klausimais ir </w:t>
      </w:r>
      <w:r w:rsidRPr="00804EE5">
        <w:rPr>
          <w:szCs w:val="24"/>
        </w:rPr>
        <w:t>teritorijų planavimu susijusi</w:t>
      </w:r>
      <w:r>
        <w:rPr>
          <w:szCs w:val="24"/>
        </w:rPr>
        <w:t>ų</w:t>
      </w:r>
      <w:r w:rsidRPr="00804EE5">
        <w:rPr>
          <w:szCs w:val="24"/>
        </w:rPr>
        <w:t xml:space="preserve"> klausim</w:t>
      </w:r>
      <w:r>
        <w:rPr>
          <w:szCs w:val="24"/>
        </w:rPr>
        <w:t>ų galimų sprendimo būdų sukūrimas ir įgyvendinimas</w:t>
      </w:r>
      <w:r w:rsidRPr="00804EE5">
        <w:rPr>
          <w:szCs w:val="24"/>
        </w:rPr>
        <w:t xml:space="preserve"> –</w:t>
      </w:r>
      <w:r>
        <w:rPr>
          <w:szCs w:val="24"/>
        </w:rPr>
        <w:t xml:space="preserve"> Teritorijai </w:t>
      </w:r>
      <w:r w:rsidRPr="00804EE5">
        <w:rPr>
          <w:szCs w:val="24"/>
        </w:rPr>
        <w:t xml:space="preserve">galiojantys teritorijų planavimo dokumentai turi derėti tarpusavyje ir neprieštarauti vienas kito sprendiniams, </w:t>
      </w:r>
      <w:r>
        <w:rPr>
          <w:szCs w:val="24"/>
        </w:rPr>
        <w:t xml:space="preserve">o </w:t>
      </w:r>
      <w:r w:rsidRPr="00804EE5">
        <w:rPr>
          <w:szCs w:val="24"/>
        </w:rPr>
        <w:t xml:space="preserve">įgyvendinant </w:t>
      </w:r>
      <w:r>
        <w:rPr>
          <w:szCs w:val="24"/>
        </w:rPr>
        <w:t>Teritorijos išvystymo (konversijos) koncepciją turi būti</w:t>
      </w:r>
      <w:r w:rsidRPr="00804EE5">
        <w:rPr>
          <w:szCs w:val="24"/>
        </w:rPr>
        <w:t xml:space="preserve"> laikomasi juose numatytų reglamentų (žemės naudojimo paskirties, būdo, užstatymo intensyvumo ir tankio, </w:t>
      </w:r>
      <w:proofErr w:type="spellStart"/>
      <w:r w:rsidRPr="00804EE5">
        <w:rPr>
          <w:szCs w:val="24"/>
        </w:rPr>
        <w:t>aukštingumo</w:t>
      </w:r>
      <w:proofErr w:type="spellEnd"/>
      <w:r w:rsidRPr="00804EE5">
        <w:rPr>
          <w:szCs w:val="24"/>
        </w:rPr>
        <w:t xml:space="preserve"> ir kt.)</w:t>
      </w:r>
      <w:r>
        <w:rPr>
          <w:szCs w:val="24"/>
        </w:rPr>
        <w:t>;</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n</w:t>
      </w:r>
      <w:r w:rsidRPr="00675DA5">
        <w:rPr>
          <w:szCs w:val="24"/>
        </w:rPr>
        <w:t xml:space="preserve">aujos </w:t>
      </w:r>
      <w:r>
        <w:rPr>
          <w:szCs w:val="24"/>
        </w:rPr>
        <w:t>ir</w:t>
      </w:r>
      <w:r w:rsidRPr="00675DA5">
        <w:rPr>
          <w:szCs w:val="24"/>
        </w:rPr>
        <w:t xml:space="preserve"> į </w:t>
      </w:r>
      <w:r>
        <w:rPr>
          <w:szCs w:val="24"/>
        </w:rPr>
        <w:t xml:space="preserve">supančią </w:t>
      </w:r>
      <w:r w:rsidRPr="00675DA5">
        <w:rPr>
          <w:szCs w:val="24"/>
        </w:rPr>
        <w:t xml:space="preserve">aplinką integruotos Panevėžio </w:t>
      </w:r>
      <w:r>
        <w:rPr>
          <w:szCs w:val="24"/>
        </w:rPr>
        <w:t xml:space="preserve">miesto </w:t>
      </w:r>
      <w:r w:rsidRPr="00675DA5">
        <w:rPr>
          <w:szCs w:val="24"/>
        </w:rPr>
        <w:t>autobusų stoties</w:t>
      </w:r>
      <w:r>
        <w:rPr>
          <w:szCs w:val="24"/>
        </w:rPr>
        <w:t xml:space="preserve"> suprojektavimas ir</w:t>
      </w:r>
      <w:r w:rsidRPr="00675DA5">
        <w:rPr>
          <w:szCs w:val="24"/>
        </w:rPr>
        <w:t xml:space="preserve"> pastatymas </w:t>
      </w:r>
      <w:r>
        <w:rPr>
          <w:szCs w:val="24"/>
        </w:rPr>
        <w:t>Zonoje investuotojo lėšomis;</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viešųjų erdvių (pėsčiųjų zonų ir / ar želdynų ir / ar skvero ir pan.) Teritorijoje pagal sutartą Teritorijos išvystymo (konversijos) koncepciją sukūrimas;</w:t>
      </w:r>
    </w:p>
    <w:p w:rsidR="009D6E3C"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 xml:space="preserve">į Teritoriją patenkančių esamų </w:t>
      </w:r>
      <w:r w:rsidRPr="00BB20A3">
        <w:rPr>
          <w:szCs w:val="24"/>
        </w:rPr>
        <w:t>gatv</w:t>
      </w:r>
      <w:r>
        <w:rPr>
          <w:szCs w:val="24"/>
        </w:rPr>
        <w:t xml:space="preserve">ių ir inžinerinės infrastruktūros atnaujinimas (ar panaikinimas) ir / ar sutartoje Teritorijos išvystymo (konversijos) koncepcijoje numatytų naujų </w:t>
      </w:r>
      <w:r w:rsidRPr="00BB20A3">
        <w:rPr>
          <w:szCs w:val="24"/>
        </w:rPr>
        <w:t>gatv</w:t>
      </w:r>
      <w:r>
        <w:rPr>
          <w:szCs w:val="24"/>
        </w:rPr>
        <w:t>ių ir inžinerinės infrastruktūros sukūrimas;</w:t>
      </w:r>
    </w:p>
    <w:p w:rsidR="009D6E3C" w:rsidRPr="00FE6BD7" w:rsidRDefault="009D6E3C" w:rsidP="009D6E3C">
      <w:pPr>
        <w:numPr>
          <w:ilvl w:val="1"/>
          <w:numId w:val="2"/>
        </w:numPr>
        <w:tabs>
          <w:tab w:val="left" w:pos="0"/>
          <w:tab w:val="left" w:pos="1134"/>
        </w:tabs>
        <w:suppressAutoHyphens w:val="0"/>
        <w:autoSpaceDN/>
        <w:ind w:left="0" w:firstLine="567"/>
        <w:jc w:val="both"/>
        <w:textAlignment w:val="auto"/>
        <w:rPr>
          <w:szCs w:val="24"/>
        </w:rPr>
      </w:pPr>
      <w:r>
        <w:rPr>
          <w:szCs w:val="24"/>
        </w:rPr>
        <w:t>susisiekimo infrastruktūros (gatvių, dviračių takų, pėsčiųjų takų, automobilių stovėjimo vietų ir t. t.) Teritorijoje pagal sutartą Teritorijos išvystymo (konversijos) koncepciją sukūrimas.</w:t>
      </w:r>
    </w:p>
    <w:p w:rsidR="009D6E3C" w:rsidRDefault="009D6E3C" w:rsidP="009D6E3C">
      <w:pPr>
        <w:numPr>
          <w:ilvl w:val="0"/>
          <w:numId w:val="2"/>
        </w:numPr>
        <w:tabs>
          <w:tab w:val="left" w:pos="540"/>
          <w:tab w:val="left" w:pos="993"/>
        </w:tabs>
        <w:suppressAutoHyphens w:val="0"/>
        <w:autoSpaceDN/>
        <w:ind w:left="0" w:firstLine="567"/>
        <w:jc w:val="both"/>
        <w:textAlignment w:val="auto"/>
        <w:rPr>
          <w:iCs/>
          <w:szCs w:val="24"/>
        </w:rPr>
      </w:pPr>
      <w:r>
        <w:rPr>
          <w:szCs w:val="24"/>
        </w:rPr>
        <w:lastRenderedPageBreak/>
        <w:t>Investicijų projektą įgyvendins investicijų sutarties šalys – Savivaldybė ir investuotojas, atsižvelgdami į šias prielaidas:</w:t>
      </w:r>
    </w:p>
    <w:p w:rsidR="009D6E3C" w:rsidRDefault="009D6E3C" w:rsidP="009D6E3C">
      <w:pPr>
        <w:numPr>
          <w:ilvl w:val="0"/>
          <w:numId w:val="4"/>
        </w:numPr>
        <w:tabs>
          <w:tab w:val="left" w:pos="1134"/>
        </w:tabs>
        <w:suppressAutoHyphens w:val="0"/>
        <w:autoSpaceDN/>
        <w:ind w:left="0" w:firstLine="567"/>
        <w:jc w:val="both"/>
        <w:textAlignment w:val="auto"/>
        <w:rPr>
          <w:szCs w:val="24"/>
        </w:rPr>
      </w:pPr>
      <w:r>
        <w:t xml:space="preserve">investuotojas, derindamas savo veiksmus su Savivaldybe, rūpinsis naujos Panevėžio autobusų stoties projektavimu ir statyba savo lėšomis. Investuotojas turės skirti pakankamai lėšų investuotojo  investavimo pasiūlyme ir šalių sudarytoje investicijų sutartyje numatytos naujos Panevėžio autobusų stoties projektavimui ir statybai pilnai užbaigti. </w:t>
      </w:r>
    </w:p>
    <w:p w:rsidR="009D6E3C" w:rsidRPr="00E22D00" w:rsidRDefault="009D6E3C" w:rsidP="009D6E3C">
      <w:pPr>
        <w:numPr>
          <w:ilvl w:val="0"/>
          <w:numId w:val="4"/>
        </w:numPr>
        <w:tabs>
          <w:tab w:val="left" w:pos="1134"/>
        </w:tabs>
        <w:suppressAutoHyphens w:val="0"/>
        <w:autoSpaceDN/>
        <w:ind w:left="0" w:firstLine="567"/>
        <w:jc w:val="both"/>
        <w:textAlignment w:val="auto"/>
        <w:rPr>
          <w:szCs w:val="24"/>
        </w:rPr>
      </w:pPr>
      <w:r w:rsidRPr="0050686C">
        <w:rPr>
          <w:szCs w:val="24"/>
        </w:rPr>
        <w:t>nauja Panevėžio miesto autobusų stotis po Investici</w:t>
      </w:r>
      <w:r>
        <w:rPr>
          <w:szCs w:val="24"/>
        </w:rPr>
        <w:t>jų</w:t>
      </w:r>
      <w:r w:rsidRPr="0050686C">
        <w:rPr>
          <w:szCs w:val="24"/>
        </w:rPr>
        <w:t xml:space="preserve"> projekto įgyvendinimo nuosavybės </w:t>
      </w:r>
      <w:r w:rsidRPr="00E22D00">
        <w:rPr>
          <w:szCs w:val="24"/>
        </w:rPr>
        <w:t>teise priklausys Savivaldybei ar jos kontroliuojamam asmeniui;</w:t>
      </w:r>
    </w:p>
    <w:p w:rsidR="009D6E3C" w:rsidRPr="00E22D00" w:rsidRDefault="009D6E3C" w:rsidP="009D6E3C">
      <w:pPr>
        <w:numPr>
          <w:ilvl w:val="0"/>
          <w:numId w:val="4"/>
        </w:numPr>
        <w:tabs>
          <w:tab w:val="left" w:pos="1134"/>
        </w:tabs>
        <w:suppressAutoHyphens w:val="0"/>
        <w:autoSpaceDN/>
        <w:ind w:left="0" w:firstLine="567"/>
        <w:jc w:val="both"/>
        <w:textAlignment w:val="auto"/>
        <w:rPr>
          <w:szCs w:val="24"/>
        </w:rPr>
      </w:pPr>
      <w:r w:rsidRPr="00E22D00">
        <w:rPr>
          <w:szCs w:val="24"/>
        </w:rPr>
        <w:t xml:space="preserve">Naujos autobusų stoties paskirtis – aptarnauti keleivius, vykstančius reguliaraus vietinio, tolimojo ir tarptautinio susisiekimo maršrutais, organizuoti autobusų ekipažų patikrinimus prieš reisus ir jų poilsį tarp reisų, kontroliuoti autobusų išvykimo </w:t>
      </w:r>
      <w:r>
        <w:rPr>
          <w:szCs w:val="24"/>
        </w:rPr>
        <w:t>ir</w:t>
      </w:r>
      <w:r w:rsidRPr="00E22D00">
        <w:rPr>
          <w:szCs w:val="24"/>
        </w:rPr>
        <w:t xml:space="preserve"> atvykimo laiką, parduoti keleiviams bilietus, teikti jiems informaciją ir bagažo saugojimo paslaugas. Autobusų stotis gali užsiimti ir kita su keleivių aptarnavimu susijusia veikla. Nauja Panevėžio miesto autobusų stotis turi būti pajėgi aptarnauti bent 3000 keleivių per parą, turėti ne mažesnį kaip </w:t>
      </w:r>
      <w:r>
        <w:rPr>
          <w:szCs w:val="24"/>
        </w:rPr>
        <w:t>450</w:t>
      </w:r>
      <w:r w:rsidRPr="00E22D00">
        <w:rPr>
          <w:szCs w:val="24"/>
        </w:rPr>
        <w:t xml:space="preserve"> kv. m bendro ploto stoties pastatą (</w:t>
      </w:r>
      <w:r>
        <w:rPr>
          <w:szCs w:val="24"/>
        </w:rPr>
        <w:t xml:space="preserve">kuris turi atitikti autobusų stočių veiklos nuostatų I kategorijos autobusų stotims keliamus kvalifikacinius reikalavimus, t. y. </w:t>
      </w:r>
      <w:r w:rsidRPr="00E22D00">
        <w:rPr>
          <w:szCs w:val="24"/>
        </w:rPr>
        <w:t>su</w:t>
      </w:r>
      <w:r>
        <w:rPr>
          <w:szCs w:val="24"/>
        </w:rPr>
        <w:t xml:space="preserve"> keleivių laukiamąja sale, bilietų kasomis, </w:t>
      </w:r>
      <w:r>
        <w:t xml:space="preserve">vairuotojų poilsio kambariu, bagažo ir smulkių siuntų skyriumi, dispečerine ir informacijos tarnyba, sanitarinėmis patalpomis, </w:t>
      </w:r>
      <w:r w:rsidRPr="00E22D00">
        <w:t>administracinėmis patalpomis ir kt.)</w:t>
      </w:r>
      <w:r w:rsidRPr="00E22D00">
        <w:rPr>
          <w:szCs w:val="24"/>
        </w:rPr>
        <w:t xml:space="preserve">, dengtą autobusų stoties peroną su ne mažiau </w:t>
      </w:r>
      <w:r>
        <w:rPr>
          <w:szCs w:val="24"/>
        </w:rPr>
        <w:t xml:space="preserve">kaip </w:t>
      </w:r>
      <w:r w:rsidRPr="00E22D00">
        <w:t>1</w:t>
      </w:r>
      <w:r>
        <w:t>1</w:t>
      </w:r>
      <w:r w:rsidRPr="00E22D00">
        <w:t xml:space="preserve"> išvykimo ir ne mažiau </w:t>
      </w:r>
      <w:r>
        <w:t xml:space="preserve">kaip </w:t>
      </w:r>
      <w:r w:rsidRPr="00E22D00">
        <w:t xml:space="preserve">2 atvykimo peronais, </w:t>
      </w:r>
      <w:r>
        <w:t>ir</w:t>
      </w:r>
      <w:r w:rsidRPr="00E22D00">
        <w:t xml:space="preserve"> ne mažiau </w:t>
      </w:r>
      <w:r>
        <w:t>kaip 9</w:t>
      </w:r>
      <w:r w:rsidRPr="00E22D00">
        <w:t xml:space="preserve"> autobusų ilgalaikio stovėjimo vietų ne perone</w:t>
      </w:r>
      <w:r>
        <w:rPr>
          <w:szCs w:val="24"/>
        </w:rPr>
        <w:t>, ir turi būti įdiegta eismo kontrolės ir keleivių informacinė sistema;</w:t>
      </w:r>
    </w:p>
    <w:p w:rsidR="009D6E3C" w:rsidRPr="00E22D00" w:rsidRDefault="009D6E3C" w:rsidP="009D6E3C">
      <w:pPr>
        <w:numPr>
          <w:ilvl w:val="0"/>
          <w:numId w:val="4"/>
        </w:numPr>
        <w:tabs>
          <w:tab w:val="left" w:pos="1134"/>
        </w:tabs>
        <w:suppressAutoHyphens w:val="0"/>
        <w:autoSpaceDN/>
        <w:ind w:left="0" w:firstLine="567"/>
        <w:jc w:val="both"/>
        <w:textAlignment w:val="auto"/>
        <w:rPr>
          <w:szCs w:val="24"/>
        </w:rPr>
      </w:pPr>
      <w:r w:rsidRPr="00E22D00">
        <w:rPr>
          <w:szCs w:val="24"/>
        </w:rPr>
        <w:t>ne mažiau kaip 35 proc. Zonos teritorijos turi sudaryti viešosios erdvės (skverai, želdynai, poilsio zonos ir pan.);</w:t>
      </w:r>
    </w:p>
    <w:p w:rsidR="009D6E3C" w:rsidRDefault="009D6E3C" w:rsidP="009D6E3C">
      <w:pPr>
        <w:numPr>
          <w:ilvl w:val="0"/>
          <w:numId w:val="4"/>
        </w:numPr>
        <w:tabs>
          <w:tab w:val="left" w:pos="1134"/>
        </w:tabs>
        <w:suppressAutoHyphens w:val="0"/>
        <w:autoSpaceDN/>
        <w:ind w:left="0" w:firstLine="567"/>
        <w:jc w:val="both"/>
        <w:textAlignment w:val="auto"/>
        <w:rPr>
          <w:szCs w:val="24"/>
        </w:rPr>
      </w:pPr>
      <w:r w:rsidRPr="00E22D00">
        <w:rPr>
          <w:szCs w:val="24"/>
        </w:rPr>
        <w:t>Savivaldybė investuotojo investicijų dėl naujos Panevėžio autobusų stoties projektavimo ir</w:t>
      </w:r>
      <w:r>
        <w:rPr>
          <w:szCs w:val="24"/>
        </w:rPr>
        <w:t xml:space="preserve"> statybos nekompensuos mokėdama pirkimo kainą, nuompinigius (įskaitant finansinę nuomą, lizingą) ar atlikdamas kitus piniginius </w:t>
      </w:r>
      <w:proofErr w:type="spellStart"/>
      <w:r>
        <w:rPr>
          <w:szCs w:val="24"/>
        </w:rPr>
        <w:t>mokėjimus</w:t>
      </w:r>
      <w:proofErr w:type="spellEnd"/>
      <w:r>
        <w:rPr>
          <w:szCs w:val="24"/>
        </w:rPr>
        <w:t>;</w:t>
      </w:r>
    </w:p>
    <w:p w:rsidR="009D6E3C" w:rsidRDefault="009D6E3C" w:rsidP="009D6E3C">
      <w:pPr>
        <w:numPr>
          <w:ilvl w:val="0"/>
          <w:numId w:val="4"/>
        </w:numPr>
        <w:tabs>
          <w:tab w:val="left" w:pos="1134"/>
        </w:tabs>
        <w:suppressAutoHyphens w:val="0"/>
        <w:autoSpaceDN/>
        <w:ind w:left="0" w:firstLine="567"/>
        <w:jc w:val="both"/>
        <w:textAlignment w:val="auto"/>
        <w:rPr>
          <w:szCs w:val="24"/>
        </w:rPr>
      </w:pPr>
      <w:r>
        <w:rPr>
          <w:szCs w:val="24"/>
        </w:rPr>
        <w:t xml:space="preserve">Savivaldybės indėlis įgyvendinant Investicijų projektą sudarys: </w:t>
      </w:r>
    </w:p>
    <w:p w:rsidR="009D6E3C" w:rsidRDefault="009D6E3C" w:rsidP="009D6E3C">
      <w:pPr>
        <w:numPr>
          <w:ilvl w:val="0"/>
          <w:numId w:val="6"/>
        </w:numPr>
        <w:tabs>
          <w:tab w:val="left" w:pos="1134"/>
        </w:tabs>
        <w:suppressAutoHyphens w:val="0"/>
        <w:autoSpaceDN/>
        <w:ind w:left="0" w:firstLine="567"/>
        <w:jc w:val="both"/>
        <w:textAlignment w:val="auto"/>
        <w:rPr>
          <w:szCs w:val="24"/>
        </w:rPr>
      </w:pPr>
      <w:r w:rsidRPr="00227374">
        <w:rPr>
          <w:szCs w:val="24"/>
        </w:rPr>
        <w:t>suderinto</w:t>
      </w:r>
      <w:r>
        <w:rPr>
          <w:szCs w:val="24"/>
        </w:rPr>
        <w:t>je</w:t>
      </w:r>
      <w:r w:rsidRPr="00227374">
        <w:rPr>
          <w:szCs w:val="24"/>
        </w:rPr>
        <w:t xml:space="preserve"> Teritorijos išvystymo (konversijos) koncepcijo</w:t>
      </w:r>
      <w:r>
        <w:rPr>
          <w:szCs w:val="24"/>
        </w:rPr>
        <w:t>je numatytų teritorijų planavimo dokumentų (ar jų pakeitimų) parengimas, nebent šalys sutartų kitaip;</w:t>
      </w:r>
    </w:p>
    <w:p w:rsidR="009D6E3C" w:rsidRDefault="009D6E3C" w:rsidP="009D6E3C">
      <w:pPr>
        <w:numPr>
          <w:ilvl w:val="0"/>
          <w:numId w:val="6"/>
        </w:numPr>
        <w:tabs>
          <w:tab w:val="left" w:pos="1134"/>
        </w:tabs>
        <w:suppressAutoHyphens w:val="0"/>
        <w:autoSpaceDN/>
        <w:ind w:left="0" w:firstLine="567"/>
        <w:jc w:val="both"/>
        <w:textAlignment w:val="auto"/>
        <w:rPr>
          <w:szCs w:val="24"/>
        </w:rPr>
      </w:pPr>
      <w:r>
        <w:rPr>
          <w:szCs w:val="24"/>
        </w:rPr>
        <w:t>suderintam organizaciniam modeliui įgyvendinti reikalingų sprendimų priėmimas ir veiksmų atlikimas;</w:t>
      </w:r>
    </w:p>
    <w:p w:rsidR="009D6E3C" w:rsidRDefault="009D6E3C" w:rsidP="009D6E3C">
      <w:pPr>
        <w:numPr>
          <w:ilvl w:val="0"/>
          <w:numId w:val="6"/>
        </w:numPr>
        <w:tabs>
          <w:tab w:val="left" w:pos="1134"/>
        </w:tabs>
        <w:suppressAutoHyphens w:val="0"/>
        <w:autoSpaceDN/>
        <w:ind w:left="0" w:firstLine="567"/>
        <w:jc w:val="both"/>
        <w:textAlignment w:val="auto"/>
        <w:rPr>
          <w:szCs w:val="24"/>
        </w:rPr>
      </w:pPr>
      <w:r w:rsidRPr="002B1B03">
        <w:rPr>
          <w:szCs w:val="24"/>
        </w:rPr>
        <w:t>viešųjų erdvių (pėsčiųjų zonų ir</w:t>
      </w:r>
      <w:r>
        <w:rPr>
          <w:szCs w:val="24"/>
        </w:rPr>
        <w:t xml:space="preserve"> </w:t>
      </w:r>
      <w:r w:rsidRPr="002B1B03">
        <w:rPr>
          <w:szCs w:val="24"/>
        </w:rPr>
        <w:t>/</w:t>
      </w:r>
      <w:r>
        <w:rPr>
          <w:szCs w:val="24"/>
        </w:rPr>
        <w:t xml:space="preserve"> </w:t>
      </w:r>
      <w:r w:rsidRPr="002B1B03">
        <w:rPr>
          <w:szCs w:val="24"/>
        </w:rPr>
        <w:t>ar želdynų ir</w:t>
      </w:r>
      <w:r>
        <w:rPr>
          <w:szCs w:val="24"/>
        </w:rPr>
        <w:t xml:space="preserve"> </w:t>
      </w:r>
      <w:r w:rsidRPr="002B1B03">
        <w:rPr>
          <w:szCs w:val="24"/>
        </w:rPr>
        <w:t>/</w:t>
      </w:r>
      <w:r>
        <w:rPr>
          <w:szCs w:val="24"/>
        </w:rPr>
        <w:t xml:space="preserve"> </w:t>
      </w:r>
      <w:r w:rsidRPr="002B1B03">
        <w:rPr>
          <w:szCs w:val="24"/>
        </w:rPr>
        <w:t>ar skvero ir pan.) Teritorijoje pagal sutartą Teritorijos išvystymo (konversijos) koncepciją sukūrimas</w:t>
      </w:r>
      <w:r>
        <w:rPr>
          <w:szCs w:val="24"/>
        </w:rPr>
        <w:t xml:space="preserve"> (projektavimas ir statyba), nebent atitinkamas su tuo susijusias išlaidas prisiimtų investuotojas;</w:t>
      </w:r>
    </w:p>
    <w:p w:rsidR="009D6E3C" w:rsidRDefault="009D6E3C" w:rsidP="009D6E3C">
      <w:pPr>
        <w:numPr>
          <w:ilvl w:val="0"/>
          <w:numId w:val="6"/>
        </w:numPr>
        <w:tabs>
          <w:tab w:val="left" w:pos="1134"/>
        </w:tabs>
        <w:suppressAutoHyphens w:val="0"/>
        <w:autoSpaceDN/>
        <w:ind w:left="0" w:firstLine="567"/>
        <w:jc w:val="both"/>
        <w:textAlignment w:val="auto"/>
        <w:rPr>
          <w:szCs w:val="24"/>
        </w:rPr>
      </w:pPr>
      <w:r w:rsidRPr="002B1B03">
        <w:rPr>
          <w:szCs w:val="24"/>
        </w:rPr>
        <w:t>į Teritoriją patenkančių esamų gatvių ir inžinerinės infrastruktūros atnaujinimas (ar panaikinimas) ir</w:t>
      </w:r>
      <w:r>
        <w:rPr>
          <w:szCs w:val="24"/>
        </w:rPr>
        <w:t xml:space="preserve"> </w:t>
      </w:r>
      <w:r w:rsidRPr="002B1B03">
        <w:rPr>
          <w:szCs w:val="24"/>
        </w:rPr>
        <w:t>/</w:t>
      </w:r>
      <w:r>
        <w:rPr>
          <w:szCs w:val="24"/>
        </w:rPr>
        <w:t xml:space="preserve"> </w:t>
      </w:r>
      <w:r w:rsidRPr="002B1B03">
        <w:rPr>
          <w:szCs w:val="24"/>
        </w:rPr>
        <w:t>ar sutartoje Teritorijos išvystymo (konversijos) koncepcijoje numatytų naujų gatvių ir inžinerinės infrastruktūros sukūrimas</w:t>
      </w:r>
      <w:r>
        <w:rPr>
          <w:szCs w:val="24"/>
        </w:rPr>
        <w:t xml:space="preserve"> (projektavimas ir statyba), nebent atitinkamas su tuo susijusias išlaidas prisiimtų investuotojas;</w:t>
      </w:r>
    </w:p>
    <w:p w:rsidR="009D6E3C" w:rsidRDefault="009D6E3C" w:rsidP="009D6E3C">
      <w:pPr>
        <w:numPr>
          <w:ilvl w:val="0"/>
          <w:numId w:val="6"/>
        </w:numPr>
        <w:tabs>
          <w:tab w:val="left" w:pos="1134"/>
        </w:tabs>
        <w:suppressAutoHyphens w:val="0"/>
        <w:autoSpaceDN/>
        <w:ind w:left="0" w:firstLine="567"/>
        <w:jc w:val="both"/>
        <w:textAlignment w:val="auto"/>
        <w:rPr>
          <w:szCs w:val="24"/>
        </w:rPr>
      </w:pPr>
      <w:r w:rsidRPr="002B1B03">
        <w:rPr>
          <w:szCs w:val="24"/>
        </w:rPr>
        <w:t xml:space="preserve">susisiekimo infrastruktūros (gatvių, dviračių takų, pėsčiųjų takų, automobilių </w:t>
      </w:r>
      <w:r>
        <w:rPr>
          <w:szCs w:val="24"/>
        </w:rPr>
        <w:t>stovėjimo</w:t>
      </w:r>
      <w:r w:rsidRPr="002B1B03">
        <w:rPr>
          <w:szCs w:val="24"/>
        </w:rPr>
        <w:t xml:space="preserve"> vietų ir t.</w:t>
      </w:r>
      <w:r>
        <w:rPr>
          <w:szCs w:val="24"/>
        </w:rPr>
        <w:t xml:space="preserve"> </w:t>
      </w:r>
      <w:r w:rsidRPr="002B1B03">
        <w:rPr>
          <w:szCs w:val="24"/>
        </w:rPr>
        <w:t>t.) Teritorijoje pagal sutartą Teritorijos išvystymo (konversijos) koncepciją sukūrimas</w:t>
      </w:r>
      <w:r>
        <w:rPr>
          <w:szCs w:val="24"/>
        </w:rPr>
        <w:t xml:space="preserve"> (projektavimas ir statyba), nebent atitinkamas su tuo susijusias išlaidas prisiimtų investuotojas;</w:t>
      </w:r>
    </w:p>
    <w:p w:rsidR="009D6E3C" w:rsidRDefault="009D6E3C" w:rsidP="009D6E3C">
      <w:pPr>
        <w:numPr>
          <w:ilvl w:val="0"/>
          <w:numId w:val="6"/>
        </w:numPr>
        <w:tabs>
          <w:tab w:val="left" w:pos="1134"/>
        </w:tabs>
        <w:suppressAutoHyphens w:val="0"/>
        <w:autoSpaceDN/>
        <w:ind w:left="0" w:firstLine="567"/>
        <w:jc w:val="both"/>
        <w:textAlignment w:val="auto"/>
        <w:rPr>
          <w:szCs w:val="24"/>
        </w:rPr>
      </w:pPr>
      <w:r>
        <w:rPr>
          <w:szCs w:val="24"/>
        </w:rPr>
        <w:t>organizacinė pagalba.</w:t>
      </w:r>
    </w:p>
    <w:p w:rsidR="009D6E3C" w:rsidRDefault="009D6E3C" w:rsidP="009D6E3C">
      <w:pPr>
        <w:numPr>
          <w:ilvl w:val="0"/>
          <w:numId w:val="4"/>
        </w:numPr>
        <w:tabs>
          <w:tab w:val="left" w:pos="1134"/>
        </w:tabs>
        <w:suppressAutoHyphens w:val="0"/>
        <w:autoSpaceDN/>
        <w:ind w:left="0" w:firstLine="567"/>
        <w:jc w:val="both"/>
        <w:textAlignment w:val="auto"/>
        <w:rPr>
          <w:szCs w:val="24"/>
        </w:rPr>
      </w:pPr>
      <w:r>
        <w:rPr>
          <w:szCs w:val="24"/>
        </w:rPr>
        <w:t xml:space="preserve">Savivaldybė savo įsipareigojimams pagal investicijų sutartį vykdyti gali pasitelkti Savivaldybės kontroliuojamą asmenį.   </w:t>
      </w:r>
    </w:p>
    <w:p w:rsidR="009D6E3C" w:rsidRDefault="009D6E3C" w:rsidP="009D6E3C">
      <w:pPr>
        <w:tabs>
          <w:tab w:val="left" w:pos="567"/>
        </w:tabs>
        <w:suppressAutoHyphens w:val="0"/>
        <w:autoSpaceDN/>
        <w:ind w:firstLine="567"/>
        <w:jc w:val="both"/>
        <w:textAlignment w:val="auto"/>
        <w:rPr>
          <w:iCs/>
          <w:szCs w:val="24"/>
        </w:rPr>
      </w:pPr>
      <w:r>
        <w:rPr>
          <w:iCs/>
          <w:szCs w:val="24"/>
        </w:rPr>
        <w:t xml:space="preserve">5. Investicijų projektas turi būti įgyvendintas iki 2019 m. pabaigos.   </w:t>
      </w:r>
    </w:p>
    <w:p w:rsidR="004D158B" w:rsidRDefault="004D158B"/>
    <w:sectPr w:rsidR="004D158B">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15" w:rsidRDefault="002E3215" w:rsidP="009D6E3C">
      <w:r>
        <w:separator/>
      </w:r>
    </w:p>
  </w:endnote>
  <w:endnote w:type="continuationSeparator" w:id="0">
    <w:p w:rsidR="002E3215" w:rsidRDefault="002E3215" w:rsidP="009D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15" w:rsidRDefault="002E3215" w:rsidP="009D6E3C">
      <w:r>
        <w:separator/>
      </w:r>
    </w:p>
  </w:footnote>
  <w:footnote w:type="continuationSeparator" w:id="0">
    <w:p w:rsidR="002E3215" w:rsidRDefault="002E3215" w:rsidP="009D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E3C" w:rsidRDefault="009D6E3C" w:rsidP="009D6E3C">
    <w:pPr>
      <w:keepNext/>
      <w:ind w:firstLine="3828"/>
      <w:outlineLvl w:val="1"/>
      <w:rPr>
        <w:bCs/>
        <w:szCs w:val="24"/>
      </w:rPr>
    </w:pPr>
    <w:r w:rsidRPr="00430CAD">
      <w:rPr>
        <w:bCs/>
        <w:szCs w:val="24"/>
      </w:rPr>
      <w:t xml:space="preserve">Investuotojo, su kuriuo Panevėžio miesto savivaldybė </w:t>
    </w:r>
  </w:p>
  <w:p w:rsidR="009D6E3C" w:rsidRDefault="009D6E3C" w:rsidP="009D6E3C">
    <w:pPr>
      <w:keepNext/>
      <w:ind w:firstLine="3828"/>
      <w:outlineLvl w:val="1"/>
      <w:rPr>
        <w:bCs/>
        <w:szCs w:val="24"/>
      </w:rPr>
    </w:pPr>
    <w:r w:rsidRPr="00430CAD">
      <w:rPr>
        <w:bCs/>
        <w:szCs w:val="24"/>
      </w:rPr>
      <w:t>ketina sudaryti investicijų</w:t>
    </w:r>
    <w:r>
      <w:rPr>
        <w:bCs/>
        <w:szCs w:val="24"/>
      </w:rPr>
      <w:t xml:space="preserve"> sutartį dėl Panevėžio autobusų</w:t>
    </w:r>
  </w:p>
  <w:p w:rsidR="009D6E3C" w:rsidRDefault="009D6E3C" w:rsidP="009D6E3C">
    <w:pPr>
      <w:keepNext/>
      <w:ind w:firstLine="3828"/>
      <w:outlineLvl w:val="1"/>
      <w:rPr>
        <w:bCs/>
        <w:szCs w:val="24"/>
      </w:rPr>
    </w:pPr>
    <w:r w:rsidRPr="00430CAD">
      <w:rPr>
        <w:bCs/>
        <w:szCs w:val="24"/>
      </w:rPr>
      <w:t xml:space="preserve">stoties </w:t>
    </w:r>
    <w:r>
      <w:rPr>
        <w:bCs/>
        <w:szCs w:val="24"/>
      </w:rPr>
      <w:t>i</w:t>
    </w:r>
    <w:r w:rsidRPr="00430CAD">
      <w:rPr>
        <w:bCs/>
        <w:szCs w:val="24"/>
      </w:rPr>
      <w:t>r besiribojančių teritorijų konversijos</w:t>
    </w:r>
    <w:r>
      <w:rPr>
        <w:bCs/>
        <w:szCs w:val="24"/>
      </w:rPr>
      <w:t>,</w:t>
    </w:r>
    <w:r w:rsidRPr="00430CAD">
      <w:rPr>
        <w:bCs/>
        <w:szCs w:val="24"/>
      </w:rPr>
      <w:t xml:space="preserve"> naujos </w:t>
    </w:r>
  </w:p>
  <w:p w:rsidR="009D6E3C" w:rsidRDefault="009D6E3C" w:rsidP="009D6E3C">
    <w:pPr>
      <w:keepNext/>
      <w:ind w:firstLine="3828"/>
      <w:outlineLvl w:val="1"/>
      <w:rPr>
        <w:bCs/>
        <w:szCs w:val="24"/>
      </w:rPr>
    </w:pPr>
    <w:r w:rsidRPr="00430CAD">
      <w:rPr>
        <w:bCs/>
        <w:szCs w:val="24"/>
      </w:rPr>
      <w:t xml:space="preserve">Panevėžio miesto autobusų stoties statybos investicijų </w:t>
    </w:r>
  </w:p>
  <w:p w:rsidR="009D6E3C" w:rsidRDefault="009D6E3C" w:rsidP="009D6E3C">
    <w:pPr>
      <w:keepNext/>
      <w:ind w:firstLine="3828"/>
      <w:outlineLvl w:val="1"/>
      <w:rPr>
        <w:bCs/>
        <w:szCs w:val="24"/>
      </w:rPr>
    </w:pPr>
    <w:r w:rsidRPr="00430CAD">
      <w:rPr>
        <w:bCs/>
        <w:szCs w:val="24"/>
      </w:rPr>
      <w:t xml:space="preserve">projekto įgyvendinimo, atrankos </w:t>
    </w:r>
    <w:r w:rsidRPr="0006337C">
      <w:rPr>
        <w:bCs/>
        <w:szCs w:val="24"/>
      </w:rPr>
      <w:t>sąlyg</w:t>
    </w:r>
    <w:r>
      <w:rPr>
        <w:bCs/>
        <w:szCs w:val="24"/>
      </w:rPr>
      <w:t>ų</w:t>
    </w:r>
  </w:p>
  <w:p w:rsidR="009D6E3C" w:rsidRPr="009D6E3C" w:rsidRDefault="009D6E3C" w:rsidP="009D6E3C">
    <w:pPr>
      <w:keepNext/>
      <w:ind w:firstLine="3828"/>
      <w:outlineLvl w:val="1"/>
      <w:rPr>
        <w:bCs/>
        <w:szCs w:val="24"/>
      </w:rPr>
    </w:pPr>
    <w:r>
      <w:t>1</w:t>
    </w:r>
    <w:r w:rsidRPr="00BF0924">
      <w:rPr>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C02"/>
    <w:multiLevelType w:val="multilevel"/>
    <w:tmpl w:val="963C108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9F7EE6"/>
    <w:multiLevelType w:val="multilevel"/>
    <w:tmpl w:val="C060A780"/>
    <w:lvl w:ilvl="0">
      <w:start w:val="1"/>
      <w:numFmt w:val="decimal"/>
      <w:lvlText w:val="4.%1."/>
      <w:lvlJc w:val="left"/>
      <w:pPr>
        <w:ind w:left="1287" w:hanging="720"/>
      </w:pPr>
      <w:rPr>
        <w:rFonts w:hint="default"/>
        <w:color w:val="auto"/>
      </w:rPr>
    </w:lvl>
    <w:lvl w:ilvl="1">
      <w:start w:val="1"/>
      <w:numFmt w:val="decimal"/>
      <w:lvlText w:val="3.%2."/>
      <w:lvlJc w:val="left"/>
      <w:pPr>
        <w:ind w:left="1405" w:hanging="555"/>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88" w:hanging="1440"/>
      </w:pPr>
      <w:rPr>
        <w:rFonts w:hint="default"/>
      </w:rPr>
    </w:lvl>
    <w:lvl w:ilvl="8">
      <w:start w:val="1"/>
      <w:numFmt w:val="decimal"/>
      <w:isLgl/>
      <w:lvlText w:val="%1.%2.%3.%4.%5.%6.%7.%8.%9."/>
      <w:lvlJc w:val="left"/>
      <w:pPr>
        <w:ind w:left="4631" w:hanging="1800"/>
      </w:pPr>
      <w:rPr>
        <w:rFonts w:hint="default"/>
      </w:rPr>
    </w:lvl>
  </w:abstractNum>
  <w:abstractNum w:abstractNumId="2" w15:restartNumberingAfterBreak="0">
    <w:nsid w:val="3D565048"/>
    <w:multiLevelType w:val="multilevel"/>
    <w:tmpl w:val="C402236A"/>
    <w:lvl w:ilvl="0">
      <w:start w:val="1"/>
      <w:numFmt w:val="decimal"/>
      <w:lvlText w:val="%1."/>
      <w:lvlJc w:val="left"/>
      <w:pPr>
        <w:ind w:left="1287" w:hanging="720"/>
      </w:pPr>
      <w:rPr>
        <w:rFonts w:hint="default"/>
        <w:color w:val="auto"/>
      </w:rPr>
    </w:lvl>
    <w:lvl w:ilvl="1">
      <w:start w:val="1"/>
      <w:numFmt w:val="decimal"/>
      <w:lvlText w:val="3.%2."/>
      <w:lvlJc w:val="left"/>
      <w:pPr>
        <w:ind w:left="1405" w:hanging="555"/>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06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88" w:hanging="1440"/>
      </w:pPr>
      <w:rPr>
        <w:rFonts w:hint="default"/>
      </w:rPr>
    </w:lvl>
    <w:lvl w:ilvl="8">
      <w:start w:val="1"/>
      <w:numFmt w:val="decimal"/>
      <w:isLgl/>
      <w:lvlText w:val="%1.%2.%3.%4.%5.%6.%7.%8.%9."/>
      <w:lvlJc w:val="left"/>
      <w:pPr>
        <w:ind w:left="4631" w:hanging="1800"/>
      </w:pPr>
      <w:rPr>
        <w:rFonts w:hint="default"/>
      </w:rPr>
    </w:lvl>
  </w:abstractNum>
  <w:abstractNum w:abstractNumId="3" w15:restartNumberingAfterBreak="0">
    <w:nsid w:val="63CE3137"/>
    <w:multiLevelType w:val="hybridMultilevel"/>
    <w:tmpl w:val="DE4232E6"/>
    <w:lvl w:ilvl="0" w:tplc="487E5E94">
      <w:start w:val="1"/>
      <w:numFmt w:val="upperRoman"/>
      <w:lvlText w:val="%1"/>
      <w:lvlJc w:val="right"/>
      <w:pPr>
        <w:ind w:left="454" w:hanging="94"/>
      </w:pPr>
      <w:rPr>
        <w:rFonts w:hint="default"/>
      </w:rPr>
    </w:lvl>
    <w:lvl w:ilvl="1" w:tplc="86700B20">
      <w:start w:val="1"/>
      <w:numFmt w:val="decimal"/>
      <w:lvlText w:val="%2."/>
      <w:lvlJc w:val="left"/>
      <w:pPr>
        <w:ind w:left="1440" w:hanging="360"/>
      </w:pPr>
      <w:rPr>
        <w:rFonts w:ascii="Arial" w:hAnsi="Arial" w:cs="Arial" w:hint="default"/>
        <w:b w:val="0"/>
        <w:color w:val="auto"/>
        <w:sz w:val="20"/>
      </w:rPr>
    </w:lvl>
    <w:lvl w:ilvl="2" w:tplc="E738D6C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413C2D"/>
    <w:multiLevelType w:val="hybridMultilevel"/>
    <w:tmpl w:val="32D685F0"/>
    <w:lvl w:ilvl="0" w:tplc="C0F6497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E501010"/>
    <w:multiLevelType w:val="hybridMultilevel"/>
    <w:tmpl w:val="2F30CC72"/>
    <w:lvl w:ilvl="0" w:tplc="6D167078">
      <w:start w:val="1"/>
      <w:numFmt w:val="lowerLetter"/>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5B"/>
    <w:rsid w:val="002E3215"/>
    <w:rsid w:val="004D158B"/>
    <w:rsid w:val="009D6E3C"/>
    <w:rsid w:val="00D91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DD2F1"/>
  <w15:chartTrackingRefBased/>
  <w15:docId w15:val="{E553E45C-5C9D-42C7-8AA3-98724690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rsid w:val="009D6E3C"/>
    <w:pPr>
      <w:suppressAutoHyphens/>
      <w:autoSpaceDN w:val="0"/>
      <w:textAlignment w:val="baseline"/>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9D6E3C"/>
    <w:pPr>
      <w:suppressAutoHyphens w:val="0"/>
      <w:autoSpaceDN/>
      <w:textAlignment w:val="auto"/>
    </w:pPr>
    <w:rPr>
      <w:sz w:val="20"/>
    </w:rPr>
  </w:style>
  <w:style w:type="character" w:customStyle="1" w:styleId="PagrindinistekstasDiagrama">
    <w:name w:val="Pagrindinis tekstas Diagrama"/>
    <w:basedOn w:val="Numatytasispastraiposriftas"/>
    <w:link w:val="Pagrindinistekstas"/>
    <w:uiPriority w:val="99"/>
    <w:rsid w:val="009D6E3C"/>
    <w:rPr>
      <w:rFonts w:eastAsia="Times New Roman" w:cs="Times New Roman"/>
      <w:sz w:val="20"/>
      <w:szCs w:val="20"/>
    </w:rPr>
  </w:style>
  <w:style w:type="paragraph" w:styleId="Antrats">
    <w:name w:val="header"/>
    <w:basedOn w:val="prastasis"/>
    <w:link w:val="AntratsDiagrama"/>
    <w:uiPriority w:val="99"/>
    <w:unhideWhenUsed/>
    <w:rsid w:val="009D6E3C"/>
    <w:pPr>
      <w:tabs>
        <w:tab w:val="center" w:pos="4819"/>
        <w:tab w:val="right" w:pos="9638"/>
      </w:tabs>
    </w:pPr>
  </w:style>
  <w:style w:type="character" w:customStyle="1" w:styleId="AntratsDiagrama">
    <w:name w:val="Antraštės Diagrama"/>
    <w:basedOn w:val="Numatytasispastraiposriftas"/>
    <w:link w:val="Antrats"/>
    <w:uiPriority w:val="99"/>
    <w:rsid w:val="009D6E3C"/>
    <w:rPr>
      <w:rFonts w:eastAsia="Times New Roman" w:cs="Times New Roman"/>
      <w:szCs w:val="20"/>
    </w:rPr>
  </w:style>
  <w:style w:type="paragraph" w:styleId="Porat">
    <w:name w:val="footer"/>
    <w:basedOn w:val="prastasis"/>
    <w:link w:val="PoratDiagrama"/>
    <w:uiPriority w:val="99"/>
    <w:unhideWhenUsed/>
    <w:rsid w:val="009D6E3C"/>
    <w:pPr>
      <w:tabs>
        <w:tab w:val="center" w:pos="4819"/>
        <w:tab w:val="right" w:pos="9638"/>
      </w:tabs>
    </w:pPr>
  </w:style>
  <w:style w:type="character" w:customStyle="1" w:styleId="PoratDiagrama">
    <w:name w:val="Poraštė Diagrama"/>
    <w:basedOn w:val="Numatytasispastraiposriftas"/>
    <w:link w:val="Porat"/>
    <w:uiPriority w:val="99"/>
    <w:rsid w:val="009D6E3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4392</Words>
  <Characters>2505</Characters>
  <Application>Microsoft Office Word</Application>
  <DocSecurity>0</DocSecurity>
  <Lines>20</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Jokubas Leipus</cp:lastModifiedBy>
  <cp:revision>2</cp:revision>
  <dcterms:created xsi:type="dcterms:W3CDTF">2017-02-03T13:21:00Z</dcterms:created>
  <dcterms:modified xsi:type="dcterms:W3CDTF">2017-02-03T13:23:00Z</dcterms:modified>
</cp:coreProperties>
</file>