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65" w:rsidRDefault="00580E65" w:rsidP="009015AB">
      <w:pPr>
        <w:jc w:val="right"/>
      </w:pPr>
    </w:p>
    <w:p w:rsidR="00580E65" w:rsidRPr="00005C7B" w:rsidRDefault="00580E65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580E65" w:rsidRDefault="00580E65" w:rsidP="009015AB">
      <w:pPr>
        <w:pStyle w:val="Title"/>
        <w:spacing w:before="0" w:beforeAutospacing="0" w:after="0" w:afterAutospacing="0" w:line="360" w:lineRule="auto"/>
        <w:jc w:val="center"/>
        <w:rPr>
          <w:b/>
        </w:rPr>
      </w:pPr>
    </w:p>
    <w:p w:rsidR="00580E65" w:rsidRDefault="00580E65" w:rsidP="009015AB">
      <w:pPr>
        <w:pStyle w:val="Title"/>
        <w:spacing w:before="0" w:beforeAutospacing="0" w:after="0" w:afterAutospacing="0" w:line="360" w:lineRule="auto"/>
        <w:jc w:val="center"/>
        <w:rPr>
          <w:b/>
        </w:rPr>
      </w:pPr>
      <w:r w:rsidRPr="00584C4D">
        <w:rPr>
          <w:b/>
        </w:rPr>
        <w:t>PANEVĖŽIO MIESTO SAVIVALDYBĖS TARYBA</w:t>
      </w:r>
    </w:p>
    <w:p w:rsidR="00580E65" w:rsidRDefault="00580E65" w:rsidP="009015AB">
      <w:pPr>
        <w:pStyle w:val="Heading2"/>
        <w:spacing w:before="0" w:after="0"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580E65" w:rsidRDefault="00580E65" w:rsidP="00005C7B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AC5A80">
            <w:rPr>
              <w:rFonts w:ascii="Times New Roman" w:hAnsi="Times New Roman"/>
              <w:b/>
              <w:sz w:val="24"/>
              <w:szCs w:val="24"/>
            </w:rPr>
            <w:t>DĖL</w:t>
          </w:r>
        </w:smartTag>
      </w:smartTag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PROJEKTO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>,,PANEVĖŽIO MIESTO TERITORIJŲ PLANAVIMO</w:t>
      </w:r>
      <w:r w:rsidRPr="00AC5A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>DOKUMENTŲ PARENGIMAS, II ETAPAS. LAISVOS VALSTYBINĖS ŽEMĖS IR PROBLEMINIŲ TERITORIJŲ PANEVĖŽIO</w:t>
      </w:r>
      <w:r w:rsidRPr="00AC5A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>MIESTE DETALUSIS PLANAS IR PANEVĖŽIO MIESTO TERITORIJŲ PRIE BIUDŽETINIŲ ĮSTAIGŲ ŽEMĖS SKLYPŲ PLANŲ, PRILYGINAMŲ DETALIESIEMS PLANAMS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PARENGIMAS</w:t>
      </w:r>
      <w:r w:rsidRPr="00005C7B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14 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>TERITORIJOS  DETALIOJO PLANO</w:t>
      </w:r>
      <w:r w:rsidRPr="00AC5A80">
        <w:rPr>
          <w:rFonts w:ascii="Times New Roman" w:hAnsi="Times New Roman"/>
          <w:b/>
          <w:sz w:val="24"/>
          <w:szCs w:val="24"/>
        </w:rPr>
        <w:t xml:space="preserve"> PATVIRTINIMO</w:t>
      </w:r>
      <w:r w:rsidRPr="00AC5A80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A80">
        <w:rPr>
          <w:rFonts w:ascii="Times New Roman" w:hAnsi="Times New Roman"/>
          <w:b/>
          <w:bCs/>
          <w:sz w:val="24"/>
          <w:szCs w:val="24"/>
        </w:rPr>
        <w:t>PAGRINDINĖS ŽEMĖS NAUDOJIMO PASKIRTIES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AC5A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BŪDO</w:t>
      </w:r>
      <w:r w:rsidRPr="00AC5A80">
        <w:rPr>
          <w:rFonts w:ascii="Times New Roman" w:hAnsi="Times New Roman"/>
          <w:b/>
          <w:bCs/>
          <w:color w:val="000000"/>
          <w:sz w:val="24"/>
          <w:szCs w:val="24"/>
        </w:rPr>
        <w:t xml:space="preserve"> NUSTATY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MO</w:t>
      </w:r>
    </w:p>
    <w:p w:rsidR="00580E65" w:rsidRDefault="00580E65" w:rsidP="00005C7B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E65" w:rsidRPr="00584C4D" w:rsidRDefault="00580E65" w:rsidP="00005C7B">
      <w:pPr>
        <w:ind w:right="100"/>
        <w:jc w:val="center"/>
      </w:pPr>
      <w:r w:rsidRPr="00584C4D">
        <w:t>201</w:t>
      </w:r>
      <w:r>
        <w:t>4</w:t>
      </w:r>
      <w:r w:rsidRPr="00584C4D">
        <w:t xml:space="preserve"> m. </w:t>
      </w:r>
      <w:r>
        <w:t xml:space="preserve">balandžio   </w:t>
      </w:r>
      <w:r w:rsidRPr="00584C4D">
        <w:t xml:space="preserve">   d. Nr. </w:t>
      </w:r>
    </w:p>
    <w:p w:rsidR="00580E65" w:rsidRDefault="00580E65" w:rsidP="00005C7B">
      <w:pPr>
        <w:ind w:right="100"/>
        <w:jc w:val="center"/>
      </w:pPr>
      <w:r w:rsidRPr="00584C4D">
        <w:t>Panevėžys</w:t>
      </w:r>
    </w:p>
    <w:p w:rsidR="00580E65" w:rsidRDefault="00580E65" w:rsidP="00005C7B">
      <w:pPr>
        <w:ind w:right="100"/>
        <w:jc w:val="center"/>
      </w:pPr>
    </w:p>
    <w:p w:rsidR="00580E65" w:rsidRPr="00584C4D" w:rsidRDefault="00580E65" w:rsidP="00005C7B">
      <w:pPr>
        <w:ind w:right="100"/>
        <w:jc w:val="center"/>
      </w:pPr>
    </w:p>
    <w:p w:rsidR="00580E65" w:rsidRDefault="00580E65" w:rsidP="00740818">
      <w:pPr>
        <w:spacing w:line="360" w:lineRule="auto"/>
        <w:jc w:val="both"/>
      </w:pPr>
      <w:r>
        <w:t xml:space="preserve">          </w:t>
      </w:r>
      <w:r w:rsidRPr="00C52B32">
        <w:t xml:space="preserve">Vadovaudamasi Lietuvos Respublikos vietos savivaldos įstatymo </w:t>
      </w:r>
      <w:r>
        <w:rPr>
          <w:rFonts w:cs="Arial"/>
        </w:rPr>
        <w:t>16 straipsnio 4</w:t>
      </w:r>
      <w:r w:rsidRPr="00972281">
        <w:rPr>
          <w:rFonts w:cs="Arial"/>
        </w:rPr>
        <w:t xml:space="preserve"> dali</w:t>
      </w:r>
      <w:r>
        <w:rPr>
          <w:rFonts w:cs="Arial"/>
        </w:rPr>
        <w:t>mi</w:t>
      </w:r>
      <w:r w:rsidRPr="00C52B32">
        <w:t xml:space="preserve">, </w:t>
      </w:r>
      <w:r>
        <w:t>Lietuvos Respublikos t</w:t>
      </w:r>
      <w:r w:rsidRPr="00C52B32">
        <w:t>eritorijų planavimo įstatymo</w:t>
      </w:r>
      <w:r>
        <w:t xml:space="preserve"> pakeitimo įstatymo</w:t>
      </w:r>
      <w:r w:rsidRPr="00C52B32">
        <w:t xml:space="preserve"> </w:t>
      </w:r>
      <w:r>
        <w:t>3 straipsnio 1</w:t>
      </w:r>
      <w:r w:rsidRPr="00C52B32">
        <w:t xml:space="preserve"> dalimi,</w:t>
      </w:r>
      <w:r>
        <w:t xml:space="preserve"> Panevėžio miesto savivaldybės tarybos </w:t>
      </w:r>
      <w:r w:rsidRPr="00B60F27">
        <w:t>2011 m. liepos 14 d. sprendimu Nr. 1-6-13 ,,Dėl pritarimo teikti projektą ,,Panevėžio miesto teritorijų planavimo dokumentų parengimas</w:t>
      </w:r>
      <w:r>
        <w:t>“</w:t>
      </w:r>
      <w:r w:rsidRPr="00B60F27">
        <w:t xml:space="preserve"> Europos Sąjungos struktūriniams fondams finansinei parama</w:t>
      </w:r>
      <w:r>
        <w:t xml:space="preserve">i gauti ir dalinio finansavimo“ </w:t>
      </w:r>
      <w:r w:rsidRPr="00584C4D">
        <w:t xml:space="preserve">ir atsižvelgdama į Valstybinės teritorijų planavimo ir statybos inspekcijos prie Aplinkos ministerijos Panevėžio teritorijų planavimo ir statybos valstybinės priežiūros skyriaus </w:t>
      </w:r>
      <w:r>
        <w:t xml:space="preserve">2013 m. rugpjūčio 30 d. </w:t>
      </w:r>
      <w:r w:rsidRPr="00584C4D">
        <w:t xml:space="preserve">teritorijų planavimo dokumento patikrinimo akto Nr. </w:t>
      </w:r>
      <w:r>
        <w:t xml:space="preserve">TP1-2238 (18.4.) </w:t>
      </w:r>
      <w:r w:rsidRPr="00584C4D">
        <w:t>teigiamą patikrinimo išvadą, Panevėžio miesto savivaldybės taryba  n u s p r e n d ž i a :</w:t>
      </w:r>
    </w:p>
    <w:p w:rsidR="00580E65" w:rsidRDefault="00580E65" w:rsidP="00005C7B">
      <w:pPr>
        <w:numPr>
          <w:ilvl w:val="0"/>
          <w:numId w:val="3"/>
        </w:numPr>
        <w:spacing w:line="360" w:lineRule="auto"/>
        <w:ind w:right="100"/>
        <w:jc w:val="both"/>
      </w:pPr>
      <w:r>
        <w:t>Patvirtinti projekto</w:t>
      </w:r>
      <w:r>
        <w:rPr>
          <w:color w:val="000000"/>
        </w:rPr>
        <w:t xml:space="preserve"> </w:t>
      </w:r>
      <w:r w:rsidRPr="00392251">
        <w:rPr>
          <w:bCs/>
          <w:iCs/>
          <w:color w:val="000000"/>
        </w:rPr>
        <w:t>,,Panev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ė</w:t>
      </w:r>
      <w:r w:rsidRPr="00392251">
        <w:rPr>
          <w:bCs/>
          <w:iCs/>
          <w:color w:val="000000"/>
        </w:rPr>
        <w:t>žio miesto teritorij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planavimo</w:t>
      </w:r>
      <w:r w:rsidRPr="00392251">
        <w:rPr>
          <w:color w:val="000000"/>
        </w:rPr>
        <w:t xml:space="preserve"> </w:t>
      </w:r>
      <w:r w:rsidRPr="00392251">
        <w:rPr>
          <w:bCs/>
          <w:iCs/>
          <w:color w:val="000000"/>
        </w:rPr>
        <w:t>dokument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parengimas, II etapas. Laisvos valstybin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ė</w:t>
      </w:r>
      <w:r w:rsidRPr="00392251">
        <w:rPr>
          <w:bCs/>
          <w:iCs/>
          <w:color w:val="000000"/>
        </w:rPr>
        <w:t>s žem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ė</w:t>
      </w:r>
      <w:r w:rsidRPr="00392251">
        <w:rPr>
          <w:bCs/>
          <w:iCs/>
          <w:color w:val="000000"/>
        </w:rPr>
        <w:t>s ir problemini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teritorij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Panev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ė</w:t>
      </w:r>
      <w:r w:rsidRPr="00392251">
        <w:rPr>
          <w:bCs/>
          <w:iCs/>
          <w:color w:val="000000"/>
        </w:rPr>
        <w:t>žio</w:t>
      </w:r>
      <w:r w:rsidRPr="00392251">
        <w:rPr>
          <w:color w:val="000000"/>
        </w:rPr>
        <w:t xml:space="preserve"> </w:t>
      </w:r>
      <w:r w:rsidRPr="00392251">
        <w:rPr>
          <w:bCs/>
          <w:iCs/>
          <w:color w:val="000000"/>
        </w:rPr>
        <w:t>mieste detalusis planas ir Panev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ė</w:t>
      </w:r>
      <w:r w:rsidRPr="00392251">
        <w:rPr>
          <w:bCs/>
          <w:iCs/>
          <w:color w:val="000000"/>
        </w:rPr>
        <w:t>žio miesto teritorij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prie biudžetini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ų į</w:t>
      </w:r>
      <w:r w:rsidRPr="00392251">
        <w:rPr>
          <w:bCs/>
          <w:iCs/>
          <w:color w:val="000000"/>
        </w:rPr>
        <w:t>staig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žem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ė</w:t>
      </w:r>
      <w:r w:rsidRPr="00392251">
        <w:rPr>
          <w:bCs/>
          <w:iCs/>
          <w:color w:val="000000"/>
        </w:rPr>
        <w:t>s sklyp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plan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>ų</w:t>
      </w:r>
      <w:r w:rsidRPr="00392251">
        <w:rPr>
          <w:bCs/>
          <w:iCs/>
          <w:color w:val="000000"/>
        </w:rPr>
        <w:t>, prilyginam</w:t>
      </w:r>
      <w:r w:rsidRPr="00392251">
        <w:rPr>
          <w:rFonts w:ascii="TimesNewRoman,BoldItalic" w:hAnsi="TimesNewRoman,BoldItalic" w:cs="TimesNewRoman,BoldItalic"/>
          <w:bCs/>
          <w:iCs/>
          <w:color w:val="000000"/>
        </w:rPr>
        <w:t xml:space="preserve">ų </w:t>
      </w:r>
      <w:r w:rsidRPr="00392251">
        <w:rPr>
          <w:bCs/>
          <w:iCs/>
          <w:color w:val="000000"/>
        </w:rPr>
        <w:t>detaliesiems planams</w:t>
      </w:r>
      <w:r>
        <w:rPr>
          <w:bCs/>
          <w:iCs/>
          <w:color w:val="000000"/>
        </w:rPr>
        <w:t>,</w:t>
      </w:r>
      <w:r w:rsidRPr="00392251">
        <w:rPr>
          <w:bCs/>
          <w:iCs/>
          <w:color w:val="000000"/>
        </w:rPr>
        <w:t xml:space="preserve"> parengimas</w:t>
      </w:r>
      <w:r>
        <w:rPr>
          <w:bCs/>
          <w:iCs/>
          <w:color w:val="000000"/>
        </w:rPr>
        <w:t>“ 14 teritorijos detalųjį planą</w:t>
      </w:r>
      <w:r w:rsidRPr="009A3BC6">
        <w:t xml:space="preserve"> </w:t>
      </w:r>
      <w:r>
        <w:t>(pridedama)</w:t>
      </w:r>
      <w:r>
        <w:rPr>
          <w:bCs/>
          <w:iCs/>
          <w:color w:val="000000"/>
        </w:rPr>
        <w:t xml:space="preserve">. </w:t>
      </w:r>
      <w:r w:rsidRPr="00584C4D">
        <w:t xml:space="preserve"> </w:t>
      </w:r>
    </w:p>
    <w:p w:rsidR="00580E65" w:rsidRPr="00584C4D" w:rsidRDefault="00580E65" w:rsidP="00005C7B">
      <w:pPr>
        <w:tabs>
          <w:tab w:val="left" w:pos="1122"/>
        </w:tabs>
        <w:spacing w:line="360" w:lineRule="auto"/>
        <w:ind w:right="100"/>
        <w:jc w:val="both"/>
        <w:rPr>
          <w:bCs/>
          <w:color w:val="000000"/>
        </w:rPr>
      </w:pPr>
      <w:r>
        <w:t xml:space="preserve">       </w:t>
      </w:r>
      <w:r w:rsidRPr="00584C4D">
        <w:t>2. N</w:t>
      </w:r>
      <w:r w:rsidRPr="00584C4D">
        <w:rPr>
          <w:bCs/>
          <w:color w:val="000000"/>
        </w:rPr>
        <w:t>ustatyti</w:t>
      </w:r>
      <w:r w:rsidRPr="00584C4D">
        <w:t xml:space="preserve"> </w:t>
      </w:r>
      <w:r>
        <w:t xml:space="preserve">pagal </w:t>
      </w:r>
      <w:r w:rsidRPr="00584C4D">
        <w:rPr>
          <w:bCs/>
        </w:rPr>
        <w:t>1 punkte nurodyt</w:t>
      </w:r>
      <w:r>
        <w:rPr>
          <w:bCs/>
        </w:rPr>
        <w:t xml:space="preserve">ą </w:t>
      </w:r>
      <w:r w:rsidRPr="00584C4D">
        <w:rPr>
          <w:bCs/>
          <w:color w:val="000000"/>
        </w:rPr>
        <w:t>detal</w:t>
      </w:r>
      <w:r>
        <w:rPr>
          <w:bCs/>
          <w:color w:val="000000"/>
        </w:rPr>
        <w:t>ųjį</w:t>
      </w:r>
      <w:r w:rsidRPr="00584C4D">
        <w:rPr>
          <w:bCs/>
          <w:color w:val="000000"/>
        </w:rPr>
        <w:t xml:space="preserve"> plan</w:t>
      </w:r>
      <w:r>
        <w:rPr>
          <w:bCs/>
          <w:color w:val="000000"/>
        </w:rPr>
        <w:t xml:space="preserve">ą </w:t>
      </w:r>
      <w:r>
        <w:t xml:space="preserve">19434 </w:t>
      </w:r>
      <w:r w:rsidRPr="00584C4D">
        <w:rPr>
          <w:bCs/>
          <w:color w:val="000000"/>
        </w:rPr>
        <w:t xml:space="preserve">kv. m sklypo (plane pažymėto </w:t>
      </w:r>
      <w:r>
        <w:rPr>
          <w:bCs/>
          <w:color w:val="000000"/>
        </w:rPr>
        <w:t>Nr. 1</w:t>
      </w:r>
      <w:r w:rsidRPr="00584C4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584C4D">
        <w:t>pagr</w:t>
      </w:r>
      <w:r>
        <w:t>indinę žemės naudojimo paskirtį ir  būdą:</w:t>
      </w:r>
    </w:p>
    <w:p w:rsidR="00580E65" w:rsidRDefault="00580E65" w:rsidP="00005C7B">
      <w:pPr>
        <w:spacing w:line="360" w:lineRule="auto"/>
        <w:ind w:right="100"/>
        <w:jc w:val="both"/>
      </w:pPr>
      <w:r>
        <w:rPr>
          <w:bCs/>
          <w:color w:val="000000"/>
        </w:rPr>
        <w:t xml:space="preserve">        </w:t>
      </w:r>
      <w:r w:rsidRPr="00584C4D">
        <w:rPr>
          <w:bCs/>
          <w:color w:val="000000"/>
        </w:rPr>
        <w:t>2.1. pagrindinė žemės naudojimo paskirtis –</w:t>
      </w:r>
      <w:r>
        <w:rPr>
          <w:bCs/>
          <w:color w:val="000000"/>
        </w:rPr>
        <w:t xml:space="preserve"> </w:t>
      </w:r>
      <w:r>
        <w:t>kitos paskirties;</w:t>
      </w:r>
    </w:p>
    <w:p w:rsidR="00580E65" w:rsidRDefault="00580E65" w:rsidP="00005C7B">
      <w:pPr>
        <w:spacing w:line="360" w:lineRule="auto"/>
        <w:ind w:right="100"/>
        <w:jc w:val="both"/>
      </w:pPr>
      <w:r>
        <w:t xml:space="preserve">        2.2. naudojimo būdas</w:t>
      </w:r>
      <w:r w:rsidRPr="00584C4D">
        <w:t xml:space="preserve"> –</w:t>
      </w:r>
      <w:r>
        <w:t xml:space="preserve"> rekreacinės teritorijos (indeksas R).</w:t>
      </w:r>
    </w:p>
    <w:p w:rsidR="00580E65" w:rsidRDefault="00580E65" w:rsidP="00005C7B">
      <w:pPr>
        <w:spacing w:line="360" w:lineRule="auto"/>
        <w:ind w:left="374" w:right="100"/>
        <w:rPr>
          <w:bCs/>
          <w:color w:val="000000"/>
        </w:rPr>
      </w:pPr>
      <w:r>
        <w:t xml:space="preserve">  </w:t>
      </w:r>
      <w:r>
        <w:rPr>
          <w:lang w:val="en-US"/>
        </w:rPr>
        <w:t>3.</w:t>
      </w:r>
      <w:r>
        <w:t xml:space="preserve"> </w:t>
      </w:r>
      <w:r w:rsidRPr="00584C4D">
        <w:t>N</w:t>
      </w:r>
      <w:r w:rsidRPr="00584C4D">
        <w:rPr>
          <w:bCs/>
          <w:color w:val="000000"/>
        </w:rPr>
        <w:t>ustatyti</w:t>
      </w:r>
      <w:r w:rsidRPr="00584C4D">
        <w:t xml:space="preserve"> </w:t>
      </w:r>
      <w:r>
        <w:t xml:space="preserve">pagal </w:t>
      </w:r>
      <w:r>
        <w:rPr>
          <w:bCs/>
        </w:rPr>
        <w:t xml:space="preserve">1 punkte nurodytą </w:t>
      </w:r>
      <w:r>
        <w:rPr>
          <w:bCs/>
          <w:color w:val="000000"/>
        </w:rPr>
        <w:t xml:space="preserve">detalųjį planą </w:t>
      </w:r>
      <w:r>
        <w:rPr>
          <w:bCs/>
          <w:color w:val="000000"/>
          <w:lang w:val="en-US"/>
        </w:rPr>
        <w:t>26273</w:t>
      </w:r>
      <w:r>
        <w:t xml:space="preserve"> </w:t>
      </w:r>
      <w:r w:rsidRPr="00584C4D">
        <w:rPr>
          <w:bCs/>
          <w:color w:val="000000"/>
        </w:rPr>
        <w:t xml:space="preserve">kv. m sklypo (plane pažymėto </w:t>
      </w:r>
      <w:r>
        <w:rPr>
          <w:bCs/>
          <w:color w:val="000000"/>
        </w:rPr>
        <w:t>Nr. 2</w:t>
      </w:r>
      <w:r w:rsidRPr="00584C4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584C4D">
        <w:t>pagr</w:t>
      </w:r>
      <w:r>
        <w:t>indinę žemės naudojimo paskirtį ir būdą:</w:t>
      </w:r>
      <w:r>
        <w:rPr>
          <w:bCs/>
          <w:color w:val="000000"/>
        </w:rPr>
        <w:t xml:space="preserve"> </w:t>
      </w:r>
    </w:p>
    <w:p w:rsidR="00580E65" w:rsidRDefault="00580E65" w:rsidP="00005C7B">
      <w:pPr>
        <w:spacing w:line="360" w:lineRule="auto"/>
        <w:ind w:left="374" w:right="100"/>
      </w:pPr>
      <w:r>
        <w:rPr>
          <w:bCs/>
          <w:color w:val="000000"/>
        </w:rPr>
        <w:t xml:space="preserve">  3</w:t>
      </w:r>
      <w:r w:rsidRPr="00584C4D">
        <w:rPr>
          <w:bCs/>
          <w:color w:val="000000"/>
        </w:rPr>
        <w:t>.1. pagrindinė žemės naudojimo paskirtis –</w:t>
      </w:r>
      <w:r>
        <w:rPr>
          <w:bCs/>
          <w:color w:val="000000"/>
        </w:rPr>
        <w:t xml:space="preserve"> </w:t>
      </w:r>
      <w:r>
        <w:t>kitos paskirties;</w:t>
      </w:r>
    </w:p>
    <w:p w:rsidR="00580E65" w:rsidRDefault="00580E65" w:rsidP="00005C7B">
      <w:pPr>
        <w:spacing w:line="360" w:lineRule="auto"/>
        <w:ind w:right="100"/>
        <w:jc w:val="both"/>
      </w:pPr>
      <w:r>
        <w:t xml:space="preserve">        3.2. naudojimo būdas</w:t>
      </w:r>
      <w:r w:rsidRPr="00584C4D">
        <w:t xml:space="preserve"> –</w:t>
      </w:r>
      <w:r>
        <w:t xml:space="preserve"> rekreacinės teritorijos (indeksas R).</w:t>
      </w:r>
    </w:p>
    <w:p w:rsidR="00580E65" w:rsidRDefault="00580E65" w:rsidP="00005C7B">
      <w:pPr>
        <w:tabs>
          <w:tab w:val="left" w:pos="1122"/>
        </w:tabs>
        <w:spacing w:line="360" w:lineRule="auto"/>
        <w:ind w:right="100"/>
        <w:jc w:val="both"/>
      </w:pPr>
      <w:r>
        <w:t xml:space="preserve">        4. </w:t>
      </w:r>
      <w:r w:rsidRPr="00584C4D">
        <w:t>N</w:t>
      </w:r>
      <w:r w:rsidRPr="00584C4D">
        <w:rPr>
          <w:bCs/>
          <w:color w:val="000000"/>
        </w:rPr>
        <w:t>ustatyti</w:t>
      </w:r>
      <w:r w:rsidRPr="00584C4D">
        <w:t xml:space="preserve"> </w:t>
      </w:r>
      <w:r>
        <w:t xml:space="preserve">pagal </w:t>
      </w:r>
      <w:r>
        <w:rPr>
          <w:bCs/>
        </w:rPr>
        <w:t xml:space="preserve">1 punkte nurodytą </w:t>
      </w:r>
      <w:r>
        <w:rPr>
          <w:bCs/>
          <w:color w:val="000000"/>
        </w:rPr>
        <w:t xml:space="preserve">detalųjį planą </w:t>
      </w:r>
      <w:r>
        <w:rPr>
          <w:bCs/>
          <w:color w:val="000000"/>
          <w:lang w:val="en-US"/>
        </w:rPr>
        <w:t>18245</w:t>
      </w:r>
      <w:r>
        <w:t xml:space="preserve"> </w:t>
      </w:r>
      <w:r w:rsidRPr="00584C4D">
        <w:rPr>
          <w:bCs/>
          <w:color w:val="000000"/>
        </w:rPr>
        <w:t xml:space="preserve">kv. m sklypo (plane pažymėto </w:t>
      </w:r>
      <w:r>
        <w:rPr>
          <w:bCs/>
          <w:color w:val="000000"/>
        </w:rPr>
        <w:t>Nr. 3</w:t>
      </w:r>
      <w:r w:rsidRPr="00584C4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584C4D">
        <w:t>pagr</w:t>
      </w:r>
      <w:r>
        <w:t>indinę žemės naudojimo paskirtį ir būdą:</w:t>
      </w:r>
    </w:p>
    <w:p w:rsidR="00580E65" w:rsidRDefault="00580E65" w:rsidP="00005C7B">
      <w:pPr>
        <w:spacing w:line="360" w:lineRule="auto"/>
        <w:ind w:right="100"/>
        <w:jc w:val="both"/>
      </w:pPr>
      <w:r>
        <w:rPr>
          <w:bCs/>
          <w:color w:val="000000"/>
        </w:rPr>
        <w:t xml:space="preserve">        4</w:t>
      </w:r>
      <w:r w:rsidRPr="00584C4D">
        <w:rPr>
          <w:bCs/>
          <w:color w:val="000000"/>
        </w:rPr>
        <w:t>.1. pagrindinė žemės naudojimo paskirtis –</w:t>
      </w:r>
      <w:r>
        <w:rPr>
          <w:bCs/>
          <w:color w:val="000000"/>
        </w:rPr>
        <w:t xml:space="preserve"> </w:t>
      </w:r>
      <w:r>
        <w:t>kitos paskirties;</w:t>
      </w:r>
    </w:p>
    <w:p w:rsidR="00580E65" w:rsidRDefault="00580E65" w:rsidP="00005C7B">
      <w:pPr>
        <w:spacing w:line="360" w:lineRule="auto"/>
        <w:ind w:right="100"/>
        <w:jc w:val="both"/>
      </w:pPr>
      <w:r>
        <w:t xml:space="preserve">         4.2. naudojimo būdas</w:t>
      </w:r>
      <w:r w:rsidRPr="00584C4D">
        <w:t xml:space="preserve"> –</w:t>
      </w:r>
      <w:r>
        <w:t xml:space="preserve"> rekreacinės teritorijos (indeksas R).</w:t>
      </w:r>
    </w:p>
    <w:p w:rsidR="00580E65" w:rsidRDefault="00580E65" w:rsidP="00005C7B">
      <w:pPr>
        <w:spacing w:line="360" w:lineRule="auto"/>
        <w:ind w:right="100"/>
        <w:jc w:val="both"/>
      </w:pPr>
      <w:r>
        <w:t xml:space="preserve">         5.</w:t>
      </w:r>
      <w:r w:rsidRPr="00584C4D">
        <w:t xml:space="preserve"> Nustatyti, kad patvirtintas detalusis planas įsigalioja kitą dieną po oficialaus informacinio pranešimo apie teritorijų planavimo dokumento patvirtinimą viet</w:t>
      </w:r>
      <w:r>
        <w:t>os</w:t>
      </w:r>
      <w:r w:rsidRPr="00584C4D">
        <w:t xml:space="preserve"> spaudoje ir viso teritorijų planavimo dokumento paskelbimo </w:t>
      </w:r>
      <w:r>
        <w:t>S</w:t>
      </w:r>
      <w:r w:rsidRPr="00584C4D">
        <w:t>aviva</w:t>
      </w:r>
      <w:r>
        <w:t>ldybės interneto tinklalapyje.</w:t>
      </w:r>
    </w:p>
    <w:p w:rsidR="00580E65" w:rsidRDefault="00580E65" w:rsidP="00740818">
      <w:pPr>
        <w:spacing w:line="360" w:lineRule="auto"/>
        <w:ind w:right="100"/>
        <w:jc w:val="both"/>
      </w:pPr>
      <w:r w:rsidRPr="00584C4D">
        <w:t xml:space="preserve">         </w:t>
      </w:r>
      <w:r w:rsidRPr="00C52B32">
        <w:t xml:space="preserve">Šis sprendimas gali būti </w:t>
      </w:r>
      <w:r>
        <w:t>ap</w:t>
      </w:r>
      <w:r w:rsidRPr="00C52B32">
        <w:t>skundžiamas Lietuvos Respublikos administracinių bylų teisenos įstatymo nustatyta tvarka</w:t>
      </w:r>
      <w:r>
        <w:t>.</w:t>
      </w: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  <w:r w:rsidRPr="00584C4D">
        <w:t>Savivaldybės meras   </w:t>
      </w: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  <w:r>
        <w:t xml:space="preserve">                                                                                                          </w:t>
      </w:r>
    </w:p>
    <w:p w:rsidR="00580E65" w:rsidRDefault="00580E65" w:rsidP="003473BA">
      <w:pPr>
        <w:spacing w:line="360" w:lineRule="auto"/>
        <w:jc w:val="both"/>
      </w:pPr>
      <w:r>
        <w:t>Rengė                             Vitalija  Baublienė, tel. 50 12 20</w:t>
      </w:r>
      <w:r w:rsidRPr="0007683C">
        <w:t>,</w:t>
      </w:r>
      <w:r>
        <w:t xml:space="preserve">  </w:t>
      </w:r>
      <w:r w:rsidRPr="0007683C">
        <w:t>el.</w:t>
      </w:r>
      <w:r>
        <w:t xml:space="preserve"> </w:t>
      </w:r>
      <w:r w:rsidRPr="0007683C">
        <w:t>p.</w:t>
      </w:r>
      <w:r>
        <w:t xml:space="preserve"> vitalija.baubliene</w:t>
      </w:r>
      <w:r>
        <w:rPr>
          <w:lang w:val="en-US"/>
        </w:rPr>
        <w:t>@</w:t>
      </w:r>
      <w:r w:rsidRPr="0007683C">
        <w:t>panevezys.lt</w:t>
      </w:r>
      <w:r w:rsidRPr="00705516">
        <w:t xml:space="preserve"> </w:t>
      </w:r>
      <w:r>
        <w:t xml:space="preserve">  </w:t>
      </w: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</w:p>
    <w:p w:rsidR="00580E65" w:rsidRDefault="00580E65" w:rsidP="003473BA">
      <w:pPr>
        <w:spacing w:line="360" w:lineRule="auto"/>
        <w:jc w:val="both"/>
      </w:pPr>
      <w:r w:rsidRPr="00584C4D">
        <w:t xml:space="preserve">SUDERINTA  </w:t>
      </w:r>
    </w:p>
    <w:p w:rsidR="00580E65" w:rsidRDefault="00580E65" w:rsidP="003473BA">
      <w:pPr>
        <w:spacing w:line="360" w:lineRule="auto"/>
      </w:pPr>
      <w:r>
        <w:t xml:space="preserve">Savivaldybės mero pavaduotojas                                                                      M. Grėbliūnas  </w:t>
      </w:r>
    </w:p>
    <w:p w:rsidR="00580E65" w:rsidRDefault="00580E65" w:rsidP="003473BA">
      <w:pPr>
        <w:spacing w:line="360" w:lineRule="auto"/>
      </w:pPr>
      <w:r>
        <w:t xml:space="preserve">                                                                                  </w:t>
      </w:r>
    </w:p>
    <w:p w:rsidR="00580E65" w:rsidRDefault="00580E65" w:rsidP="003473BA">
      <w:pPr>
        <w:spacing w:line="360" w:lineRule="auto"/>
      </w:pPr>
      <w:r>
        <w:t>Tarybos sekretorė</w:t>
      </w:r>
      <w:r w:rsidRPr="00584C4D">
        <w:t xml:space="preserve">                                                        </w:t>
      </w:r>
      <w:r>
        <w:t xml:space="preserve">                                       I. Mazaliauskienė</w:t>
      </w:r>
      <w:r w:rsidRPr="00584C4D">
        <w:t xml:space="preserve"> </w:t>
      </w:r>
    </w:p>
    <w:p w:rsidR="00580E65" w:rsidRDefault="00580E65" w:rsidP="00B21554">
      <w:r w:rsidRPr="00584C4D">
        <w:t xml:space="preserve"> </w:t>
      </w:r>
    </w:p>
    <w:p w:rsidR="00580E65" w:rsidRDefault="00580E65" w:rsidP="00B21554">
      <w:r w:rsidRPr="004A4993">
        <w:t>Administracijos direktor</w:t>
      </w:r>
      <w:r>
        <w:t>ė                                                                                   K. Vareikienė</w:t>
      </w:r>
    </w:p>
    <w:p w:rsidR="00580E65" w:rsidRDefault="00580E65" w:rsidP="00B21554"/>
    <w:p w:rsidR="00580E65" w:rsidRDefault="00580E65" w:rsidP="00B21554">
      <w:pPr>
        <w:jc w:val="both"/>
      </w:pPr>
      <w:r>
        <w:t>Administracijos direktoriaus pavaduotojas                                                        Ž. Kvedaras</w:t>
      </w:r>
    </w:p>
    <w:p w:rsidR="00580E65" w:rsidRPr="00584C4D" w:rsidRDefault="00580E65" w:rsidP="00B21554">
      <w:pPr>
        <w:jc w:val="both"/>
        <w:rPr>
          <w:highlight w:val="yellow"/>
        </w:rPr>
      </w:pPr>
      <w:r w:rsidRPr="00584C4D">
        <w:t xml:space="preserve">                                                                </w:t>
      </w:r>
    </w:p>
    <w:p w:rsidR="00580E65" w:rsidRDefault="00580E65" w:rsidP="00B21554">
      <w:r w:rsidRPr="00584C4D">
        <w:t xml:space="preserve">Teisės skyriaus vedėja                                                         </w:t>
      </w:r>
      <w:r>
        <w:t xml:space="preserve">                               </w:t>
      </w:r>
      <w:r w:rsidRPr="00584C4D">
        <w:t>D.</w:t>
      </w:r>
      <w:r>
        <w:t xml:space="preserve"> </w:t>
      </w:r>
      <w:r w:rsidRPr="00584C4D">
        <w:t xml:space="preserve">Svirelienė </w:t>
      </w:r>
    </w:p>
    <w:p w:rsidR="00580E65" w:rsidRDefault="00580E65" w:rsidP="00B21554"/>
    <w:p w:rsidR="00580E65" w:rsidRDefault="00580E65" w:rsidP="00B21554">
      <w:pPr>
        <w:tabs>
          <w:tab w:val="left" w:pos="7293"/>
          <w:tab w:val="left" w:pos="7667"/>
        </w:tabs>
        <w:jc w:val="both"/>
      </w:pPr>
      <w:r w:rsidRPr="00584C4D">
        <w:t>Architektūros ir urbanistikos skyriaus</w:t>
      </w:r>
      <w:r>
        <w:t xml:space="preserve"> vedėjas                                                   S. Matulis</w:t>
      </w:r>
    </w:p>
    <w:p w:rsidR="00580E65" w:rsidRDefault="00580E65" w:rsidP="00B21554">
      <w:pPr>
        <w:tabs>
          <w:tab w:val="left" w:pos="7293"/>
          <w:tab w:val="left" w:pos="7667"/>
        </w:tabs>
        <w:jc w:val="both"/>
      </w:pPr>
    </w:p>
    <w:p w:rsidR="00580E65" w:rsidRPr="00584C4D" w:rsidRDefault="00580E65" w:rsidP="00B21554">
      <w:pPr>
        <w:jc w:val="both"/>
      </w:pPr>
      <w:r>
        <w:t>V</w:t>
      </w:r>
      <w:r w:rsidRPr="00584C4D">
        <w:t xml:space="preserve">yr. </w:t>
      </w:r>
      <w:r>
        <w:t xml:space="preserve">kalbos  tvarkytoja </w:t>
      </w:r>
      <w:r w:rsidRPr="00584C4D">
        <w:t xml:space="preserve">                                                                  </w:t>
      </w:r>
      <w:r>
        <w:t xml:space="preserve">                     D. Petruitytė</w:t>
      </w:r>
      <w:r w:rsidRPr="00584C4D">
        <w:t xml:space="preserve"> </w:t>
      </w:r>
    </w:p>
    <w:sectPr w:rsidR="00580E65" w:rsidRPr="00584C4D" w:rsidSect="00E32330">
      <w:pgSz w:w="11906" w:h="16838"/>
      <w:pgMar w:top="719" w:right="851" w:bottom="89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30"/>
    <w:rsid w:val="00005C7B"/>
    <w:rsid w:val="0007683C"/>
    <w:rsid w:val="00103512"/>
    <w:rsid w:val="00196B1F"/>
    <w:rsid w:val="001A3402"/>
    <w:rsid w:val="001B2C01"/>
    <w:rsid w:val="001D6434"/>
    <w:rsid w:val="00254250"/>
    <w:rsid w:val="0026714D"/>
    <w:rsid w:val="003473BA"/>
    <w:rsid w:val="00392251"/>
    <w:rsid w:val="003E48B4"/>
    <w:rsid w:val="0040308C"/>
    <w:rsid w:val="004369B8"/>
    <w:rsid w:val="004A4993"/>
    <w:rsid w:val="00512AE6"/>
    <w:rsid w:val="00580E65"/>
    <w:rsid w:val="00584C4D"/>
    <w:rsid w:val="005D4285"/>
    <w:rsid w:val="005F2879"/>
    <w:rsid w:val="00705516"/>
    <w:rsid w:val="00740818"/>
    <w:rsid w:val="00754C3E"/>
    <w:rsid w:val="0083518B"/>
    <w:rsid w:val="008507D7"/>
    <w:rsid w:val="009015AB"/>
    <w:rsid w:val="00972281"/>
    <w:rsid w:val="009A0968"/>
    <w:rsid w:val="009A3BC6"/>
    <w:rsid w:val="009D783E"/>
    <w:rsid w:val="009F0D57"/>
    <w:rsid w:val="00A34E7A"/>
    <w:rsid w:val="00AC5A80"/>
    <w:rsid w:val="00AE4D9D"/>
    <w:rsid w:val="00B21554"/>
    <w:rsid w:val="00B44D5E"/>
    <w:rsid w:val="00B60F27"/>
    <w:rsid w:val="00B76552"/>
    <w:rsid w:val="00BD5E96"/>
    <w:rsid w:val="00BE6C8E"/>
    <w:rsid w:val="00C52B32"/>
    <w:rsid w:val="00CF6F00"/>
    <w:rsid w:val="00D9747B"/>
    <w:rsid w:val="00DD667F"/>
    <w:rsid w:val="00E21CC0"/>
    <w:rsid w:val="00E32330"/>
    <w:rsid w:val="00E33949"/>
    <w:rsid w:val="00E64F92"/>
    <w:rsid w:val="00F16229"/>
    <w:rsid w:val="00F903E3"/>
    <w:rsid w:val="00FA04D6"/>
    <w:rsid w:val="00FA1201"/>
    <w:rsid w:val="00FB17EF"/>
    <w:rsid w:val="00FB5DD6"/>
    <w:rsid w:val="00FD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69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69B8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4369B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9B8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2645</Words>
  <Characters>1509</Characters>
  <Application>Microsoft Office Outlook</Application>
  <DocSecurity>0</DocSecurity>
  <Lines>0</Lines>
  <Paragraphs>0</Paragraphs>
  <ScaleCrop>false</ScaleCrop>
  <Company>Panevėžio m.sav.administracija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All users</cp:lastModifiedBy>
  <cp:revision>5</cp:revision>
  <cp:lastPrinted>2014-04-18T12:04:00Z</cp:lastPrinted>
  <dcterms:created xsi:type="dcterms:W3CDTF">2014-04-18T11:54:00Z</dcterms:created>
  <dcterms:modified xsi:type="dcterms:W3CDTF">2014-05-06T05:36:00Z</dcterms:modified>
</cp:coreProperties>
</file>