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85" w:rsidRPr="00A37C55" w:rsidRDefault="00884C85" w:rsidP="00884C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</w:p>
    <w:p w:rsidR="00884C85" w:rsidRPr="00A37C55" w:rsidRDefault="00884C85" w:rsidP="00884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AIŠKINAMASIS RAŠTAS</w:t>
      </w:r>
    </w:p>
    <w:p w:rsidR="00884C85" w:rsidRPr="00A37C55" w:rsidRDefault="00884C85" w:rsidP="00884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PAVADINIMŲ GATVĖMS SUTEIKIMO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IR GATVIŲ IŠDĖSTYMO PLANŲ PATVIRTINIMO  </w:t>
      </w:r>
    </w:p>
    <w:p w:rsidR="00884C85" w:rsidRPr="00A37C55" w:rsidRDefault="00884C85" w:rsidP="00884C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2014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kovo 28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   </w:t>
      </w:r>
    </w:p>
    <w:p w:rsidR="00884C85" w:rsidRPr="00A37C55" w:rsidRDefault="00884C85" w:rsidP="00884C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Panevėžys</w:t>
      </w:r>
    </w:p>
    <w:p w:rsidR="00884C85" w:rsidRPr="00A37C55" w:rsidRDefault="00884C85" w:rsidP="00884C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PROBLEMOS ESMĖ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</w:p>
    <w:p w:rsidR="00884C85" w:rsidRDefault="00884C85" w:rsidP="00884C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Default="00884C85" w:rsidP="00884C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Vadovaudamiesi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Panevėžio miesto savivaldybės tarybos 2008 m. spalio 30 d. sprendimu Nr. 1-25-1 ,,Dėl Panevėžio miesto bendrojo plano (korektūros) patvirtinimo“,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miesto savivaldybės tarybos 2013 m. rugpjūčio 29 d. sprendimu Nr. 1-248 ,,</w:t>
      </w:r>
      <w:r w:rsidRPr="00A37C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Dėl Panevėžio miesto gyvenamųjų teritorijų specialiojo plano patvirtinimo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“ patvirtintu specialiuoju planu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Panevėžio miesto savivaldybės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administracijos direktoriaus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įsakymu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A-214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,,</w:t>
      </w:r>
      <w:r w:rsidRPr="00A37C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Dėl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žemės sklypų (kadastro Nr. 2701/0033:35; Klaipėdos g. 141A, kadastro Nr. 2701/0033:36) detaliojo plano patvirtinimo, pagrindinės žemės naudojimo paskirties ir būdų nustatymo“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patvirtintu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deta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liuoju planu ir Numerių pastatams, pastatų kompleksams, butams, patalpoms ir pavadinimų gatvėms, pastatams, statiniams bei kitiems objektams suteikimo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komisijos 2014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vasario 11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posėdžio protokolu Nr. 5A-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3, 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2014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balandžio 18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posėdžio protokolu Nr. 5A-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numatom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oms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nauj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oms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gatv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ėms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teikiame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pavadinimą – Vilkelių g.</w:t>
      </w:r>
      <w:r w:rsidRPr="003B4C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teritorijo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į šiaurę nuo filtracijos laukų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3B4C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Gegužinės g. (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teritorijo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 rytus nuo Ražienų g.), Dobilų g.(teritorijoje į rytus nuo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Stetiškių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g.).</w:t>
      </w:r>
    </w:p>
    <w:p w:rsidR="00884C85" w:rsidRPr="00A37C55" w:rsidRDefault="00884C85" w:rsidP="00884C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Vadovaudamasi Pavadinimų gatvėms, pastatams, statiniams ir kitiems objektams suteikimo, keitimo ir įtraukimo į apskaitą tvarkos aprašo, patvirtinto Lietuvos  Respublikos  Vidaus reikalų ministro  2011 m. sausio 25 d. įsakymu Nr. 1V-57 (Žin., 2011, Nr. 12-541), 6 punktu, savivaldybės vykdomoji institucija, parengusi sprendimo projektą, savivaldybės Tarybai pateikia:</w:t>
      </w:r>
    </w:p>
    <w:p w:rsidR="00884C85" w:rsidRPr="00A37C55" w:rsidRDefault="00884C85" w:rsidP="00884C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tarybos sprendimo dėl pavadinimo gatvei suteikimo ar keitimo projektą;</w:t>
      </w:r>
    </w:p>
    <w:p w:rsidR="00884C85" w:rsidRPr="00A37C55" w:rsidRDefault="00884C85" w:rsidP="00884C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aiškinamąjį raštą;</w:t>
      </w:r>
    </w:p>
    <w:p w:rsidR="00884C85" w:rsidRPr="00A37C55" w:rsidRDefault="00884C85" w:rsidP="00884C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gatvių išsidėstymo planą topografiniame plane ar </w:t>
      </w:r>
      <w:proofErr w:type="spellStart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ortofotografinio</w:t>
      </w:r>
      <w:proofErr w:type="spellEnd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topografinio žemėlapio ištraukoje, kuriame nurodytos gatvių ašinės linijos (fiksuojant pradžią, pabaigą ir posūkio taškus), esančios valstybinėje LKS – 94 koordinačių sistemoje, ir numatomi gatvių pavadinimai.</w:t>
      </w:r>
    </w:p>
    <w:p w:rsidR="00884C85" w:rsidRPr="00A37C55" w:rsidRDefault="00884C85" w:rsidP="00884C85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:rsidR="00884C85" w:rsidRPr="00A37C55" w:rsidRDefault="00884C85" w:rsidP="00884C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A37C55">
        <w:rPr>
          <w:rFonts w:ascii="Times New Roman" w:eastAsia="Times New Roman" w:hAnsi="Times New Roman" w:cs="Times New Roman"/>
          <w:b/>
          <w:lang w:eastAsia="lt-LT"/>
        </w:rPr>
        <w:t>KAIP ŠIUO METU SPRENDŽIAMI SPRENDIMO PROJEKTE APTARTI KLAUSIMAI</w:t>
      </w:r>
    </w:p>
    <w:p w:rsidR="00884C85" w:rsidRPr="00A37C55" w:rsidRDefault="00884C85" w:rsidP="00884C8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Teikiame Tarybai tvirtinimui sprendimo projektą „D</w:t>
      </w:r>
      <w:r w:rsidRPr="00A37C5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ėl pavadinimų gatvėms suteikimo ir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gatvių išdėstymo plan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patvirtinimo“. Šiuo sprendimo projektu teikiami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nauji gatvių pavadinimai.</w:t>
      </w:r>
    </w:p>
    <w:p w:rsidR="00884C85" w:rsidRPr="00A37C55" w:rsidRDefault="00884C85" w:rsidP="00884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A37C55">
        <w:rPr>
          <w:rFonts w:ascii="Times New Roman" w:eastAsia="Times New Roman" w:hAnsi="Times New Roman" w:cs="Times New Roman"/>
          <w:b/>
          <w:lang w:eastAsia="lt-LT"/>
        </w:rPr>
        <w:t>SPRENDIMO PRIĖMIMO BŪTINUMO PAGRINDIMAS, KOKIŲ POZITYVIŲ REZULTATŲ LAUKIAMA</w:t>
      </w:r>
    </w:p>
    <w:p w:rsidR="00884C85" w:rsidRPr="00A37C55" w:rsidRDefault="00884C85" w:rsidP="00884C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</w:p>
    <w:p w:rsidR="00884C85" w:rsidRPr="00A37C55" w:rsidRDefault="00884C85" w:rsidP="00884C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Negalime Registrų centre adresų registre registruoti sklypų (pastatų) adresų kol neįregistruoti gatvės pavadinimai. Gatvės pavadinimai gali būti vartojami tik įregistravus adresų registre.</w:t>
      </w:r>
    </w:p>
    <w:p w:rsidR="00884C85" w:rsidRPr="00A37C55" w:rsidRDefault="00884C85" w:rsidP="00884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:rsidR="00884C85" w:rsidRPr="00A37C55" w:rsidRDefault="00884C85" w:rsidP="00884C8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A37C55">
        <w:rPr>
          <w:rFonts w:ascii="Times New Roman" w:eastAsia="Times New Roman" w:hAnsi="Times New Roman" w:cs="Times New Roman"/>
          <w:b/>
          <w:lang w:eastAsia="lt-LT"/>
        </w:rPr>
        <w:t>SKAIČIAVIMAI, IŠLAIDŲ SĄMATOS, FINANSAVIMO ŠALTINIAI</w:t>
      </w:r>
    </w:p>
    <w:p w:rsidR="00884C85" w:rsidRPr="00A37C55" w:rsidRDefault="00884C85" w:rsidP="00884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:rsidR="00884C85" w:rsidRPr="00A37C55" w:rsidRDefault="00884C85" w:rsidP="00884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Skaičiavimai neatliekami.  </w:t>
      </w:r>
    </w:p>
    <w:p w:rsidR="00884C85" w:rsidRPr="00A37C55" w:rsidRDefault="00884C85" w:rsidP="00884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GALIMOS NEIGIAMOS PASEKMĖS PRIĖMUS SPRENDIMĄ, KOKIŲ PRIEMONIŲ REIKĖTŲ IMTIS, KAD TOKIŲ PASEKMIŲ BŪTŲ IŠVENGTA</w:t>
      </w:r>
    </w:p>
    <w:p w:rsidR="00884C85" w:rsidRPr="00A37C55" w:rsidRDefault="00884C85" w:rsidP="00884C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</w:p>
    <w:p w:rsidR="00884C85" w:rsidRDefault="00884C85" w:rsidP="00884C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Nėra. </w:t>
      </w:r>
    </w:p>
    <w:p w:rsidR="00884C85" w:rsidRPr="00A37C55" w:rsidRDefault="00884C85" w:rsidP="00884C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KIENO INICIATYVA PARENGTAS SPRENDIMO PROJEKTAS</w:t>
      </w:r>
    </w:p>
    <w:p w:rsidR="00884C85" w:rsidRPr="00A37C55" w:rsidRDefault="00884C85" w:rsidP="00884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</w:p>
    <w:p w:rsidR="00884C85" w:rsidRPr="00A37C55" w:rsidRDefault="00884C85" w:rsidP="00884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      Vadovaujantis Pavadinimų gatvėms, pastatams, statiniams ir kitiems objektams suteikimo, keitimo ir įtraukimo į apskaitą tvarkos aprašu, patvirtintų Lietuvos  Respublikos  Vidaus reikalų ministro  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13 d. įsakymo Nr. 1V-178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, 6 punktu, sprendimo iniciatorė – savivaldybės vykdomoji institucija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bei fiziniai asmenys (kuriems reikalinga prie teikiamų gatvių suformuotų sklypų numeracija)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   </w:t>
      </w:r>
    </w:p>
    <w:p w:rsidR="00884C85" w:rsidRPr="00A37C55" w:rsidRDefault="00884C85" w:rsidP="00884C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</w:p>
    <w:p w:rsidR="00884C85" w:rsidRPr="00A37C55" w:rsidRDefault="00884C85" w:rsidP="00884C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PRIDEDAMA:</w:t>
      </w:r>
    </w:p>
    <w:p w:rsidR="00884C85" w:rsidRPr="00A37C55" w:rsidRDefault="00884C85" w:rsidP="00884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1.  Panevėžio miesto savivaldybės teisės aktų ar jų projektų antikorupcinio vertinimo metodikos 1 priedas, 2 priedas, 2 lapai;</w:t>
      </w:r>
    </w:p>
    <w:p w:rsidR="00884C85" w:rsidRPr="00A37C55" w:rsidRDefault="00884C85" w:rsidP="00884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2. Panevėžio m.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gatvių išdėstymo planai,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lapai;</w:t>
      </w:r>
    </w:p>
    <w:p w:rsidR="00884C85" w:rsidRPr="00A37C55" w:rsidRDefault="00884C85" w:rsidP="00884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3. Numerių pastatams, pastatų kompleksams, butams, patalpoms ir pavadinimų gatvėms, pastatams, statiniams bei kitiems objektams suteikimo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komisijos 2014 m. vasario 11 d. posėdžio protokolo Nr. 5A-3 išraša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apa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s;</w:t>
      </w:r>
    </w:p>
    <w:p w:rsidR="00884C85" w:rsidRPr="00A37C55" w:rsidRDefault="00884C85" w:rsidP="00884C8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  <w:r w:rsidRPr="009A4C8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9A4C8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Numerių pastatams, pastatų kompleksams, butams, patalpoms ir pavadinimų gatvėms, pastatams, statiniams bei kitiems objektams suteikimo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komisijos 2014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balandžio 18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posėdžio protokolu Nr. 5A-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</w:t>
      </w:r>
    </w:p>
    <w:p w:rsidR="00884C85" w:rsidRPr="00A37C55" w:rsidRDefault="00884C85" w:rsidP="00884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Vyriausioji specialistė                                                                                         R. Tatorytė</w:t>
      </w:r>
    </w:p>
    <w:p w:rsidR="00884C85" w:rsidRPr="00A37C55" w:rsidRDefault="00884C85" w:rsidP="00884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Vyriausiasis GIS  specialistas                                                                             A. </w:t>
      </w:r>
      <w:proofErr w:type="spellStart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Sviderskas</w:t>
      </w:r>
      <w:proofErr w:type="spellEnd"/>
    </w:p>
    <w:p w:rsidR="00884C85" w:rsidRPr="00A37C55" w:rsidRDefault="00884C85" w:rsidP="00884C8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</w:p>
    <w:p w:rsidR="00884C85" w:rsidRPr="00A37C55" w:rsidRDefault="00884C85" w:rsidP="00884C8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miesto savivaldybės teisės aktų      ar jų projektų antikorupcinio</w:t>
      </w:r>
    </w:p>
    <w:p w:rsidR="00884C85" w:rsidRPr="00A37C55" w:rsidRDefault="00884C85" w:rsidP="00884C85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vertinimo metodikos</w:t>
      </w:r>
    </w:p>
    <w:p w:rsidR="00884C85" w:rsidRPr="00A37C55" w:rsidRDefault="00884C85" w:rsidP="00884C85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1 priedas</w:t>
      </w:r>
    </w:p>
    <w:p w:rsidR="00884C85" w:rsidRPr="00A37C55" w:rsidRDefault="00884C85" w:rsidP="00884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right="63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TEISĖS AKTŲ AR JŲ PROJEKTŲ KOKYBĖS VERTINIMO KLAUSIMYNAS </w:t>
      </w:r>
    </w:p>
    <w:p w:rsidR="00884C85" w:rsidRPr="00A37C55" w:rsidRDefault="00884C85" w:rsidP="00884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360" w:type="dxa"/>
        <w:tblInd w:w="-1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4"/>
        <w:gridCol w:w="6806"/>
        <w:gridCol w:w="1080"/>
        <w:gridCol w:w="900"/>
      </w:tblGrid>
      <w:tr w:rsidR="00884C85" w:rsidRPr="00A37C55" w:rsidTr="00DC7940">
        <w:trPr>
          <w:trHeight w:val="7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Eil.</w:t>
            </w:r>
          </w:p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Cs/>
                <w:kern w:val="32"/>
                <w:sz w:val="24"/>
                <w:szCs w:val="24"/>
              </w:rPr>
            </w:pPr>
            <w:r w:rsidRPr="00A37C5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Teisės aktų ar jų projektų kokybės rodikliai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Vertinimas balais</w:t>
            </w:r>
          </w:p>
        </w:tc>
      </w:tr>
      <w:tr w:rsidR="00884C85" w:rsidRPr="00A37C55" w:rsidTr="00DC7940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PAPRASTUMAS</w:t>
            </w:r>
          </w:p>
        </w:tc>
      </w:tr>
      <w:tr w:rsidR="00884C85" w:rsidRPr="00A37C55" w:rsidTr="00DC7940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praplečia jau kitais teisės aktais Savivaldybės reglamentuotos srities apimtį?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884C85" w:rsidRPr="00A37C55" w:rsidTr="00DC7940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NUOSEKLUMAS</w:t>
            </w:r>
          </w:p>
        </w:tc>
      </w:tr>
      <w:tr w:rsidR="00884C85" w:rsidRPr="00A37C55" w:rsidTr="00DC7940">
        <w:trPr>
          <w:trHeight w:val="5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šie tam tikrą sritį reglamentuojantys Savivaldybės teisės aktai prieštarauja įstatymams ar kitiems valstybiniams teisės aktams?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884C85" w:rsidRPr="00A37C55" w:rsidTr="00DC7940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STRUKTŪRA</w:t>
            </w:r>
          </w:p>
        </w:tc>
      </w:tr>
      <w:tr w:rsidR="00884C85" w:rsidRPr="00A37C55" w:rsidTr="00DC7940">
        <w:trPr>
          <w:trHeight w:val="93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suskirstytas į atskiras aiškias dalis, tokias, kaip pavadinimas, preambulė, reglamentavimas, įgyvendinimo taisyklės, atsakomybė, kontrolė ir kt.?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4C85" w:rsidRPr="00A37C55" w:rsidTr="00DC7940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akto struktūra apima pirmiausia bendrus, o vėliau konkretesnius dalykus?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4C85" w:rsidRPr="00A37C55" w:rsidTr="00DC7940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akto struktūra atitinka šios srities teisės aktų struktūrą?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4C85" w:rsidRPr="00A37C55" w:rsidTr="00DC7940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akto skyriai, pastraipos yra ilgesnės nei šios srities kitų teisės aktų?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884C85" w:rsidRPr="00A37C55" w:rsidTr="00DC7940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kiekvienos teisės akto nuostatos tikslas yra aiškus?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4C85" w:rsidRPr="00A37C55" w:rsidTr="00DC7940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tekste yra bendro pobūdžio sąlygų (nuostatų), kurios gali būti aiškinamos skirtingai?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884C85" w:rsidRPr="00A37C55" w:rsidTr="00DC7940">
        <w:trPr>
          <w:trHeight w:val="36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akte pateikiami sąvokų (techninių terminų) apibrėžimai?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4C85" w:rsidRPr="00A37C55" w:rsidTr="00DC7940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akte vartojami nereikalingi terminai, apsunkinantys teksto suvokimą?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884C85" w:rsidRPr="00A37C55" w:rsidTr="00DC7940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ĮGYVENDINAMUMAS</w:t>
            </w:r>
          </w:p>
        </w:tc>
      </w:tr>
      <w:tr w:rsidR="00884C85" w:rsidRPr="00A37C55" w:rsidTr="00DC7940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akte numatytas mechanizmas ir struktūra, kad būtų užtikrintas tinkamas įgyvendinimas?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4C85" w:rsidRPr="00A37C55" w:rsidTr="00DC7940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suteikia per daug veiksmų laisvės Savivaldybės administracijos padaliniams, asmenims, asmenų grupėms ar įstaigoms, turinčioms įgyvendinti teisės akte apibrėžtas nuostatas?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884C85" w:rsidRPr="00A37C55" w:rsidTr="00DC7940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4C85" w:rsidRPr="00A37C55" w:rsidTr="00DC7940">
        <w:trPr>
          <w:trHeight w:val="4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Vidutinis balas (pagal Metodikos 12 punktą)</w:t>
            </w:r>
          </w:p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884C85" w:rsidRPr="00A37C55" w:rsidRDefault="00884C85" w:rsidP="00884C85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Default="00884C85" w:rsidP="00884C85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Panevėžio miesto savivaldybės </w:t>
      </w:r>
    </w:p>
    <w:p w:rsidR="00884C85" w:rsidRPr="00A37C55" w:rsidRDefault="00884C85" w:rsidP="00884C85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projektų antikorupcinio</w:t>
      </w:r>
    </w:p>
    <w:p w:rsidR="00884C85" w:rsidRPr="00A37C55" w:rsidRDefault="00884C85" w:rsidP="00884C85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vertinimo metodikos</w:t>
      </w:r>
    </w:p>
    <w:p w:rsidR="00884C85" w:rsidRPr="00A37C55" w:rsidRDefault="00884C85" w:rsidP="00884C85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2 priedas</w:t>
      </w:r>
    </w:p>
    <w:p w:rsidR="00884C85" w:rsidRPr="00A37C55" w:rsidRDefault="00884C85" w:rsidP="00884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TEISĖS AKTŲ ARBA TEISĖS AKTŲ PROJEKTŲ TURINIO VERTINIMO KLAUSIMYNAS</w:t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6995"/>
        <w:gridCol w:w="1080"/>
        <w:gridCol w:w="1080"/>
      </w:tblGrid>
      <w:tr w:rsidR="00884C85" w:rsidRPr="00A37C55" w:rsidTr="00DC7940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Eil.</w:t>
            </w:r>
          </w:p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Teisės akto ar jo projekto turinio rodikliai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Vertinimas balais</w:t>
            </w:r>
          </w:p>
        </w:tc>
      </w:tr>
      <w:tr w:rsidR="00884C85" w:rsidRPr="00A37C55" w:rsidTr="00DC7940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NAUDINGUMAS</w:t>
            </w:r>
          </w:p>
        </w:tc>
      </w:tr>
      <w:tr w:rsidR="00884C85" w:rsidRPr="00A37C55" w:rsidTr="00DC7940">
        <w:trPr>
          <w:trHeight w:val="51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aktai sustiprina tarnautojų, jiems prilygintų asmenų ar asmenų grupių įgaliojimus teisės akto įgyvendinimo priežiūrai vykdyti?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884C85" w:rsidRPr="00A37C55" w:rsidTr="00DC7940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suteikia įgaliojimus priimti sprendimus arba skirti išmokas vienam subjektui (tarnautojui, jam prilygintam asmeniui, komisijai, darbo grupei ir t. t.)?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884C85" w:rsidRPr="00A37C55" w:rsidTr="00DC7940">
        <w:trPr>
          <w:trHeight w:val="51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sukuria diskriminuojančias sąlygas konkrečioje srityje veikiantiems subjektams?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884C85" w:rsidRPr="00A37C55" w:rsidTr="00DC7940">
        <w:trPr>
          <w:trHeight w:val="106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akto įgyvendinimo procedūros mažina veiklos skaidrumą (ar visi turto įsigijimo ir perleidimo atvejai numatyti vykdyti viešojo konkurso tvarka, ar visuomenės informavimas apie įgyvendinimo procesus numatytas teisės akte)?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884C85" w:rsidRPr="00A37C55" w:rsidTr="00DC7940">
        <w:trPr>
          <w:trHeight w:val="8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sumažina tarnautojų ar jiems prilygintų asmenų, kuriems šiuo teisės aktu suteikiama teisė priimti sprendimus ir (arba) skirti išmokas, sprendimų priėmimo skaidrumą?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884C85" w:rsidRPr="00A37C55" w:rsidTr="00DC7940">
        <w:trPr>
          <w:trHeight w:val="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pailginamas sandorio vykdymo terminas?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884C85" w:rsidRPr="00A37C55" w:rsidTr="00DC7940">
        <w:trPr>
          <w:trHeight w:val="5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gali trukdyti vykdyti korupcijos prevenciją, prieštarauti kituose teisės aktuose numatytiems antikorupciniams procesams?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884C85" w:rsidRPr="00A37C55" w:rsidTr="00DC7940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sumažina įprastus asmens, asmenų grupės, padalinio ar įstaigos veiksmingos veiklos priežiūros įgyvendinimo reikalavimus?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884C85" w:rsidRPr="00A37C55" w:rsidTr="00DC7940">
        <w:trPr>
          <w:trHeight w:val="51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mažinama tarnautojų arba jiems prilyginamų asmenų kaitos galimybė?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884C85" w:rsidRPr="00A37C55" w:rsidTr="00DC7940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sukuriamos arba padidinamos tarnautojų arba jiems prilyginamų asmenų viešųjų ir privačių interesų konfliktų galimybės?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884C85" w:rsidRPr="00A37C55" w:rsidTr="00DC7940">
        <w:trPr>
          <w:trHeight w:val="7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numato tarnautojo arba jam prilyginto asmens, kuriam yra suteikta teisė priimti sprendimus ir (arba) skirti išmokas, atsakomybės ir minimo asmens kontrolės formas?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4C85" w:rsidRPr="00A37C55" w:rsidTr="00DC7940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sudaryta galimybė apskųsti tarnautojo arba jam prilyginto asmens sprendimą nepriklausomam asmeniui?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4C85" w:rsidRPr="00A37C55" w:rsidTr="00DC7940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PRIEINAMUMAS</w:t>
            </w:r>
          </w:p>
        </w:tc>
      </w:tr>
      <w:tr w:rsidR="00884C85" w:rsidRPr="00A37C55" w:rsidTr="00DC7940">
        <w:trPr>
          <w:trHeight w:val="7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sumažina patirties ir profesinius reikalavimus tarnautojams, jiems prilygintiems asmenims, įstaigoms ir kitiems fiziniams bei juridiniams asmenims, dalyvaujantiems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884C85" w:rsidRPr="00A37C55" w:rsidTr="00DC7940">
        <w:trPr>
          <w:trHeight w:val="54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69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akte numatoma galimybė patikrinti asmenų kvalifikaciją prieš jiems dalyvaujant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4C85" w:rsidRPr="00A37C55" w:rsidTr="00DC7940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susijęs su asmeniniais interesais?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884C85" w:rsidRPr="00A37C55" w:rsidTr="00DC7940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nustatomas reguliavimas būtinas, ar dėl jo neatsiras galimybių pasipelnyti tarnybos sąskaita?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884C85" w:rsidRPr="00A37C55" w:rsidTr="00DC7940">
        <w:trPr>
          <w:trHeight w:val="35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Vidutinis balas (pagal Metodikos 12 punktą)</w:t>
            </w:r>
          </w:p>
          <w:p w:rsidR="00884C85" w:rsidRPr="00A37C55" w:rsidRDefault="00884C85" w:rsidP="00D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C85" w:rsidRPr="00A37C55" w:rsidRDefault="00884C85" w:rsidP="00DC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    0</w:t>
            </w:r>
          </w:p>
        </w:tc>
      </w:tr>
    </w:tbl>
    <w:p w:rsidR="00884C85" w:rsidRPr="00A37C55" w:rsidRDefault="00884C85" w:rsidP="00884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Pr="00A37C55" w:rsidRDefault="00884C85" w:rsidP="00884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4C85" w:rsidRDefault="00884C85" w:rsidP="00884C85"/>
    <w:p w:rsidR="00461888" w:rsidRDefault="00461888">
      <w:bookmarkStart w:id="0" w:name="_GoBack"/>
      <w:bookmarkEnd w:id="0"/>
    </w:p>
    <w:sectPr w:rsidR="00461888" w:rsidSect="00A156FB">
      <w:pgSz w:w="11906" w:h="16838"/>
      <w:pgMar w:top="568" w:right="851" w:bottom="568" w:left="1418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charset w:val="BA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60CE9"/>
    <w:multiLevelType w:val="hybridMultilevel"/>
    <w:tmpl w:val="1F264A94"/>
    <w:lvl w:ilvl="0" w:tplc="75A6FB16">
      <w:start w:val="200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3A1AE5"/>
    <w:multiLevelType w:val="hybridMultilevel"/>
    <w:tmpl w:val="C2AA75D6"/>
    <w:lvl w:ilvl="0" w:tplc="F77CDD26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884C85"/>
    <w:rsid w:val="001C33F3"/>
    <w:rsid w:val="00461888"/>
    <w:rsid w:val="00884C85"/>
    <w:rsid w:val="0091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Asta3</cp:lastModifiedBy>
  <cp:revision>2</cp:revision>
  <dcterms:created xsi:type="dcterms:W3CDTF">2014-05-13T10:37:00Z</dcterms:created>
  <dcterms:modified xsi:type="dcterms:W3CDTF">2014-05-13T10:37:00Z</dcterms:modified>
</cp:coreProperties>
</file>