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D5" w:rsidRDefault="00E110D5" w:rsidP="00E110D5">
      <w:pPr>
        <w:jc w:val="center"/>
        <w:rPr>
          <w:rStyle w:val="Strong"/>
          <w:color w:val="000000"/>
          <w:sz w:val="28"/>
          <w:szCs w:val="28"/>
          <w:lang w:val="lt-LT"/>
        </w:rPr>
      </w:pPr>
      <w:bookmarkStart w:id="0" w:name="_GoBack"/>
      <w:bookmarkEnd w:id="0"/>
      <w:proofErr w:type="spellStart"/>
      <w:r w:rsidRPr="003C354A">
        <w:rPr>
          <w:rStyle w:val="Strong"/>
          <w:color w:val="000000"/>
          <w:sz w:val="28"/>
          <w:szCs w:val="28"/>
          <w:lang w:val="lt-LT"/>
        </w:rPr>
        <w:t>Maramure</w:t>
      </w:r>
      <w:r w:rsidRPr="008E6A56">
        <w:rPr>
          <w:rStyle w:val="Strong"/>
          <w:color w:val="000000"/>
          <w:sz w:val="28"/>
          <w:szCs w:val="28"/>
          <w:lang w:val="lt-LT"/>
        </w:rPr>
        <w:t>šo</w:t>
      </w:r>
      <w:proofErr w:type="spellEnd"/>
      <w:r w:rsidRPr="008E6A56">
        <w:rPr>
          <w:rStyle w:val="Strong"/>
          <w:color w:val="000000"/>
          <w:sz w:val="28"/>
          <w:szCs w:val="28"/>
          <w:lang w:val="lt-LT"/>
        </w:rPr>
        <w:t xml:space="preserve"> apskritis, Rumunija</w:t>
      </w:r>
    </w:p>
    <w:p w:rsidR="00E110D5" w:rsidRDefault="00E110D5" w:rsidP="00E110D5">
      <w:pPr>
        <w:jc w:val="center"/>
        <w:rPr>
          <w:rStyle w:val="Strong"/>
          <w:color w:val="000000"/>
          <w:sz w:val="28"/>
          <w:szCs w:val="28"/>
          <w:lang w:val="lt-LT"/>
        </w:rPr>
      </w:pPr>
    </w:p>
    <w:p w:rsidR="00E110D5" w:rsidRPr="003C354A" w:rsidRDefault="00E110D5" w:rsidP="00E110D5">
      <w:pPr>
        <w:ind w:left="-399"/>
        <w:jc w:val="both"/>
        <w:rPr>
          <w:rStyle w:val="Strong"/>
          <w:b w:val="0"/>
          <w:color w:val="000000"/>
          <w:sz w:val="28"/>
          <w:szCs w:val="28"/>
          <w:lang w:val="lt-LT"/>
        </w:rPr>
      </w:pPr>
      <w:proofErr w:type="spellStart"/>
      <w:r w:rsidRPr="003C354A">
        <w:rPr>
          <w:rStyle w:val="Strong"/>
          <w:b w:val="0"/>
          <w:color w:val="000000"/>
          <w:sz w:val="28"/>
          <w:szCs w:val="28"/>
          <w:lang w:val="lt-LT"/>
        </w:rPr>
        <w:t>Maramurešo</w:t>
      </w:r>
      <w:proofErr w:type="spellEnd"/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apskritis yra šiaurės Rumunijoje, šalia vakarų Ukrainos. </w:t>
      </w:r>
      <w:proofErr w:type="spellStart"/>
      <w:r w:rsidRPr="003C354A">
        <w:rPr>
          <w:rStyle w:val="Strong"/>
          <w:b w:val="0"/>
          <w:color w:val="000000"/>
          <w:sz w:val="28"/>
          <w:szCs w:val="28"/>
          <w:lang w:val="lt-LT"/>
        </w:rPr>
        <w:t>Maramurešo</w:t>
      </w:r>
      <w:proofErr w:type="spellEnd"/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apskrities administracinis centras- </w:t>
      </w:r>
      <w:proofErr w:type="spellStart"/>
      <w:r w:rsidRPr="003C354A">
        <w:rPr>
          <w:rStyle w:val="Strong"/>
          <w:color w:val="000000"/>
          <w:sz w:val="28"/>
          <w:szCs w:val="28"/>
          <w:lang w:val="lt-LT"/>
        </w:rPr>
        <w:t>Baja</w:t>
      </w:r>
      <w:proofErr w:type="spellEnd"/>
      <w:r w:rsidRPr="003C354A">
        <w:rPr>
          <w:rStyle w:val="Strong"/>
          <w:color w:val="000000"/>
          <w:sz w:val="28"/>
          <w:szCs w:val="28"/>
          <w:lang w:val="lt-LT"/>
        </w:rPr>
        <w:t xml:space="preserve"> Mare miestas</w:t>
      </w:r>
      <w:r>
        <w:rPr>
          <w:rStyle w:val="Strong"/>
          <w:color w:val="000000"/>
          <w:sz w:val="28"/>
          <w:szCs w:val="28"/>
          <w:lang w:val="lt-LT"/>
        </w:rPr>
        <w:t>.</w:t>
      </w:r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Nuo jo iki Bukarešto- 600km, iki Ukrainos sienos-50 km, iki Vengrijos sienos-70 km.  </w:t>
      </w:r>
    </w:p>
    <w:p w:rsidR="00E110D5" w:rsidRPr="003C354A" w:rsidRDefault="00E110D5" w:rsidP="00E110D5">
      <w:pPr>
        <w:jc w:val="both"/>
        <w:rPr>
          <w:rStyle w:val="Strong"/>
          <w:b w:val="0"/>
          <w:color w:val="000000"/>
          <w:sz w:val="28"/>
          <w:szCs w:val="28"/>
          <w:lang w:val="lt-LT"/>
        </w:rPr>
      </w:pPr>
    </w:p>
    <w:p w:rsidR="00E110D5" w:rsidRPr="003C354A" w:rsidRDefault="00E110D5" w:rsidP="00E110D5">
      <w:pPr>
        <w:ind w:left="-399"/>
        <w:jc w:val="both"/>
        <w:rPr>
          <w:rStyle w:val="Strong"/>
          <w:b w:val="0"/>
          <w:color w:val="000000"/>
          <w:sz w:val="28"/>
          <w:szCs w:val="28"/>
          <w:lang w:val="lt-LT"/>
        </w:rPr>
      </w:pPr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Gyventojų skaičius </w:t>
      </w:r>
      <w:r w:rsidRPr="003C354A">
        <w:rPr>
          <w:rStyle w:val="Strong"/>
          <w:color w:val="000000"/>
          <w:sz w:val="28"/>
          <w:szCs w:val="28"/>
          <w:lang w:val="lt-LT"/>
        </w:rPr>
        <w:t>apskrityje</w:t>
      </w:r>
      <w:r w:rsidRPr="003C354A">
        <w:rPr>
          <w:rStyle w:val="Strong"/>
          <w:b w:val="0"/>
          <w:color w:val="000000"/>
          <w:sz w:val="28"/>
          <w:szCs w:val="28"/>
          <w:lang w:val="lt-LT"/>
        </w:rPr>
        <w:t>- 516 562 (2011</w:t>
      </w:r>
      <w:r>
        <w:rPr>
          <w:rStyle w:val="Strong"/>
          <w:b w:val="0"/>
          <w:color w:val="000000"/>
          <w:sz w:val="28"/>
          <w:szCs w:val="28"/>
          <w:lang w:val="lt-LT"/>
        </w:rPr>
        <w:t xml:space="preserve"> m.</w:t>
      </w:r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), </w:t>
      </w:r>
      <w:proofErr w:type="spellStart"/>
      <w:r w:rsidRPr="003C354A">
        <w:rPr>
          <w:rStyle w:val="Strong"/>
          <w:b w:val="0"/>
          <w:color w:val="000000"/>
          <w:sz w:val="28"/>
          <w:szCs w:val="28"/>
          <w:lang w:val="lt-LT"/>
        </w:rPr>
        <w:t>Baje</w:t>
      </w:r>
      <w:proofErr w:type="spellEnd"/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Mare </w:t>
      </w:r>
      <w:r w:rsidRPr="003C354A">
        <w:rPr>
          <w:rStyle w:val="Strong"/>
          <w:color w:val="000000"/>
          <w:sz w:val="28"/>
          <w:szCs w:val="28"/>
          <w:lang w:val="lt-LT"/>
        </w:rPr>
        <w:t>mieste</w:t>
      </w:r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-123 000(2011</w:t>
      </w:r>
      <w:r>
        <w:rPr>
          <w:rStyle w:val="Strong"/>
          <w:b w:val="0"/>
          <w:color w:val="000000"/>
          <w:sz w:val="28"/>
          <w:szCs w:val="28"/>
          <w:lang w:val="lt-LT"/>
        </w:rPr>
        <w:t xml:space="preserve"> m.</w:t>
      </w:r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). Etninė sudėtis :  rumunai (84%), vengrai (12%), romai(2%), </w:t>
      </w:r>
    </w:p>
    <w:p w:rsidR="00E110D5" w:rsidRPr="003C354A" w:rsidRDefault="00E110D5" w:rsidP="00E110D5">
      <w:pPr>
        <w:ind w:left="-399"/>
        <w:jc w:val="both"/>
        <w:rPr>
          <w:rStyle w:val="Strong"/>
          <w:b w:val="0"/>
          <w:color w:val="000000"/>
          <w:sz w:val="28"/>
          <w:szCs w:val="28"/>
          <w:lang w:val="lt-LT"/>
        </w:rPr>
      </w:pPr>
    </w:p>
    <w:p w:rsidR="00E110D5" w:rsidRPr="003C354A" w:rsidRDefault="00E110D5" w:rsidP="00E110D5">
      <w:pPr>
        <w:ind w:left="-399"/>
        <w:jc w:val="both"/>
        <w:rPr>
          <w:rStyle w:val="Strong"/>
          <w:b w:val="0"/>
          <w:color w:val="000000"/>
          <w:sz w:val="28"/>
          <w:szCs w:val="28"/>
          <w:lang w:val="lt-LT"/>
        </w:rPr>
      </w:pPr>
      <w:r w:rsidRPr="003C354A">
        <w:rPr>
          <w:rStyle w:val="Strong"/>
          <w:b w:val="0"/>
          <w:color w:val="000000"/>
          <w:sz w:val="28"/>
          <w:szCs w:val="28"/>
          <w:lang w:val="lt-LT"/>
        </w:rPr>
        <w:t>Miestas pirmą kartą paminėtas rašytiniuose šaltiniuose 1328 m. Nuo seno jame klestėjo kalnakasybos pramonė, apie 1500 m. buvo pastatyta Šv. Stepono Katedra, 1524 m. Reformatų bažnyčia pastatė pirmąją mokyklą.</w:t>
      </w:r>
    </w:p>
    <w:p w:rsidR="00E110D5" w:rsidRPr="003C354A" w:rsidRDefault="00E110D5" w:rsidP="00E110D5">
      <w:pPr>
        <w:ind w:left="-399"/>
        <w:jc w:val="both"/>
        <w:rPr>
          <w:color w:val="222222"/>
          <w:sz w:val="28"/>
          <w:szCs w:val="28"/>
          <w:lang w:val="lt-LT"/>
        </w:rPr>
      </w:pPr>
      <w:r w:rsidRPr="003C354A">
        <w:rPr>
          <w:rStyle w:val="Strong"/>
          <w:b w:val="0"/>
          <w:color w:val="000000"/>
          <w:sz w:val="28"/>
          <w:szCs w:val="28"/>
          <w:lang w:val="lt-LT"/>
        </w:rPr>
        <w:t>Po I-</w:t>
      </w:r>
      <w:proofErr w:type="spellStart"/>
      <w:r w:rsidRPr="003C354A">
        <w:rPr>
          <w:rStyle w:val="Strong"/>
          <w:b w:val="0"/>
          <w:color w:val="000000"/>
          <w:sz w:val="28"/>
          <w:szCs w:val="28"/>
          <w:lang w:val="lt-LT"/>
        </w:rPr>
        <w:t>ojo</w:t>
      </w:r>
      <w:proofErr w:type="spellEnd"/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Pasaulinio karo miestas išsivadavo iš Austrų-Vengrų imperijos ir tapo Rumunijos karalystės dalimi. 1940-1944 m. miestą dar kartą okupavo vengrai. Po karo jis buvo atiduotas Rumunijai. 1970-1980 m. spartaus augimo metai </w:t>
      </w:r>
      <w:proofErr w:type="spellStart"/>
      <w:r w:rsidRPr="003C354A">
        <w:rPr>
          <w:rStyle w:val="Strong"/>
          <w:b w:val="0"/>
          <w:color w:val="000000"/>
          <w:sz w:val="28"/>
          <w:szCs w:val="28"/>
          <w:lang w:val="lt-LT"/>
        </w:rPr>
        <w:t>Baja</w:t>
      </w:r>
      <w:proofErr w:type="spellEnd"/>
      <w:r w:rsidRPr="003C354A">
        <w:rPr>
          <w:rStyle w:val="Strong"/>
          <w:b w:val="0"/>
          <w:color w:val="000000"/>
          <w:sz w:val="28"/>
          <w:szCs w:val="28"/>
          <w:lang w:val="lt-LT"/>
        </w:rPr>
        <w:t xml:space="preserve"> Mare mieste. Ypač vystėsi </w:t>
      </w:r>
      <w:r w:rsidRPr="003C354A">
        <w:rPr>
          <w:color w:val="222222"/>
          <w:sz w:val="28"/>
          <w:szCs w:val="28"/>
          <w:lang w:val="lt-LT"/>
        </w:rPr>
        <w:t xml:space="preserve">spalvotosios metalurgijos, chemijos, baldų, tekstilės, maisto pramonės, </w:t>
      </w:r>
      <w:proofErr w:type="spellStart"/>
      <w:r w:rsidRPr="003C354A">
        <w:rPr>
          <w:color w:val="222222"/>
          <w:sz w:val="28"/>
          <w:szCs w:val="28"/>
          <w:lang w:val="lt-LT"/>
        </w:rPr>
        <w:t>angliakasybos</w:t>
      </w:r>
      <w:proofErr w:type="spellEnd"/>
      <w:r w:rsidRPr="003C354A">
        <w:rPr>
          <w:color w:val="222222"/>
          <w:sz w:val="28"/>
          <w:szCs w:val="28"/>
          <w:lang w:val="lt-LT"/>
        </w:rPr>
        <w:t xml:space="preserve"> pramonės. Po 1989 m. kalnakasybos pramonės tempai sulėtėjo. Atsirado naujos pramonės šakos. Šiuo metu labai sėkmingai savo veiklą plėtoja didžiausia sofų gamybos įmonė Rytų Europoje „</w:t>
      </w:r>
      <w:proofErr w:type="spellStart"/>
      <w:r w:rsidRPr="003C354A">
        <w:rPr>
          <w:color w:val="222222"/>
          <w:sz w:val="28"/>
          <w:szCs w:val="28"/>
          <w:lang w:val="lt-LT"/>
        </w:rPr>
        <w:t>Italsofa</w:t>
      </w:r>
      <w:proofErr w:type="spellEnd"/>
      <w:r w:rsidRPr="003C354A">
        <w:rPr>
          <w:color w:val="222222"/>
          <w:sz w:val="28"/>
          <w:szCs w:val="28"/>
          <w:lang w:val="lt-LT"/>
        </w:rPr>
        <w:t xml:space="preserve">“. </w:t>
      </w:r>
    </w:p>
    <w:p w:rsidR="00E110D5" w:rsidRPr="003C354A" w:rsidRDefault="00E110D5" w:rsidP="00E110D5">
      <w:pPr>
        <w:ind w:left="-399"/>
        <w:jc w:val="both"/>
        <w:rPr>
          <w:color w:val="222222"/>
          <w:sz w:val="28"/>
          <w:szCs w:val="28"/>
          <w:lang w:val="lt-LT"/>
        </w:rPr>
      </w:pPr>
    </w:p>
    <w:p w:rsidR="00E110D5" w:rsidRPr="003C354A" w:rsidRDefault="00E110D5" w:rsidP="00E110D5">
      <w:pPr>
        <w:ind w:left="-399"/>
        <w:jc w:val="both"/>
        <w:rPr>
          <w:color w:val="222222"/>
          <w:sz w:val="28"/>
          <w:szCs w:val="28"/>
          <w:lang w:val="lt-LT"/>
        </w:rPr>
      </w:pPr>
      <w:r w:rsidRPr="003C354A">
        <w:rPr>
          <w:color w:val="222222"/>
          <w:sz w:val="28"/>
          <w:szCs w:val="28"/>
          <w:lang w:val="lt-LT"/>
        </w:rPr>
        <w:t xml:space="preserve">Apskrityje nuolatos atnaujinami ir statomi keliai bei greitkeliai. </w:t>
      </w:r>
    </w:p>
    <w:p w:rsidR="00E110D5" w:rsidRPr="003C354A" w:rsidRDefault="00E110D5" w:rsidP="00E110D5">
      <w:pPr>
        <w:pStyle w:val="NormalWeb"/>
        <w:ind w:left="-456"/>
        <w:jc w:val="both"/>
        <w:rPr>
          <w:sz w:val="28"/>
          <w:szCs w:val="28"/>
        </w:rPr>
      </w:pPr>
      <w:r w:rsidRPr="003C354A">
        <w:rPr>
          <w:sz w:val="28"/>
          <w:szCs w:val="28"/>
        </w:rPr>
        <w:t xml:space="preserve">2000 m. </w:t>
      </w:r>
      <w:proofErr w:type="spellStart"/>
      <w:r w:rsidRPr="003C354A">
        <w:rPr>
          <w:sz w:val="28"/>
          <w:szCs w:val="28"/>
        </w:rPr>
        <w:t>Baja</w:t>
      </w:r>
      <w:proofErr w:type="spellEnd"/>
      <w:r w:rsidRPr="003C354A">
        <w:rPr>
          <w:sz w:val="28"/>
          <w:szCs w:val="28"/>
        </w:rPr>
        <w:t xml:space="preserve"> Mare tapo Europos baisiausios ekologinės katastrofos </w:t>
      </w:r>
      <w:r>
        <w:rPr>
          <w:sz w:val="28"/>
          <w:szCs w:val="28"/>
        </w:rPr>
        <w:t>(</w:t>
      </w:r>
      <w:r w:rsidRPr="003C354A">
        <w:rPr>
          <w:sz w:val="28"/>
          <w:szCs w:val="28"/>
        </w:rPr>
        <w:t>po Če</w:t>
      </w:r>
      <w:r>
        <w:rPr>
          <w:sz w:val="28"/>
          <w:szCs w:val="28"/>
        </w:rPr>
        <w:t>rnobylio) vieta</w:t>
      </w:r>
      <w:r w:rsidRPr="003C354A">
        <w:rPr>
          <w:sz w:val="28"/>
          <w:szCs w:val="28"/>
        </w:rPr>
        <w:t>. Po avarijos aukso apdirbimo gamyklos ken</w:t>
      </w:r>
      <w:r>
        <w:rPr>
          <w:sz w:val="28"/>
          <w:szCs w:val="28"/>
        </w:rPr>
        <w:t xml:space="preserve">ksmingų atliekų saugykloje 100 </w:t>
      </w:r>
      <w:r w:rsidRPr="003C354A">
        <w:rPr>
          <w:sz w:val="28"/>
          <w:szCs w:val="28"/>
        </w:rPr>
        <w:t>000 kubinių metrų kenksmingų medžiagų</w:t>
      </w:r>
      <w:r>
        <w:rPr>
          <w:sz w:val="28"/>
          <w:szCs w:val="28"/>
        </w:rPr>
        <w:t xml:space="preserve"> </w:t>
      </w:r>
      <w:r w:rsidRPr="003C354A">
        <w:rPr>
          <w:sz w:val="28"/>
          <w:szCs w:val="28"/>
        </w:rPr>
        <w:t>(toksinio cianido ir sunkiaisiais metalais užteršto vande</w:t>
      </w:r>
      <w:r>
        <w:rPr>
          <w:sz w:val="28"/>
          <w:szCs w:val="28"/>
        </w:rPr>
        <w:t xml:space="preserve">ns) išsiliejo į </w:t>
      </w:r>
      <w:proofErr w:type="spellStart"/>
      <w:r>
        <w:rPr>
          <w:sz w:val="28"/>
          <w:szCs w:val="28"/>
        </w:rPr>
        <w:t>Tisos</w:t>
      </w:r>
      <w:proofErr w:type="spellEnd"/>
      <w:r>
        <w:rPr>
          <w:sz w:val="28"/>
          <w:szCs w:val="28"/>
        </w:rPr>
        <w:t xml:space="preserve"> ir Dunojaus</w:t>
      </w:r>
      <w:r w:rsidRPr="003C354A">
        <w:rPr>
          <w:sz w:val="28"/>
          <w:szCs w:val="28"/>
        </w:rPr>
        <w:t xml:space="preserve"> upes. Ši katastrofa palietė Rumuniją, Vengriją, Ukrainą, Serbiją ir Bulgariją. Žuvo apie </w:t>
      </w:r>
      <w:r>
        <w:rPr>
          <w:sz w:val="28"/>
          <w:szCs w:val="28"/>
        </w:rPr>
        <w:t xml:space="preserve">1 </w:t>
      </w:r>
      <w:r w:rsidRPr="003C354A">
        <w:rPr>
          <w:sz w:val="28"/>
          <w:szCs w:val="28"/>
        </w:rPr>
        <w:t>400 ton</w:t>
      </w:r>
      <w:r>
        <w:rPr>
          <w:sz w:val="28"/>
          <w:szCs w:val="28"/>
        </w:rPr>
        <w:t>ų žuvų, daugybė</w:t>
      </w:r>
      <w:r w:rsidRPr="003C354A">
        <w:rPr>
          <w:sz w:val="28"/>
          <w:szCs w:val="28"/>
        </w:rPr>
        <w:t xml:space="preserve"> erelių, gandrų ir ūdrų. Po šios katastrofos buvo uždrausta naudoti cianidą Europos aukso apdirbimo pramonėje. </w:t>
      </w:r>
    </w:p>
    <w:p w:rsidR="00E110D5" w:rsidRPr="003C354A" w:rsidRDefault="00E110D5" w:rsidP="00E110D5">
      <w:pPr>
        <w:pStyle w:val="Heading2"/>
        <w:ind w:left="-456"/>
        <w:jc w:val="both"/>
        <w:rPr>
          <w:b w:val="0"/>
          <w:sz w:val="28"/>
          <w:szCs w:val="28"/>
        </w:rPr>
      </w:pPr>
      <w:proofErr w:type="spellStart"/>
      <w:r w:rsidRPr="003C354A">
        <w:rPr>
          <w:b w:val="0"/>
          <w:sz w:val="28"/>
          <w:szCs w:val="28"/>
        </w:rPr>
        <w:t>Baje</w:t>
      </w:r>
      <w:proofErr w:type="spellEnd"/>
      <w:r w:rsidRPr="003C354A">
        <w:rPr>
          <w:b w:val="0"/>
          <w:sz w:val="28"/>
          <w:szCs w:val="28"/>
        </w:rPr>
        <w:t xml:space="preserve"> Marėje yra daug teatrų, mokyklų, dailės galerijų ir muziejų. Tai vienas vaizdingiausių šiaurės Rumunijos miestų, esantis rytų Karpatų apsuptyje. </w:t>
      </w:r>
    </w:p>
    <w:p w:rsidR="00E110D5" w:rsidRPr="003C354A" w:rsidRDefault="00E110D5" w:rsidP="00E110D5">
      <w:pPr>
        <w:pStyle w:val="Heading2"/>
        <w:ind w:left="-456"/>
        <w:jc w:val="both"/>
        <w:rPr>
          <w:color w:val="222222"/>
          <w:sz w:val="28"/>
          <w:szCs w:val="28"/>
        </w:rPr>
      </w:pPr>
      <w:r w:rsidRPr="003C354A">
        <w:rPr>
          <w:sz w:val="28"/>
          <w:szCs w:val="28"/>
        </w:rPr>
        <w:t xml:space="preserve">Miestas bendradarbiauja su 10-čia miestų partnerių </w:t>
      </w:r>
      <w:hyperlink r:id="rId4" w:tooltip="Serino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Serino</w:t>
        </w:r>
        <w:proofErr w:type="spellEnd"/>
      </w:hyperlink>
      <w:r w:rsidRPr="003C354A">
        <w:rPr>
          <w:sz w:val="28"/>
          <w:szCs w:val="28"/>
        </w:rPr>
        <w:t xml:space="preserve">, </w:t>
      </w:r>
      <w:hyperlink r:id="rId5" w:tooltip="Italy" w:history="1"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Italijoje</w:t>
        </w:r>
      </w:hyperlink>
      <w:r w:rsidRPr="003C354A">
        <w:rPr>
          <w:sz w:val="28"/>
          <w:szCs w:val="28"/>
        </w:rPr>
        <w:t xml:space="preserve">, </w:t>
      </w:r>
      <w:hyperlink r:id="rId6" w:tooltip="Nyíregyháza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Nyíregyháza</w:t>
        </w:r>
        <w:proofErr w:type="spellEnd"/>
      </w:hyperlink>
      <w:r w:rsidRPr="003C354A">
        <w:rPr>
          <w:color w:val="000000"/>
          <w:sz w:val="28"/>
          <w:szCs w:val="28"/>
        </w:rPr>
        <w:t xml:space="preserve">, Vengrijoje, </w:t>
      </w:r>
      <w:hyperlink r:id="rId7" w:tooltip="Hódmezővásárhely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Hódmezővásárhely</w:t>
        </w:r>
        <w:proofErr w:type="spellEnd"/>
      </w:hyperlink>
      <w:r w:rsidRPr="003C354A">
        <w:rPr>
          <w:color w:val="000000"/>
          <w:sz w:val="28"/>
          <w:szCs w:val="28"/>
        </w:rPr>
        <w:t>,</w:t>
      </w:r>
      <w:r w:rsidRPr="003C354A">
        <w:rPr>
          <w:sz w:val="28"/>
          <w:szCs w:val="28"/>
        </w:rPr>
        <w:t xml:space="preserve"> Vengrijoje, </w:t>
      </w:r>
      <w:hyperlink r:id="rId8" w:tooltip="Bielsko-Biała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Bielsko-Biała</w:t>
        </w:r>
        <w:proofErr w:type="spellEnd"/>
      </w:hyperlink>
      <w:r w:rsidRPr="003C354A">
        <w:rPr>
          <w:color w:val="000000"/>
          <w:sz w:val="28"/>
          <w:szCs w:val="28"/>
        </w:rPr>
        <w:t xml:space="preserve">, Lenkijoje, </w:t>
      </w:r>
      <w:r w:rsidRPr="001A381A">
        <w:rPr>
          <w:b w:val="0"/>
          <w:color w:val="000000"/>
          <w:sz w:val="28"/>
          <w:szCs w:val="28"/>
        </w:rPr>
        <w:t>Holivudu</w:t>
      </w:r>
      <w:r w:rsidRPr="003C354A">
        <w:rPr>
          <w:color w:val="000000"/>
          <w:sz w:val="28"/>
          <w:szCs w:val="28"/>
        </w:rPr>
        <w:t xml:space="preserve">, JAV, </w:t>
      </w:r>
      <w:hyperlink r:id="rId9" w:tooltip="Wels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Wels</w:t>
        </w:r>
        <w:proofErr w:type="spellEnd"/>
      </w:hyperlink>
      <w:r w:rsidRPr="003C354A">
        <w:rPr>
          <w:color w:val="000000"/>
          <w:sz w:val="28"/>
          <w:szCs w:val="28"/>
        </w:rPr>
        <w:t xml:space="preserve">, </w:t>
      </w:r>
      <w:hyperlink r:id="rId10" w:tooltip="Austria" w:history="1"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Austrija</w:t>
        </w:r>
      </w:hyperlink>
      <w:r w:rsidRPr="003C354A">
        <w:rPr>
          <w:sz w:val="28"/>
          <w:szCs w:val="28"/>
        </w:rPr>
        <w:t xml:space="preserve">, </w:t>
      </w:r>
      <w:hyperlink r:id="rId11" w:tooltip="Ivano-Frankivsk" w:history="1"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Ivano-</w:t>
        </w:r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Frankovsk</w:t>
        </w:r>
      </w:hyperlink>
      <w:r w:rsidRPr="001A381A">
        <w:rPr>
          <w:b w:val="0"/>
          <w:color w:val="000000"/>
          <w:sz w:val="28"/>
          <w:szCs w:val="28"/>
        </w:rPr>
        <w:t>u</w:t>
      </w:r>
      <w:proofErr w:type="spellEnd"/>
      <w:r w:rsidRPr="003C354A">
        <w:rPr>
          <w:color w:val="000000"/>
          <w:sz w:val="28"/>
          <w:szCs w:val="28"/>
        </w:rPr>
        <w:t xml:space="preserve">, </w:t>
      </w:r>
      <w:hyperlink r:id="rId12" w:tooltip="Ukraine" w:history="1"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Ukrainoje</w:t>
        </w:r>
      </w:hyperlink>
      <w:r w:rsidRPr="003C354A">
        <w:rPr>
          <w:color w:val="000000"/>
          <w:sz w:val="28"/>
          <w:szCs w:val="28"/>
        </w:rPr>
        <w:t xml:space="preserve">, </w:t>
      </w:r>
      <w:hyperlink r:id="rId13" w:tooltip="Szolnok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Szolnok</w:t>
        </w:r>
        <w:proofErr w:type="spellEnd"/>
      </w:hyperlink>
      <w:r w:rsidRPr="003C354A">
        <w:rPr>
          <w:sz w:val="28"/>
          <w:szCs w:val="28"/>
        </w:rPr>
        <w:t xml:space="preserve">, Vengrijoje, </w:t>
      </w:r>
      <w:hyperlink r:id="rId14" w:tooltip="Kitwe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Kitwe</w:t>
        </w:r>
        <w:proofErr w:type="spellEnd"/>
      </w:hyperlink>
      <w:r w:rsidRPr="003C354A">
        <w:rPr>
          <w:color w:val="000000"/>
          <w:sz w:val="28"/>
          <w:szCs w:val="28"/>
        </w:rPr>
        <w:t xml:space="preserve">, </w:t>
      </w:r>
      <w:hyperlink r:id="rId15" w:tooltip="Zambia" w:history="1"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Zambijoje</w:t>
        </w:r>
      </w:hyperlink>
      <w:r w:rsidRPr="003C354A">
        <w:rPr>
          <w:color w:val="000000"/>
          <w:sz w:val="28"/>
          <w:szCs w:val="28"/>
        </w:rPr>
        <w:t xml:space="preserve"> ir </w:t>
      </w:r>
      <w:hyperlink r:id="rId16" w:tooltip="Combs-la-Ville" w:history="1">
        <w:proofErr w:type="spellStart"/>
        <w:r w:rsidRPr="003C354A">
          <w:rPr>
            <w:rStyle w:val="Hyperlink"/>
            <w:b w:val="0"/>
            <w:color w:val="000000"/>
            <w:sz w:val="28"/>
            <w:szCs w:val="28"/>
            <w:u w:val="none"/>
          </w:rPr>
          <w:t>Combs-la-Ville</w:t>
        </w:r>
        <w:proofErr w:type="spellEnd"/>
      </w:hyperlink>
      <w:r w:rsidRPr="003C354A">
        <w:rPr>
          <w:color w:val="000000"/>
          <w:sz w:val="28"/>
          <w:szCs w:val="28"/>
        </w:rPr>
        <w:t>,</w:t>
      </w:r>
      <w:r w:rsidRPr="003C354A">
        <w:rPr>
          <w:sz w:val="28"/>
          <w:szCs w:val="28"/>
        </w:rPr>
        <w:t xml:space="preserve"> Prancūzijoje. </w:t>
      </w:r>
    </w:p>
    <w:p w:rsidR="00E110D5" w:rsidRPr="003C354A" w:rsidRDefault="00E110D5" w:rsidP="00E110D5">
      <w:pPr>
        <w:jc w:val="both"/>
        <w:rPr>
          <w:b/>
          <w:sz w:val="28"/>
          <w:szCs w:val="28"/>
          <w:lang w:val="lt-LT"/>
        </w:rPr>
      </w:pPr>
    </w:p>
    <w:p w:rsidR="008728C6" w:rsidRDefault="008728C6"/>
    <w:sectPr w:rsidR="008728C6" w:rsidSect="004802B0">
      <w:pgSz w:w="11907" w:h="16840" w:code="9"/>
      <w:pgMar w:top="567" w:right="578" w:bottom="1134" w:left="1701" w:header="720" w:footer="720" w:gutter="0"/>
      <w:cols w:space="1296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D5"/>
    <w:rsid w:val="005B3A6D"/>
    <w:rsid w:val="008728C6"/>
    <w:rsid w:val="00E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5E98-1C86-48B7-820A-DE05C088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D5"/>
    <w:rPr>
      <w:rFonts w:eastAsia="Times New Roman" w:cs="Times New Roman"/>
      <w:szCs w:val="24"/>
      <w:lang w:val="en-GB" w:eastAsia="lt-LT"/>
    </w:rPr>
  </w:style>
  <w:style w:type="paragraph" w:styleId="Heading2">
    <w:name w:val="heading 2"/>
    <w:basedOn w:val="Normal"/>
    <w:link w:val="Heading2Char"/>
    <w:qFormat/>
    <w:rsid w:val="00E110D5"/>
    <w:pPr>
      <w:spacing w:before="100" w:beforeAutospacing="1" w:after="100" w:afterAutospacing="1"/>
      <w:outlineLvl w:val="1"/>
    </w:pPr>
    <w:rPr>
      <w:b/>
      <w:bCs/>
      <w:sz w:val="36"/>
      <w:szCs w:val="3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10D5"/>
    <w:rPr>
      <w:rFonts w:eastAsia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qFormat/>
    <w:rsid w:val="00E110D5"/>
    <w:rPr>
      <w:b/>
      <w:bCs/>
    </w:rPr>
  </w:style>
  <w:style w:type="character" w:styleId="Hyperlink">
    <w:name w:val="Hyperlink"/>
    <w:basedOn w:val="DefaultParagraphFont"/>
    <w:rsid w:val="00E110D5"/>
    <w:rPr>
      <w:color w:val="0000FF"/>
      <w:u w:val="single"/>
    </w:rPr>
  </w:style>
  <w:style w:type="paragraph" w:styleId="NormalWeb">
    <w:name w:val="Normal (Web)"/>
    <w:basedOn w:val="Normal"/>
    <w:rsid w:val="00E110D5"/>
    <w:pPr>
      <w:spacing w:before="100" w:beforeAutospacing="1" w:after="100" w:afterAutospacing="1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ielsko-Bia%C5%82a" TargetMode="External"/><Relationship Id="rId13" Type="http://schemas.openxmlformats.org/officeDocument/2006/relationships/hyperlink" Target="http://en.wikipedia.org/wiki/Szolno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H%C3%B3dmez%C5%91v%C3%A1s%C3%A1rhely" TargetMode="External"/><Relationship Id="rId12" Type="http://schemas.openxmlformats.org/officeDocument/2006/relationships/hyperlink" Target="http://en.wikipedia.org/wiki/Ukra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Combs-la-Ville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Ny%C3%ADregyh%C3%A1za" TargetMode="External"/><Relationship Id="rId11" Type="http://schemas.openxmlformats.org/officeDocument/2006/relationships/hyperlink" Target="http://en.wikipedia.org/wiki/Ivano-Frankivsk" TargetMode="External"/><Relationship Id="rId5" Type="http://schemas.openxmlformats.org/officeDocument/2006/relationships/hyperlink" Target="http://en.wikipedia.org/wiki/Italy" TargetMode="External"/><Relationship Id="rId15" Type="http://schemas.openxmlformats.org/officeDocument/2006/relationships/hyperlink" Target="http://en.wikipedia.org/wiki/Zambia" TargetMode="External"/><Relationship Id="rId10" Type="http://schemas.openxmlformats.org/officeDocument/2006/relationships/hyperlink" Target="http://en.wikipedia.org/wiki/Austria" TargetMode="External"/><Relationship Id="rId4" Type="http://schemas.openxmlformats.org/officeDocument/2006/relationships/hyperlink" Target="http://en.wikipedia.org/wiki/Serino" TargetMode="External"/><Relationship Id="rId9" Type="http://schemas.openxmlformats.org/officeDocument/2006/relationships/hyperlink" Target="http://en.wikipedia.org/wiki/Wels" TargetMode="External"/><Relationship Id="rId14" Type="http://schemas.openxmlformats.org/officeDocument/2006/relationships/hyperlink" Target="http://en.wikipedia.org/wiki/Kitw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Ingrida Mazaliauskienė</cp:lastModifiedBy>
  <cp:revision>2</cp:revision>
  <dcterms:created xsi:type="dcterms:W3CDTF">2015-01-09T11:33:00Z</dcterms:created>
  <dcterms:modified xsi:type="dcterms:W3CDTF">2015-01-09T11:33:00Z</dcterms:modified>
</cp:coreProperties>
</file>