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14" w:rsidRPr="00FF3C8A" w:rsidRDefault="00263D14" w:rsidP="00FF3C8A">
      <w:pPr>
        <w:spacing w:before="100" w:beforeAutospacing="1" w:after="100" w:afterAutospacing="1" w:line="240" w:lineRule="auto"/>
        <w:jc w:val="center"/>
        <w:rPr>
          <w:rFonts w:ascii="Times New Roman" w:hAnsi="Times New Roman"/>
          <w:b/>
          <w:bCs/>
          <w:caps/>
          <w:sz w:val="24"/>
          <w:szCs w:val="24"/>
          <w:lang w:eastAsia="lt-LT"/>
        </w:rPr>
      </w:pPr>
      <w:r w:rsidRPr="00FF3C8A">
        <w:rPr>
          <w:rFonts w:ascii="Times New Roman" w:hAnsi="Times New Roman"/>
          <w:b/>
          <w:bCs/>
          <w:caps/>
          <w:sz w:val="24"/>
          <w:szCs w:val="24"/>
          <w:lang w:eastAsia="lt-LT"/>
        </w:rPr>
        <w:t>AIŠKINAMASIS RAŠTAS</w:t>
      </w:r>
    </w:p>
    <w:p w:rsidR="00263D14" w:rsidRPr="00FF3C8A" w:rsidRDefault="00263D14" w:rsidP="00FF3C8A">
      <w:pPr>
        <w:spacing w:after="0" w:line="240" w:lineRule="auto"/>
        <w:jc w:val="center"/>
        <w:rPr>
          <w:rFonts w:ascii="Times New Roman" w:hAnsi="Times New Roman"/>
          <w:b/>
          <w:caps/>
          <w:sz w:val="24"/>
          <w:szCs w:val="24"/>
          <w:lang w:eastAsia="lt-LT"/>
        </w:rPr>
      </w:pPr>
      <w:r w:rsidRPr="00FF3C8A">
        <w:rPr>
          <w:rFonts w:ascii="Times New Roman" w:hAnsi="Times New Roman"/>
          <w:b/>
          <w:caps/>
          <w:sz w:val="24"/>
          <w:szCs w:val="24"/>
          <w:lang w:eastAsia="lt-LT"/>
        </w:rPr>
        <w:t xml:space="preserve">dėl PANEVĖŽIO MIESTO SAVIVALDYBĖS TARYBOS 2008 M. BALANDŽIO 17 D. SPRENDIMO nR. 1-16-62 „DĖL </w:t>
      </w:r>
      <w:r w:rsidRPr="00FF3C8A">
        <w:rPr>
          <w:rFonts w:ascii="Times New Roman" w:hAnsi="Times New Roman"/>
          <w:b/>
          <w:sz w:val="24"/>
          <w:szCs w:val="24"/>
          <w:lang w:eastAsia="lt-LT"/>
        </w:rPr>
        <w:t>ŽEMĖS SKLYPO (SAVITIŠKIO G. 27) DETALIOJO PLANO PATVIRTINIMO“</w:t>
      </w:r>
      <w:r w:rsidRPr="00FF3C8A">
        <w:rPr>
          <w:rFonts w:ascii="Times New Roman" w:hAnsi="Times New Roman"/>
          <w:b/>
          <w:caps/>
          <w:sz w:val="24"/>
          <w:szCs w:val="24"/>
          <w:lang w:eastAsia="lt-LT"/>
        </w:rPr>
        <w:t xml:space="preserve"> PAPILDYMO </w:t>
      </w:r>
    </w:p>
    <w:p w:rsidR="00263D14" w:rsidRPr="00FF3C8A" w:rsidRDefault="00263D14" w:rsidP="00FF3C8A">
      <w:pPr>
        <w:spacing w:after="0" w:line="240" w:lineRule="auto"/>
        <w:jc w:val="center"/>
        <w:rPr>
          <w:rFonts w:ascii="Times New Roman" w:hAnsi="Times New Roman"/>
          <w:sz w:val="24"/>
          <w:szCs w:val="24"/>
          <w:lang w:eastAsia="lt-LT"/>
        </w:rPr>
      </w:pPr>
    </w:p>
    <w:p w:rsidR="00263D14" w:rsidRPr="00FF3C8A" w:rsidRDefault="00263D14" w:rsidP="00FF3C8A">
      <w:pPr>
        <w:spacing w:after="0" w:line="240" w:lineRule="auto"/>
        <w:jc w:val="center"/>
        <w:rPr>
          <w:rFonts w:ascii="Times New Roman" w:hAnsi="Times New Roman"/>
          <w:sz w:val="24"/>
          <w:szCs w:val="24"/>
          <w:lang w:eastAsia="lt-LT"/>
        </w:rPr>
      </w:pPr>
      <w:r w:rsidRPr="00FF3C8A">
        <w:rPr>
          <w:rFonts w:ascii="Times New Roman" w:hAnsi="Times New Roman"/>
          <w:sz w:val="24"/>
          <w:szCs w:val="24"/>
          <w:lang w:eastAsia="lt-LT"/>
        </w:rPr>
        <w:t xml:space="preserve">2017 m. vasario 6 d. </w:t>
      </w:r>
    </w:p>
    <w:p w:rsidR="00263D14" w:rsidRPr="00FF3C8A" w:rsidRDefault="00263D14" w:rsidP="00FF3C8A">
      <w:pPr>
        <w:spacing w:after="0" w:line="240" w:lineRule="auto"/>
        <w:jc w:val="center"/>
        <w:rPr>
          <w:rFonts w:ascii="Times New Roman" w:hAnsi="Times New Roman"/>
          <w:sz w:val="24"/>
          <w:szCs w:val="24"/>
          <w:lang w:eastAsia="lt-LT"/>
        </w:rPr>
      </w:pPr>
      <w:r w:rsidRPr="00FF3C8A">
        <w:rPr>
          <w:rFonts w:ascii="Times New Roman" w:hAnsi="Times New Roman"/>
          <w:sz w:val="24"/>
          <w:szCs w:val="24"/>
          <w:lang w:eastAsia="lt-LT"/>
        </w:rPr>
        <w:t xml:space="preserve"> Panevėžys</w:t>
      </w:r>
    </w:p>
    <w:p w:rsidR="00263D14" w:rsidRPr="00FF3C8A" w:rsidRDefault="00263D14" w:rsidP="00FF3C8A">
      <w:pPr>
        <w:spacing w:after="0" w:line="240" w:lineRule="auto"/>
        <w:jc w:val="center"/>
        <w:rPr>
          <w:rFonts w:ascii="Times New Roman" w:hAnsi="Times New Roman"/>
          <w:sz w:val="24"/>
          <w:szCs w:val="24"/>
          <w:lang w:eastAsia="lt-LT"/>
        </w:rPr>
      </w:pPr>
    </w:p>
    <w:p w:rsidR="00263D14" w:rsidRPr="00FF3C8A" w:rsidRDefault="00263D14" w:rsidP="00FF3C8A">
      <w:pPr>
        <w:numPr>
          <w:ilvl w:val="0"/>
          <w:numId w:val="1"/>
        </w:numPr>
        <w:spacing w:after="0" w:line="240" w:lineRule="auto"/>
        <w:contextualSpacing/>
        <w:jc w:val="both"/>
        <w:rPr>
          <w:rFonts w:ascii="Times New Roman" w:hAnsi="Times New Roman"/>
          <w:b/>
          <w:sz w:val="24"/>
          <w:szCs w:val="24"/>
          <w:lang w:eastAsia="lt-LT"/>
        </w:rPr>
      </w:pPr>
      <w:r w:rsidRPr="00FF3C8A">
        <w:rPr>
          <w:rFonts w:ascii="Times New Roman" w:hAnsi="Times New Roman"/>
          <w:b/>
          <w:sz w:val="24"/>
          <w:szCs w:val="24"/>
          <w:lang w:eastAsia="lt-LT"/>
        </w:rPr>
        <w:t>PROBLEMOS ESMĖ</w:t>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w:t>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Sprendimo projektas rengiamas vadovaujantis Lietuvos Respublikos vietos savivaldos įstatymo 16 straipsnio 4 dalimi, Lietuvos Respublikos Vyriausybės 2011 m. sausio 12 d. nutarimo Nr. 49 „Dėl pagrindinės žemės naudojimo paskirties nustatymo ir keitimo tvarkos aprašą patvirtinimo“ 2 punktu, Panevėžio miesto savivaldybės tarybos 2016 m. lapkričio 24 d. sprendimu Nr.1-408 ,,Dėl Panevėžio miesto teritorijos bendrojo plano keitimo patvirtinimo“ ir 2008 m. balandžio 17 d. sprendimu Nr. 1-16-62 „Dėl žemės sklypo (Savitiškio g. 27) detaliojo plano patvirtinimo“, Panevėžio miesto savivaldybės administracijos direktoriaus 2016 m. balandžio 14 d. įsakymo Nr. A-355 2 priedu. </w:t>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Panevėžio miesto tarybos 2008 m. balandžio 17 d. sprendimu Nr. 1-16-62 „Dėl žemės sklypo (Savitiškio g. 27) detaliojo plano patvirtinimo“</w:t>
      </w:r>
      <w:r w:rsidRPr="00FF3C8A">
        <w:rPr>
          <w:rFonts w:ascii="Times New Roman" w:hAnsi="Times New Roman"/>
          <w:bCs/>
          <w:sz w:val="24"/>
          <w:szCs w:val="24"/>
          <w:lang w:eastAsia="lt-LT"/>
        </w:rPr>
        <w:t xml:space="preserve">, patvirtintas detalusis planas. Tvirtinant detalųjį planą sprendime neįrašyta </w:t>
      </w:r>
      <w:r w:rsidRPr="00FF3C8A">
        <w:rPr>
          <w:rFonts w:ascii="Times New Roman" w:hAnsi="Times New Roman"/>
          <w:sz w:val="24"/>
          <w:szCs w:val="24"/>
          <w:lang w:eastAsia="lt-LT"/>
        </w:rPr>
        <w:t xml:space="preserve">žemės </w:t>
      </w:r>
      <w:r w:rsidRPr="00FF3C8A">
        <w:rPr>
          <w:rFonts w:ascii="Times New Roman" w:hAnsi="Times New Roman"/>
          <w:bCs/>
          <w:color w:val="000000"/>
          <w:sz w:val="24"/>
          <w:szCs w:val="24"/>
          <w:lang w:eastAsia="lt-LT"/>
        </w:rPr>
        <w:t>sklypo (</w:t>
      </w:r>
      <w:r w:rsidRPr="00FF3C8A">
        <w:rPr>
          <w:rFonts w:ascii="Times New Roman" w:hAnsi="Times New Roman"/>
          <w:sz w:val="24"/>
          <w:szCs w:val="24"/>
          <w:lang w:eastAsia="lt-LT"/>
        </w:rPr>
        <w:t>Savitiškio g. 31</w:t>
      </w:r>
      <w:r w:rsidRPr="00FF3C8A">
        <w:rPr>
          <w:rFonts w:ascii="Times New Roman" w:hAnsi="Times New Roman"/>
          <w:bCs/>
          <w:color w:val="000000"/>
          <w:sz w:val="24"/>
          <w:szCs w:val="24"/>
          <w:lang w:eastAsia="lt-LT"/>
        </w:rPr>
        <w:t>, Panevėžys; 1996 kv. m</w:t>
      </w:r>
      <w:r w:rsidRPr="00FF3C8A">
        <w:rPr>
          <w:rFonts w:ascii="Times New Roman" w:hAnsi="Times New Roman"/>
          <w:bCs/>
          <w:sz w:val="24"/>
          <w:szCs w:val="24"/>
          <w:lang w:eastAsia="lt-LT"/>
        </w:rPr>
        <w:t>.</w:t>
      </w:r>
      <w:r w:rsidRPr="00FF3C8A">
        <w:rPr>
          <w:rFonts w:ascii="Times New Roman" w:hAnsi="Times New Roman"/>
          <w:bCs/>
          <w:color w:val="000000"/>
          <w:sz w:val="24"/>
          <w:szCs w:val="24"/>
          <w:lang w:eastAsia="lt-LT"/>
        </w:rPr>
        <w:t xml:space="preserve">;  detaliajame plane pažymėto Nr. 1) pagrindinė žemės naudojimo </w:t>
      </w:r>
      <w:r w:rsidRPr="00FF3C8A">
        <w:rPr>
          <w:rFonts w:ascii="Times New Roman" w:hAnsi="Times New Roman"/>
          <w:bCs/>
          <w:sz w:val="24"/>
          <w:szCs w:val="24"/>
          <w:lang w:eastAsia="lt-LT"/>
        </w:rPr>
        <w:t xml:space="preserve">paskirtis (kitos paskirties) ir </w:t>
      </w:r>
      <w:r w:rsidRPr="00FF3C8A">
        <w:rPr>
          <w:rFonts w:ascii="Times New Roman" w:hAnsi="Times New Roman"/>
          <w:sz w:val="24"/>
          <w:szCs w:val="24"/>
          <w:lang w:eastAsia="lt-LT"/>
        </w:rPr>
        <w:t>naudojimo būdas (d</w:t>
      </w:r>
      <w:r w:rsidRPr="00FF3C8A">
        <w:rPr>
          <w:rFonts w:ascii="Times New Roman" w:hAnsi="Times New Roman"/>
          <w:color w:val="000000"/>
          <w:sz w:val="24"/>
          <w:szCs w:val="24"/>
          <w:lang w:eastAsia="lt-LT"/>
        </w:rPr>
        <w:t>augiabučių gyvenamųjų pastatų ir bendrabučių teritorijos)</w:t>
      </w:r>
      <w:r w:rsidRPr="00FF3C8A">
        <w:rPr>
          <w:rFonts w:ascii="Times New Roman" w:hAnsi="Times New Roman"/>
          <w:sz w:val="24"/>
          <w:szCs w:val="24"/>
          <w:lang w:eastAsia="lt-LT"/>
        </w:rPr>
        <w:t>.</w:t>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Lietuvos Vyriausybės 2011 m. sausio 12 d. nutarimo Nr. 49 „Dėl pagrindinės žemės naudojimo paskirties nustatymo ir keitimo tvarkos aprašą patvirtinimo“ 2 punkto nuostata sako, kad sprendimą pakeisti žemės sklypo pagrindinę žemės naudojimo paskirtį, kai toks keitimas numatytas iki 2010 m. birželio 30 d. patvirtintuose teritorijų planavimo dokumentuose, tačiau sprendimas pakeisti pagrindinę žemės naudojimo paskirtį iki šio nutarimo įsigaliojimo nepriimtas, priima institucija, kuri patvirtino teritorijų planavimo dokumentą.</w:t>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w:t>
      </w:r>
    </w:p>
    <w:p w:rsidR="00263D14" w:rsidRPr="00FF3C8A" w:rsidRDefault="00263D14" w:rsidP="00FF3C8A">
      <w:pPr>
        <w:spacing w:after="0" w:line="240" w:lineRule="auto"/>
        <w:ind w:firstLine="1134"/>
        <w:contextualSpacing/>
        <w:jc w:val="both"/>
        <w:rPr>
          <w:rFonts w:ascii="Times New Roman" w:hAnsi="Times New Roman"/>
          <w:b/>
          <w:lang w:eastAsia="lt-LT"/>
        </w:rPr>
      </w:pPr>
      <w:r w:rsidRPr="00FF3C8A">
        <w:rPr>
          <w:rFonts w:ascii="Times New Roman" w:hAnsi="Times New Roman"/>
          <w:b/>
          <w:lang w:eastAsia="lt-LT"/>
        </w:rPr>
        <w:t>2.KAIP ŠIUO METU SPRENDŽIAMI SPRENDIMO PROJEKTE APTARTI KLAUSIMAI</w:t>
      </w:r>
    </w:p>
    <w:p w:rsidR="00263D14" w:rsidRPr="00FF3C8A" w:rsidRDefault="00263D14" w:rsidP="00FF3C8A">
      <w:pPr>
        <w:spacing w:after="0" w:line="240" w:lineRule="auto"/>
        <w:ind w:left="360"/>
        <w:jc w:val="both"/>
        <w:rPr>
          <w:rFonts w:ascii="Times New Roman" w:hAnsi="Times New Roman"/>
          <w:b/>
          <w:lang w:eastAsia="lt-LT"/>
        </w:rPr>
      </w:pP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Teikiame Tarybai tvirtinimui sprendimo projektą „Dėl Panevėžio miesto savivaldybės tarybos 20</w:t>
      </w:r>
      <w:r w:rsidRPr="00FF3C8A">
        <w:rPr>
          <w:rFonts w:ascii="Times New Roman" w:hAnsi="Times New Roman"/>
          <w:caps/>
          <w:sz w:val="24"/>
          <w:szCs w:val="24"/>
          <w:lang w:eastAsia="lt-LT"/>
        </w:rPr>
        <w:t>08</w:t>
      </w:r>
      <w:r w:rsidRPr="00FF3C8A">
        <w:rPr>
          <w:rFonts w:ascii="Times New Roman" w:hAnsi="Times New Roman"/>
          <w:sz w:val="24"/>
          <w:szCs w:val="24"/>
          <w:lang w:eastAsia="lt-LT"/>
        </w:rPr>
        <w:t xml:space="preserve"> m. balandžio </w:t>
      </w:r>
      <w:r w:rsidRPr="00FF3C8A">
        <w:rPr>
          <w:rFonts w:ascii="Times New Roman" w:hAnsi="Times New Roman"/>
          <w:caps/>
          <w:sz w:val="24"/>
          <w:szCs w:val="24"/>
          <w:lang w:eastAsia="lt-LT"/>
        </w:rPr>
        <w:t>17</w:t>
      </w:r>
      <w:r w:rsidRPr="00FF3C8A">
        <w:rPr>
          <w:rFonts w:ascii="Times New Roman" w:hAnsi="Times New Roman"/>
          <w:sz w:val="24"/>
          <w:szCs w:val="24"/>
          <w:lang w:eastAsia="lt-LT"/>
        </w:rPr>
        <w:t xml:space="preserve"> d. sprendimo Nr. 1-</w:t>
      </w:r>
      <w:r w:rsidRPr="00FF3C8A">
        <w:rPr>
          <w:rFonts w:ascii="Times New Roman" w:hAnsi="Times New Roman"/>
          <w:caps/>
          <w:sz w:val="24"/>
          <w:szCs w:val="24"/>
          <w:lang w:eastAsia="lt-LT"/>
        </w:rPr>
        <w:t>16-62</w:t>
      </w:r>
      <w:r w:rsidRPr="00FF3C8A">
        <w:rPr>
          <w:rFonts w:ascii="Times New Roman" w:hAnsi="Times New Roman"/>
          <w:sz w:val="24"/>
          <w:szCs w:val="24"/>
          <w:lang w:eastAsia="lt-LT"/>
        </w:rPr>
        <w:t xml:space="preserve"> „Dėl žemės sklypo (Savitiškio g. 27) detaliojo plano patvirtinimo“ papildymo“.</w:t>
      </w:r>
    </w:p>
    <w:p w:rsidR="00263D14" w:rsidRPr="00FF3C8A" w:rsidRDefault="00263D14" w:rsidP="00FF3C8A">
      <w:pPr>
        <w:spacing w:after="0" w:line="240" w:lineRule="auto"/>
        <w:ind w:left="360"/>
        <w:jc w:val="both"/>
        <w:rPr>
          <w:rFonts w:ascii="Times New Roman" w:hAnsi="Times New Roman"/>
          <w:lang w:eastAsia="lt-LT"/>
        </w:rPr>
      </w:pPr>
    </w:p>
    <w:p w:rsidR="00263D14" w:rsidRPr="00FF3C8A" w:rsidRDefault="00263D14" w:rsidP="00FF3C8A">
      <w:pPr>
        <w:spacing w:after="0" w:line="240" w:lineRule="auto"/>
        <w:ind w:firstLine="360"/>
        <w:jc w:val="both"/>
        <w:rPr>
          <w:rFonts w:ascii="Times New Roman" w:hAnsi="Times New Roman"/>
          <w:b/>
          <w:lang w:eastAsia="lt-LT"/>
        </w:rPr>
      </w:pPr>
      <w:r w:rsidRPr="00FF3C8A">
        <w:rPr>
          <w:rFonts w:ascii="Times New Roman" w:hAnsi="Times New Roman"/>
          <w:b/>
          <w:lang w:eastAsia="lt-LT"/>
        </w:rPr>
        <w:t xml:space="preserve">              3. SPRENDIMO PRIĖMIMO BŪTINUMO PAGRINDIMAS, KOKIŲ POZITYVIŲ REZULTATŲ LAUKIAMA</w:t>
      </w:r>
    </w:p>
    <w:p w:rsidR="00263D14" w:rsidRPr="00FF3C8A" w:rsidRDefault="00263D14" w:rsidP="00FF3C8A">
      <w:pPr>
        <w:spacing w:after="0" w:line="240" w:lineRule="auto"/>
        <w:ind w:left="360"/>
        <w:jc w:val="both"/>
        <w:rPr>
          <w:rFonts w:ascii="Times New Roman" w:hAnsi="Times New Roman"/>
          <w:sz w:val="24"/>
          <w:szCs w:val="24"/>
          <w:lang w:eastAsia="lt-LT"/>
        </w:rPr>
      </w:pPr>
      <w:r w:rsidRPr="00FF3C8A">
        <w:rPr>
          <w:rFonts w:ascii="Times New Roman" w:hAnsi="Times New Roman"/>
          <w:sz w:val="24"/>
          <w:szCs w:val="24"/>
          <w:lang w:eastAsia="lt-LT"/>
        </w:rPr>
        <w:t xml:space="preserve">              </w:t>
      </w:r>
    </w:p>
    <w:p w:rsidR="00263D14" w:rsidRPr="00FF3C8A" w:rsidRDefault="00263D14" w:rsidP="00FF3C8A">
      <w:pPr>
        <w:spacing w:after="0" w:line="240" w:lineRule="auto"/>
        <w:jc w:val="both"/>
        <w:rPr>
          <w:rFonts w:ascii="Times New Roman" w:hAnsi="Times New Roman"/>
          <w:b/>
          <w:lang w:eastAsia="lt-LT"/>
        </w:rPr>
      </w:pPr>
      <w:r w:rsidRPr="00FF3C8A">
        <w:rPr>
          <w:rFonts w:ascii="Times New Roman" w:hAnsi="Times New Roman"/>
          <w:sz w:val="24"/>
          <w:szCs w:val="24"/>
          <w:lang w:eastAsia="lt-LT"/>
        </w:rPr>
        <w:t xml:space="preserve">                   Priėmus teigiamą sprendimą Nacionalinėje žemės tarnyboje prie Žemės ūkio ministerijos ir VĮ Registrų centre toliau būtų rengiami sklypo įregistravimui reikalingi dokumentai.</w:t>
      </w:r>
    </w:p>
    <w:p w:rsidR="00263D14" w:rsidRPr="00FF3C8A" w:rsidRDefault="00263D14" w:rsidP="00FF3C8A">
      <w:pPr>
        <w:spacing w:after="0" w:line="240" w:lineRule="auto"/>
        <w:rPr>
          <w:rFonts w:ascii="Times New Roman" w:hAnsi="Times New Roman"/>
          <w:b/>
          <w:lang w:eastAsia="lt-LT"/>
        </w:rPr>
      </w:pPr>
    </w:p>
    <w:p w:rsidR="00263D14" w:rsidRPr="00FF3C8A" w:rsidRDefault="00263D14" w:rsidP="00FF3C8A">
      <w:pPr>
        <w:numPr>
          <w:ilvl w:val="0"/>
          <w:numId w:val="2"/>
        </w:numPr>
        <w:spacing w:after="0" w:line="240" w:lineRule="auto"/>
        <w:contextualSpacing/>
        <w:rPr>
          <w:rFonts w:ascii="Times New Roman" w:hAnsi="Times New Roman"/>
          <w:b/>
          <w:lang w:eastAsia="lt-LT"/>
        </w:rPr>
      </w:pPr>
      <w:r w:rsidRPr="00FF3C8A">
        <w:rPr>
          <w:rFonts w:ascii="Times New Roman" w:hAnsi="Times New Roman"/>
          <w:b/>
          <w:lang w:eastAsia="lt-LT"/>
        </w:rPr>
        <w:t>SKAIČIAVIMAI, IŠLAIDŲ SĄMATOS, FINANSAVIMO ŠALTINIAI</w:t>
      </w:r>
    </w:p>
    <w:p w:rsidR="00263D14" w:rsidRPr="00FF3C8A" w:rsidRDefault="00263D14" w:rsidP="00FF3C8A">
      <w:pPr>
        <w:spacing w:after="0" w:line="240" w:lineRule="auto"/>
        <w:rPr>
          <w:rFonts w:ascii="Times New Roman" w:hAnsi="Times New Roman"/>
          <w:sz w:val="24"/>
          <w:szCs w:val="24"/>
          <w:lang w:eastAsia="lt-LT"/>
        </w:rPr>
      </w:pPr>
      <w:r w:rsidRPr="00FF3C8A">
        <w:rPr>
          <w:rFonts w:ascii="Times New Roman" w:hAnsi="Times New Roman"/>
          <w:sz w:val="24"/>
          <w:szCs w:val="24"/>
          <w:lang w:eastAsia="lt-LT"/>
        </w:rPr>
        <w:t xml:space="preserve">    </w:t>
      </w:r>
    </w:p>
    <w:p w:rsidR="00263D14" w:rsidRPr="00FF3C8A" w:rsidRDefault="00263D14" w:rsidP="00FF3C8A">
      <w:pPr>
        <w:spacing w:after="0" w:line="240" w:lineRule="auto"/>
        <w:rPr>
          <w:rFonts w:ascii="Times New Roman" w:hAnsi="Times New Roman"/>
          <w:sz w:val="24"/>
          <w:szCs w:val="24"/>
          <w:lang w:eastAsia="lt-LT"/>
        </w:rPr>
      </w:pPr>
      <w:r w:rsidRPr="00FF3C8A">
        <w:rPr>
          <w:rFonts w:ascii="Times New Roman" w:hAnsi="Times New Roman"/>
          <w:sz w:val="24"/>
          <w:szCs w:val="24"/>
          <w:lang w:eastAsia="lt-LT"/>
        </w:rPr>
        <w:t xml:space="preserve">                   Skaičiavimai neatliekami.  </w:t>
      </w:r>
    </w:p>
    <w:p w:rsidR="00263D14" w:rsidRPr="00FF3C8A" w:rsidRDefault="00263D14" w:rsidP="00FF3C8A">
      <w:pPr>
        <w:spacing w:after="0" w:line="240" w:lineRule="auto"/>
        <w:rPr>
          <w:rFonts w:ascii="Times New Roman" w:hAnsi="Times New Roman"/>
          <w:sz w:val="24"/>
          <w:szCs w:val="24"/>
          <w:lang w:eastAsia="lt-LT"/>
        </w:rPr>
      </w:pPr>
    </w:p>
    <w:p w:rsidR="00263D14" w:rsidRPr="00FF3C8A" w:rsidRDefault="00263D14" w:rsidP="00FF3C8A">
      <w:pPr>
        <w:spacing w:after="0" w:line="240" w:lineRule="auto"/>
        <w:ind w:firstLine="1134"/>
        <w:contextualSpacing/>
        <w:jc w:val="both"/>
        <w:rPr>
          <w:rFonts w:ascii="Times New Roman" w:hAnsi="Times New Roman"/>
          <w:b/>
          <w:sz w:val="24"/>
          <w:szCs w:val="24"/>
          <w:lang w:eastAsia="lt-LT"/>
        </w:rPr>
      </w:pPr>
      <w:r w:rsidRPr="00FF3C8A">
        <w:rPr>
          <w:rFonts w:ascii="Times New Roman" w:hAnsi="Times New Roman"/>
          <w:b/>
          <w:sz w:val="24"/>
          <w:szCs w:val="24"/>
          <w:lang w:eastAsia="lt-LT"/>
        </w:rPr>
        <w:t>5.GALIMOS NEIGIAMOS PASEKMĖS PRIĖMUS SPRENDIMĄ, KOKIŲ PRIEMONIŲ REIKĖTŲ IMTIS, KAD TOKIŲ PASEKMIŲ BŪTŲ IŠVENGTA</w:t>
      </w:r>
    </w:p>
    <w:p w:rsidR="00263D14" w:rsidRPr="00FF3C8A" w:rsidRDefault="00263D14" w:rsidP="00FF3C8A">
      <w:pPr>
        <w:spacing w:after="0" w:line="240" w:lineRule="auto"/>
        <w:ind w:left="360"/>
        <w:jc w:val="both"/>
        <w:rPr>
          <w:rFonts w:ascii="Times New Roman" w:hAnsi="Times New Roman"/>
          <w:sz w:val="24"/>
          <w:szCs w:val="24"/>
          <w:lang w:eastAsia="lt-LT"/>
        </w:rPr>
      </w:pPr>
      <w:r w:rsidRPr="00FF3C8A">
        <w:rPr>
          <w:rFonts w:ascii="Times New Roman" w:hAnsi="Times New Roman"/>
          <w:sz w:val="24"/>
          <w:szCs w:val="24"/>
          <w:lang w:eastAsia="lt-LT"/>
        </w:rPr>
        <w:t xml:space="preserve">                </w:t>
      </w:r>
    </w:p>
    <w:p w:rsidR="00263D14" w:rsidRPr="00FF3C8A" w:rsidRDefault="00263D14" w:rsidP="00FF3C8A">
      <w:pPr>
        <w:spacing w:after="0" w:line="240" w:lineRule="auto"/>
        <w:ind w:left="360"/>
        <w:jc w:val="both"/>
        <w:rPr>
          <w:rFonts w:ascii="Times New Roman" w:hAnsi="Times New Roman"/>
          <w:sz w:val="24"/>
          <w:szCs w:val="24"/>
          <w:lang w:eastAsia="lt-LT"/>
        </w:rPr>
      </w:pPr>
      <w:r w:rsidRPr="00FF3C8A">
        <w:rPr>
          <w:rFonts w:ascii="Times New Roman" w:hAnsi="Times New Roman"/>
          <w:sz w:val="24"/>
          <w:szCs w:val="24"/>
          <w:lang w:eastAsia="lt-LT"/>
        </w:rPr>
        <w:t xml:space="preserve">            Nėra.</w:t>
      </w:r>
    </w:p>
    <w:p w:rsidR="00263D14" w:rsidRPr="00FF3C8A" w:rsidRDefault="00263D14" w:rsidP="00FF3C8A">
      <w:pPr>
        <w:spacing w:after="0" w:line="240" w:lineRule="auto"/>
        <w:ind w:left="360"/>
        <w:jc w:val="both"/>
        <w:rPr>
          <w:rFonts w:ascii="Times New Roman" w:hAnsi="Times New Roman"/>
          <w:sz w:val="24"/>
          <w:szCs w:val="24"/>
          <w:lang w:eastAsia="lt-LT"/>
        </w:rPr>
      </w:pPr>
    </w:p>
    <w:p w:rsidR="00263D14" w:rsidRPr="00FF3C8A" w:rsidRDefault="00263D14" w:rsidP="00FF3C8A">
      <w:pPr>
        <w:numPr>
          <w:ilvl w:val="0"/>
          <w:numId w:val="2"/>
        </w:numPr>
        <w:spacing w:after="0" w:line="240" w:lineRule="auto"/>
        <w:contextualSpacing/>
        <w:jc w:val="both"/>
        <w:rPr>
          <w:rFonts w:ascii="Times New Roman" w:hAnsi="Times New Roman"/>
          <w:sz w:val="24"/>
          <w:szCs w:val="24"/>
          <w:lang w:eastAsia="lt-LT"/>
        </w:rPr>
      </w:pPr>
      <w:r w:rsidRPr="00FF3C8A">
        <w:rPr>
          <w:rFonts w:ascii="Times New Roman" w:hAnsi="Times New Roman"/>
          <w:b/>
          <w:sz w:val="24"/>
          <w:szCs w:val="24"/>
          <w:lang w:eastAsia="lt-LT"/>
        </w:rPr>
        <w:t>KIENO INICIATYVA PARENGTAS SPRENDIMO PROJEKTAS</w:t>
      </w:r>
      <w:r w:rsidRPr="00FF3C8A">
        <w:rPr>
          <w:rFonts w:ascii="Times New Roman" w:hAnsi="Times New Roman"/>
          <w:sz w:val="24"/>
          <w:szCs w:val="24"/>
          <w:lang w:eastAsia="lt-LT"/>
        </w:rPr>
        <w:t xml:space="preserve">      </w:t>
      </w:r>
    </w:p>
    <w:p w:rsidR="00263D14" w:rsidRPr="00FF3C8A" w:rsidRDefault="00263D14" w:rsidP="00FF3C8A">
      <w:pPr>
        <w:spacing w:after="0" w:line="240" w:lineRule="auto"/>
        <w:ind w:left="1515"/>
        <w:contextualSpacing/>
        <w:jc w:val="both"/>
        <w:rPr>
          <w:rFonts w:ascii="Times New Roman" w:hAnsi="Times New Roman"/>
          <w:sz w:val="24"/>
          <w:szCs w:val="24"/>
          <w:lang w:eastAsia="lt-LT"/>
        </w:rPr>
      </w:pP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sz w:val="24"/>
          <w:szCs w:val="24"/>
          <w:lang w:eastAsia="lt-LT"/>
        </w:rPr>
        <w:t xml:space="preserve">                   Sprendimo projektas rengiamas žemės sklypo (Savitiškio g. 31</w:t>
      </w:r>
      <w:r w:rsidRPr="00FF3C8A">
        <w:rPr>
          <w:rFonts w:ascii="Times New Roman" w:hAnsi="Times New Roman"/>
          <w:bCs/>
          <w:sz w:val="24"/>
          <w:szCs w:val="24"/>
          <w:lang w:eastAsia="lt-LT"/>
        </w:rPr>
        <w:t xml:space="preserve">) savininkės </w:t>
      </w:r>
      <w:r w:rsidRPr="00FF3C8A">
        <w:rPr>
          <w:rFonts w:ascii="Times New Roman" w:hAnsi="Times New Roman"/>
          <w:sz w:val="24"/>
          <w:szCs w:val="24"/>
          <w:lang w:eastAsia="lt-LT"/>
        </w:rPr>
        <w:t>iniciatyva.</w:t>
      </w:r>
    </w:p>
    <w:p w:rsidR="00263D14" w:rsidRPr="00FF3C8A" w:rsidRDefault="00263D14" w:rsidP="00FF3C8A">
      <w:pPr>
        <w:tabs>
          <w:tab w:val="left" w:pos="2730"/>
        </w:tabs>
        <w:spacing w:after="0" w:line="240" w:lineRule="auto"/>
        <w:jc w:val="both"/>
        <w:rPr>
          <w:rFonts w:ascii="Times New Roman" w:hAnsi="Times New Roman"/>
          <w:b/>
          <w:sz w:val="24"/>
          <w:szCs w:val="24"/>
          <w:lang w:eastAsia="lt-LT"/>
        </w:rPr>
      </w:pPr>
      <w:r w:rsidRPr="00FF3C8A">
        <w:rPr>
          <w:rFonts w:ascii="Times New Roman" w:hAnsi="Times New Roman"/>
          <w:b/>
          <w:sz w:val="24"/>
          <w:szCs w:val="24"/>
          <w:lang w:eastAsia="lt-LT"/>
        </w:rPr>
        <w:t xml:space="preserve">     </w:t>
      </w:r>
      <w:r w:rsidRPr="00FF3C8A">
        <w:rPr>
          <w:rFonts w:ascii="Times New Roman" w:hAnsi="Times New Roman"/>
          <w:b/>
          <w:sz w:val="24"/>
          <w:szCs w:val="24"/>
          <w:lang w:eastAsia="lt-LT"/>
        </w:rPr>
        <w:tab/>
      </w:r>
    </w:p>
    <w:p w:rsidR="00263D14" w:rsidRPr="00FF3C8A" w:rsidRDefault="00263D14" w:rsidP="00FF3C8A">
      <w:pPr>
        <w:spacing w:after="0" w:line="240" w:lineRule="auto"/>
        <w:jc w:val="both"/>
        <w:rPr>
          <w:rFonts w:ascii="Times New Roman" w:hAnsi="Times New Roman"/>
          <w:sz w:val="24"/>
          <w:szCs w:val="24"/>
          <w:lang w:eastAsia="lt-LT"/>
        </w:rPr>
      </w:pPr>
      <w:r w:rsidRPr="00FF3C8A">
        <w:rPr>
          <w:rFonts w:ascii="Times New Roman" w:hAnsi="Times New Roman"/>
          <w:b/>
          <w:sz w:val="24"/>
          <w:szCs w:val="24"/>
          <w:lang w:eastAsia="lt-LT"/>
        </w:rPr>
        <w:t xml:space="preserve">  </w:t>
      </w:r>
    </w:p>
    <w:p w:rsidR="00263D14" w:rsidRPr="00FF3C8A" w:rsidRDefault="00263D14" w:rsidP="00FF3C8A">
      <w:pPr>
        <w:spacing w:after="0" w:line="240" w:lineRule="auto"/>
        <w:jc w:val="both"/>
        <w:rPr>
          <w:rFonts w:ascii="Times New Roman" w:hAnsi="Times New Roman"/>
          <w:sz w:val="24"/>
          <w:szCs w:val="24"/>
          <w:lang w:eastAsia="lt-LT"/>
        </w:rPr>
      </w:pPr>
    </w:p>
    <w:p w:rsidR="00263D14" w:rsidRPr="00FF3C8A" w:rsidRDefault="00263D14" w:rsidP="00FF3C8A">
      <w:pPr>
        <w:spacing w:after="0" w:line="240" w:lineRule="auto"/>
        <w:rPr>
          <w:rFonts w:ascii="Times New Roman" w:hAnsi="Times New Roman"/>
          <w:b/>
          <w:sz w:val="24"/>
          <w:szCs w:val="24"/>
          <w:lang w:eastAsia="lt-LT"/>
        </w:rPr>
      </w:pPr>
    </w:p>
    <w:p w:rsidR="00263D14" w:rsidRPr="00FF3C8A" w:rsidRDefault="00263D14" w:rsidP="00FF3C8A">
      <w:pPr>
        <w:spacing w:after="0" w:line="240" w:lineRule="auto"/>
        <w:rPr>
          <w:rFonts w:ascii="Times New Roman" w:hAnsi="Times New Roman"/>
          <w:b/>
          <w:sz w:val="24"/>
          <w:szCs w:val="24"/>
          <w:lang w:eastAsia="lt-LT"/>
        </w:rPr>
      </w:pPr>
    </w:p>
    <w:p w:rsidR="00263D14" w:rsidRPr="00FF3C8A" w:rsidRDefault="00263D14" w:rsidP="00FF3C8A">
      <w:pPr>
        <w:spacing w:after="0" w:line="240" w:lineRule="auto"/>
        <w:rPr>
          <w:rFonts w:ascii="Times New Roman" w:hAnsi="Times New Roman"/>
          <w:b/>
          <w:sz w:val="24"/>
          <w:szCs w:val="24"/>
          <w:lang w:eastAsia="lt-LT"/>
        </w:rPr>
      </w:pPr>
    </w:p>
    <w:p w:rsidR="00263D14" w:rsidRPr="00FF3C8A" w:rsidRDefault="00263D14" w:rsidP="00FF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p>
    <w:p w:rsidR="00263D14" w:rsidRPr="00FF3C8A" w:rsidRDefault="00263D14" w:rsidP="00FF3C8A">
      <w:pPr>
        <w:spacing w:before="100" w:beforeAutospacing="1" w:after="100" w:afterAutospacing="1" w:line="240" w:lineRule="auto"/>
        <w:outlineLvl w:val="1"/>
        <w:rPr>
          <w:rFonts w:ascii="Times New Roman" w:hAnsi="Times New Roman"/>
          <w:bCs/>
          <w:sz w:val="24"/>
          <w:szCs w:val="24"/>
          <w:lang w:eastAsia="lt-LT"/>
        </w:rPr>
      </w:pPr>
      <w:r w:rsidRPr="00FF3C8A">
        <w:rPr>
          <w:rFonts w:ascii="Times New Roman" w:hAnsi="Times New Roman"/>
          <w:b/>
          <w:bCs/>
          <w:sz w:val="24"/>
          <w:szCs w:val="24"/>
          <w:lang w:eastAsia="lt-LT"/>
        </w:rPr>
        <w:t xml:space="preserve">          </w:t>
      </w:r>
      <w:r w:rsidRPr="00FF3C8A">
        <w:rPr>
          <w:rFonts w:ascii="Times New Roman" w:hAnsi="Times New Roman"/>
          <w:bCs/>
          <w:sz w:val="24"/>
          <w:szCs w:val="24"/>
          <w:lang w:eastAsia="lt-LT"/>
        </w:rPr>
        <w:t xml:space="preserve">Vyriausioji specialistė                                                                                       Rasa Tatorytė     </w:t>
      </w:r>
    </w:p>
    <w:p w:rsidR="00263D14" w:rsidRPr="00FF3C8A" w:rsidRDefault="00263D14" w:rsidP="00FF3C8A">
      <w:pPr>
        <w:spacing w:after="0" w:line="240" w:lineRule="auto"/>
        <w:rPr>
          <w:rFonts w:ascii="Times New Roman" w:hAnsi="Times New Roman"/>
          <w:sz w:val="24"/>
          <w:szCs w:val="24"/>
          <w:lang w:eastAsia="lt-LT"/>
        </w:rPr>
      </w:pPr>
    </w:p>
    <w:p w:rsidR="00263D14" w:rsidRDefault="00263D14">
      <w:bookmarkStart w:id="0" w:name="_GoBack"/>
      <w:bookmarkEnd w:id="0"/>
    </w:p>
    <w:sectPr w:rsidR="00263D14" w:rsidSect="00FF3C8A">
      <w:pgSz w:w="11906" w:h="16838"/>
      <w:pgMar w:top="1135"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2B02"/>
    <w:multiLevelType w:val="hybridMultilevel"/>
    <w:tmpl w:val="0FB859DE"/>
    <w:lvl w:ilvl="0" w:tplc="93661E9E">
      <w:start w:val="4"/>
      <w:numFmt w:val="decimal"/>
      <w:lvlText w:val="%1."/>
      <w:lvlJc w:val="left"/>
      <w:pPr>
        <w:ind w:left="1515" w:hanging="360"/>
      </w:pPr>
      <w:rPr>
        <w:rFonts w:cs="Times New Roman" w:hint="default"/>
      </w:rPr>
    </w:lvl>
    <w:lvl w:ilvl="1" w:tplc="04270019" w:tentative="1">
      <w:start w:val="1"/>
      <w:numFmt w:val="lowerLetter"/>
      <w:lvlText w:val="%2."/>
      <w:lvlJc w:val="left"/>
      <w:pPr>
        <w:ind w:left="2235" w:hanging="360"/>
      </w:pPr>
      <w:rPr>
        <w:rFonts w:cs="Times New Roman"/>
      </w:rPr>
    </w:lvl>
    <w:lvl w:ilvl="2" w:tplc="0427001B" w:tentative="1">
      <w:start w:val="1"/>
      <w:numFmt w:val="lowerRoman"/>
      <w:lvlText w:val="%3."/>
      <w:lvlJc w:val="right"/>
      <w:pPr>
        <w:ind w:left="2955" w:hanging="180"/>
      </w:pPr>
      <w:rPr>
        <w:rFonts w:cs="Times New Roman"/>
      </w:rPr>
    </w:lvl>
    <w:lvl w:ilvl="3" w:tplc="0427000F" w:tentative="1">
      <w:start w:val="1"/>
      <w:numFmt w:val="decimal"/>
      <w:lvlText w:val="%4."/>
      <w:lvlJc w:val="left"/>
      <w:pPr>
        <w:ind w:left="3675" w:hanging="360"/>
      </w:pPr>
      <w:rPr>
        <w:rFonts w:cs="Times New Roman"/>
      </w:rPr>
    </w:lvl>
    <w:lvl w:ilvl="4" w:tplc="04270019" w:tentative="1">
      <w:start w:val="1"/>
      <w:numFmt w:val="lowerLetter"/>
      <w:lvlText w:val="%5."/>
      <w:lvlJc w:val="left"/>
      <w:pPr>
        <w:ind w:left="4395" w:hanging="360"/>
      </w:pPr>
      <w:rPr>
        <w:rFonts w:cs="Times New Roman"/>
      </w:rPr>
    </w:lvl>
    <w:lvl w:ilvl="5" w:tplc="0427001B" w:tentative="1">
      <w:start w:val="1"/>
      <w:numFmt w:val="lowerRoman"/>
      <w:lvlText w:val="%6."/>
      <w:lvlJc w:val="right"/>
      <w:pPr>
        <w:ind w:left="5115" w:hanging="180"/>
      </w:pPr>
      <w:rPr>
        <w:rFonts w:cs="Times New Roman"/>
      </w:rPr>
    </w:lvl>
    <w:lvl w:ilvl="6" w:tplc="0427000F" w:tentative="1">
      <w:start w:val="1"/>
      <w:numFmt w:val="decimal"/>
      <w:lvlText w:val="%7."/>
      <w:lvlJc w:val="left"/>
      <w:pPr>
        <w:ind w:left="5835" w:hanging="360"/>
      </w:pPr>
      <w:rPr>
        <w:rFonts w:cs="Times New Roman"/>
      </w:rPr>
    </w:lvl>
    <w:lvl w:ilvl="7" w:tplc="04270019" w:tentative="1">
      <w:start w:val="1"/>
      <w:numFmt w:val="lowerLetter"/>
      <w:lvlText w:val="%8."/>
      <w:lvlJc w:val="left"/>
      <w:pPr>
        <w:ind w:left="6555" w:hanging="360"/>
      </w:pPr>
      <w:rPr>
        <w:rFonts w:cs="Times New Roman"/>
      </w:rPr>
    </w:lvl>
    <w:lvl w:ilvl="8" w:tplc="0427001B" w:tentative="1">
      <w:start w:val="1"/>
      <w:numFmt w:val="lowerRoman"/>
      <w:lvlText w:val="%9."/>
      <w:lvlJc w:val="right"/>
      <w:pPr>
        <w:ind w:left="7275" w:hanging="180"/>
      </w:pPr>
      <w:rPr>
        <w:rFonts w:cs="Times New Roman"/>
      </w:rPr>
    </w:lvl>
  </w:abstractNum>
  <w:abstractNum w:abstractNumId="1">
    <w:nsid w:val="484711B2"/>
    <w:multiLevelType w:val="hybridMultilevel"/>
    <w:tmpl w:val="AA2A95EC"/>
    <w:lvl w:ilvl="0" w:tplc="10307F78">
      <w:start w:val="1"/>
      <w:numFmt w:val="decimal"/>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C8A"/>
    <w:rsid w:val="00263D14"/>
    <w:rsid w:val="00361542"/>
    <w:rsid w:val="009D5C4D"/>
    <w:rsid w:val="00A67A17"/>
    <w:rsid w:val="00C85E97"/>
    <w:rsid w:val="00FF3C8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9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1992</Words>
  <Characters>1136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Giedre</cp:lastModifiedBy>
  <cp:revision>2</cp:revision>
  <dcterms:created xsi:type="dcterms:W3CDTF">2017-02-06T12:40:00Z</dcterms:created>
  <dcterms:modified xsi:type="dcterms:W3CDTF">2017-02-08T09:32:00Z</dcterms:modified>
</cp:coreProperties>
</file>