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3B" w:rsidRDefault="00E8273B" w:rsidP="00E8273B">
      <w:pPr>
        <w:pStyle w:val="Pagrindinistekstas1"/>
        <w:tabs>
          <w:tab w:val="left" w:pos="720"/>
        </w:tabs>
        <w:jc w:val="center"/>
        <w:rPr>
          <w:rFonts w:ascii="Times New Roman" w:hAnsi="Times New Roman"/>
          <w:b/>
          <w:sz w:val="24"/>
          <w:szCs w:val="24"/>
          <w:lang w:val="lt-LT"/>
        </w:rPr>
      </w:pPr>
      <w:r w:rsidRPr="00AC151E">
        <w:rPr>
          <w:rFonts w:ascii="Times New Roman" w:hAnsi="Times New Roman"/>
          <w:b/>
          <w:sz w:val="24"/>
          <w:szCs w:val="24"/>
          <w:lang w:val="lt-LT"/>
        </w:rPr>
        <w:t>AIŠKINAMASIS RAŠTAS</w:t>
      </w:r>
    </w:p>
    <w:p w:rsidR="00E8273B" w:rsidRDefault="00E8273B" w:rsidP="00E8273B">
      <w:pPr>
        <w:pStyle w:val="Pagrindinistekstas1"/>
        <w:tabs>
          <w:tab w:val="left" w:pos="720"/>
        </w:tabs>
        <w:jc w:val="center"/>
        <w:rPr>
          <w:rFonts w:ascii="Times New Roman" w:hAnsi="Times New Roman"/>
          <w:b/>
          <w:sz w:val="24"/>
          <w:szCs w:val="24"/>
          <w:lang w:val="lt-LT"/>
        </w:rPr>
      </w:pPr>
    </w:p>
    <w:p w:rsidR="00E70BFC" w:rsidRPr="00E70BFC" w:rsidRDefault="00E70BFC" w:rsidP="00E70BFC">
      <w:pPr>
        <w:pStyle w:val="Pagrindiniotekstotrauka"/>
        <w:ind w:left="0"/>
        <w:jc w:val="center"/>
        <w:rPr>
          <w:b/>
          <w:sz w:val="24"/>
          <w:szCs w:val="24"/>
        </w:rPr>
      </w:pPr>
      <w:bookmarkStart w:id="0" w:name="Pavadinimas"/>
      <w:r>
        <w:rPr>
          <w:b/>
          <w:sz w:val="24"/>
          <w:szCs w:val="24"/>
        </w:rPr>
        <w:t>DĖL</w:t>
      </w:r>
      <w:r w:rsidRPr="00E70BFC">
        <w:rPr>
          <w:b/>
          <w:sz w:val="24"/>
          <w:szCs w:val="24"/>
        </w:rPr>
        <w:t xml:space="preserve">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w:t>
      </w:r>
      <w:r w:rsidR="0021349E">
        <w:rPr>
          <w:b/>
          <w:sz w:val="24"/>
          <w:szCs w:val="24"/>
        </w:rPr>
        <w:t>R SAVIVALDYBĖS TARYBOS SPRENDIMŲ</w:t>
      </w:r>
      <w:r>
        <w:rPr>
          <w:b/>
          <w:sz w:val="24"/>
          <w:szCs w:val="24"/>
        </w:rPr>
        <w:t xml:space="preserve"> </w:t>
      </w:r>
      <w:bookmarkStart w:id="1" w:name="Nr"/>
      <w:r w:rsidRPr="00E70BFC">
        <w:rPr>
          <w:b/>
          <w:sz w:val="24"/>
          <w:szCs w:val="24"/>
        </w:rPr>
        <w:t>PRIPAŽINIMO NETEKUSI</w:t>
      </w:r>
      <w:r w:rsidR="0021349E">
        <w:rPr>
          <w:b/>
          <w:sz w:val="24"/>
          <w:szCs w:val="24"/>
        </w:rPr>
        <w:t>AIS</w:t>
      </w:r>
      <w:r w:rsidRPr="00E70BFC">
        <w:rPr>
          <w:b/>
          <w:sz w:val="24"/>
          <w:szCs w:val="24"/>
        </w:rPr>
        <w:t xml:space="preserve"> GALIOS</w:t>
      </w:r>
    </w:p>
    <w:bookmarkEnd w:id="0"/>
    <w:bookmarkEnd w:id="1"/>
    <w:p w:rsidR="00952D5B" w:rsidRDefault="0024466F" w:rsidP="00952D5B">
      <w:pPr>
        <w:pStyle w:val="Pagrindinistekstas1"/>
        <w:tabs>
          <w:tab w:val="left" w:pos="720"/>
        </w:tabs>
        <w:jc w:val="center"/>
        <w:rPr>
          <w:rFonts w:ascii="Times New Roman" w:hAnsi="Times New Roman"/>
          <w:sz w:val="24"/>
          <w:szCs w:val="24"/>
          <w:lang w:val="lt-LT"/>
        </w:rPr>
      </w:pPr>
      <w:r>
        <w:rPr>
          <w:rFonts w:ascii="Times New Roman" w:hAnsi="Times New Roman"/>
          <w:sz w:val="24"/>
          <w:szCs w:val="24"/>
          <w:lang w:val="lt-LT"/>
        </w:rPr>
        <w:t>2017</w:t>
      </w:r>
      <w:r w:rsidR="00E70BFC">
        <w:rPr>
          <w:rFonts w:ascii="Times New Roman" w:hAnsi="Times New Roman"/>
          <w:sz w:val="24"/>
          <w:szCs w:val="24"/>
          <w:lang w:val="lt-LT"/>
        </w:rPr>
        <w:t>-</w:t>
      </w:r>
      <w:r>
        <w:rPr>
          <w:rFonts w:ascii="Times New Roman" w:hAnsi="Times New Roman"/>
          <w:sz w:val="24"/>
          <w:szCs w:val="24"/>
          <w:lang w:val="lt-LT"/>
        </w:rPr>
        <w:t>1</w:t>
      </w:r>
      <w:r w:rsidR="00E70BFC">
        <w:rPr>
          <w:rFonts w:ascii="Times New Roman" w:hAnsi="Times New Roman"/>
          <w:sz w:val="24"/>
          <w:szCs w:val="24"/>
          <w:lang w:val="lt-LT"/>
        </w:rPr>
        <w:t>0</w:t>
      </w:r>
      <w:r w:rsidR="003A748D">
        <w:rPr>
          <w:rFonts w:ascii="Times New Roman" w:hAnsi="Times New Roman"/>
          <w:sz w:val="24"/>
          <w:szCs w:val="24"/>
          <w:lang w:val="lt-LT"/>
        </w:rPr>
        <w:t>-</w:t>
      </w:r>
      <w:r w:rsidR="00E70BFC">
        <w:rPr>
          <w:rFonts w:ascii="Times New Roman" w:hAnsi="Times New Roman"/>
          <w:sz w:val="24"/>
          <w:szCs w:val="24"/>
          <w:lang w:val="lt-LT"/>
        </w:rPr>
        <w:t>04</w:t>
      </w:r>
    </w:p>
    <w:p w:rsidR="00952D5B" w:rsidRPr="003A748D" w:rsidRDefault="00952D5B" w:rsidP="00E864D7">
      <w:pPr>
        <w:pStyle w:val="Pagrindinistekstas1"/>
        <w:tabs>
          <w:tab w:val="left" w:pos="720"/>
        </w:tabs>
        <w:rPr>
          <w:rFonts w:ascii="Times New Roman" w:hAnsi="Times New Roman"/>
          <w:b/>
          <w:sz w:val="24"/>
          <w:szCs w:val="24"/>
          <w:lang w:val="lt-LT"/>
        </w:rPr>
      </w:pPr>
    </w:p>
    <w:p w:rsidR="003A748D" w:rsidRDefault="00952D5B" w:rsidP="00267ECC">
      <w:pPr>
        <w:numPr>
          <w:ilvl w:val="0"/>
          <w:numId w:val="4"/>
        </w:numPr>
        <w:tabs>
          <w:tab w:val="left" w:pos="0"/>
        </w:tabs>
        <w:jc w:val="both"/>
        <w:rPr>
          <w:sz w:val="24"/>
          <w:szCs w:val="24"/>
        </w:rPr>
      </w:pPr>
      <w:r w:rsidRPr="00BF036C">
        <w:rPr>
          <w:b/>
          <w:sz w:val="24"/>
          <w:szCs w:val="24"/>
        </w:rPr>
        <w:t>Problemos esmė</w:t>
      </w:r>
      <w:r w:rsidRPr="00BF036C">
        <w:rPr>
          <w:sz w:val="24"/>
          <w:szCs w:val="24"/>
        </w:rPr>
        <w:t>:</w:t>
      </w:r>
    </w:p>
    <w:p w:rsidR="00A233DA" w:rsidRDefault="00A233DA" w:rsidP="00A233DA">
      <w:pPr>
        <w:tabs>
          <w:tab w:val="left" w:pos="0"/>
        </w:tabs>
        <w:ind w:firstLine="709"/>
        <w:jc w:val="both"/>
        <w:rPr>
          <w:sz w:val="24"/>
          <w:szCs w:val="24"/>
        </w:rPr>
      </w:pPr>
      <w:r w:rsidRPr="00A233DA">
        <w:rPr>
          <w:sz w:val="24"/>
          <w:szCs w:val="24"/>
        </w:rPr>
        <w:t xml:space="preserve">Panevėžio </w:t>
      </w:r>
      <w:r>
        <w:rPr>
          <w:sz w:val="24"/>
          <w:szCs w:val="24"/>
        </w:rPr>
        <w:t xml:space="preserve">miesto savivaldybės tarybos </w:t>
      </w:r>
      <w:r w:rsidRPr="00A233DA">
        <w:rPr>
          <w:sz w:val="24"/>
          <w:szCs w:val="24"/>
        </w:rPr>
        <w:t xml:space="preserve">2010 m. gegužės 27 d. sprendimu Nr. 1-52-12 </w:t>
      </w:r>
      <w:r>
        <w:rPr>
          <w:sz w:val="24"/>
          <w:szCs w:val="24"/>
        </w:rPr>
        <w:t>patvirtinti Panevėžio miesto Savivaldybės meno stipendijos nuostatai yra pasenę,</w:t>
      </w:r>
      <w:r w:rsidRPr="00A233DA">
        <w:rPr>
          <w:sz w:val="24"/>
          <w:szCs w:val="24"/>
        </w:rPr>
        <w:t xml:space="preserve"> todėl </w:t>
      </w:r>
      <w:r>
        <w:rPr>
          <w:sz w:val="24"/>
          <w:szCs w:val="24"/>
        </w:rPr>
        <w:t>s</w:t>
      </w:r>
      <w:r w:rsidRPr="00A233DA">
        <w:rPr>
          <w:sz w:val="24"/>
          <w:szCs w:val="24"/>
        </w:rPr>
        <w:t>iekiant didesnio viešumo, skaidrumo ir teisinio reguliavimo aiškumo teikiama nauja nuostatų redakcija.</w:t>
      </w:r>
    </w:p>
    <w:p w:rsidR="006B69F2" w:rsidRPr="00A233DA" w:rsidRDefault="006B69F2" w:rsidP="00A233DA">
      <w:pPr>
        <w:tabs>
          <w:tab w:val="left" w:pos="0"/>
        </w:tabs>
        <w:ind w:firstLine="709"/>
        <w:jc w:val="both"/>
        <w:rPr>
          <w:sz w:val="24"/>
          <w:szCs w:val="24"/>
        </w:rPr>
      </w:pPr>
    </w:p>
    <w:p w:rsidR="003A748D" w:rsidRDefault="00952D5B" w:rsidP="00267ECC">
      <w:pPr>
        <w:numPr>
          <w:ilvl w:val="0"/>
          <w:numId w:val="4"/>
        </w:numPr>
        <w:tabs>
          <w:tab w:val="left" w:pos="0"/>
        </w:tabs>
        <w:jc w:val="both"/>
        <w:rPr>
          <w:b/>
          <w:sz w:val="24"/>
          <w:szCs w:val="24"/>
        </w:rPr>
      </w:pPr>
      <w:r w:rsidRPr="00BF036C">
        <w:rPr>
          <w:b/>
          <w:sz w:val="24"/>
          <w:szCs w:val="24"/>
        </w:rPr>
        <w:t>Kaip šiuo metu sprendžiami sprendimo projekte aptarti klausimai:</w:t>
      </w:r>
    </w:p>
    <w:p w:rsidR="00A233DA" w:rsidRPr="00527769" w:rsidRDefault="00CC541C" w:rsidP="00527769">
      <w:pPr>
        <w:tabs>
          <w:tab w:val="left" w:pos="0"/>
        </w:tabs>
        <w:ind w:firstLine="709"/>
        <w:jc w:val="both"/>
        <w:rPr>
          <w:sz w:val="24"/>
          <w:szCs w:val="24"/>
        </w:rPr>
      </w:pPr>
      <w:r>
        <w:rPr>
          <w:sz w:val="24"/>
          <w:szCs w:val="24"/>
        </w:rPr>
        <w:t>Šiuo metu vadovaujam</w:t>
      </w:r>
      <w:r w:rsidR="00A233DA" w:rsidRPr="00CC541C">
        <w:rPr>
          <w:sz w:val="24"/>
          <w:szCs w:val="24"/>
        </w:rPr>
        <w:t xml:space="preserve">asi </w:t>
      </w:r>
      <w:r w:rsidRPr="00A233DA">
        <w:rPr>
          <w:sz w:val="24"/>
          <w:szCs w:val="24"/>
        </w:rPr>
        <w:t xml:space="preserve">Panevėžio </w:t>
      </w:r>
      <w:r>
        <w:rPr>
          <w:sz w:val="24"/>
          <w:szCs w:val="24"/>
        </w:rPr>
        <w:t xml:space="preserve">miesto savivaldybės tarybos </w:t>
      </w:r>
      <w:r w:rsidRPr="00A233DA">
        <w:rPr>
          <w:sz w:val="24"/>
          <w:szCs w:val="24"/>
        </w:rPr>
        <w:t xml:space="preserve">2010 m. gegužės 27 d. sprendimu Nr. 1-52-12 </w:t>
      </w:r>
      <w:r>
        <w:rPr>
          <w:sz w:val="24"/>
          <w:szCs w:val="24"/>
        </w:rPr>
        <w:t>patvirtintais Panevėžio miesto Savivaldybės meno stipendijos nuostatais.</w:t>
      </w:r>
    </w:p>
    <w:p w:rsidR="00E6071C" w:rsidRDefault="00244615" w:rsidP="0011603D">
      <w:pPr>
        <w:tabs>
          <w:tab w:val="left" w:pos="0"/>
        </w:tabs>
        <w:ind w:firstLine="709"/>
        <w:jc w:val="both"/>
        <w:rPr>
          <w:sz w:val="24"/>
          <w:szCs w:val="24"/>
        </w:rPr>
      </w:pPr>
      <w:r>
        <w:rPr>
          <w:sz w:val="24"/>
          <w:szCs w:val="24"/>
        </w:rPr>
        <w:t xml:space="preserve"> </w:t>
      </w:r>
      <w:r w:rsidR="00CC541C">
        <w:rPr>
          <w:sz w:val="24"/>
          <w:szCs w:val="24"/>
        </w:rPr>
        <w:t>T</w:t>
      </w:r>
      <w:r w:rsidR="00522DA2">
        <w:rPr>
          <w:sz w:val="24"/>
          <w:szCs w:val="24"/>
        </w:rPr>
        <w:t>eikiame</w:t>
      </w:r>
      <w:r w:rsidR="00032F88">
        <w:rPr>
          <w:sz w:val="24"/>
          <w:szCs w:val="24"/>
        </w:rPr>
        <w:t xml:space="preserve"> Savivaldybės tarybai</w:t>
      </w:r>
      <w:r w:rsidR="00522DA2">
        <w:rPr>
          <w:sz w:val="24"/>
          <w:szCs w:val="24"/>
        </w:rPr>
        <w:t xml:space="preserve"> </w:t>
      </w:r>
      <w:r w:rsidR="007243C0">
        <w:rPr>
          <w:sz w:val="24"/>
          <w:szCs w:val="24"/>
        </w:rPr>
        <w:t>tvirtinti S</w:t>
      </w:r>
      <w:r w:rsidR="007243C0" w:rsidRPr="001C211E">
        <w:rPr>
          <w:sz w:val="24"/>
          <w:szCs w:val="24"/>
        </w:rPr>
        <w:t xml:space="preserve">avivaldybės kultūros ir </w:t>
      </w:r>
      <w:r w:rsidR="00032F88">
        <w:rPr>
          <w:sz w:val="24"/>
          <w:szCs w:val="24"/>
        </w:rPr>
        <w:t>meno stipendijų skyrimo nuostatus</w:t>
      </w:r>
      <w:r w:rsidR="007243C0">
        <w:rPr>
          <w:sz w:val="24"/>
          <w:szCs w:val="24"/>
        </w:rPr>
        <w:t xml:space="preserve"> (toliau – Nuostatai), kurie pakeisti iš esmės.</w:t>
      </w:r>
      <w:r w:rsidR="00CC541C">
        <w:rPr>
          <w:sz w:val="24"/>
          <w:szCs w:val="24"/>
        </w:rPr>
        <w:t xml:space="preserve"> Keitėsi pačių Nuostatų struktūra</w:t>
      </w:r>
      <w:r w:rsidR="009D6F4E">
        <w:rPr>
          <w:sz w:val="24"/>
          <w:szCs w:val="24"/>
        </w:rPr>
        <w:t>.</w:t>
      </w:r>
    </w:p>
    <w:p w:rsidR="0021349E" w:rsidRDefault="0021349E" w:rsidP="0011603D">
      <w:pPr>
        <w:tabs>
          <w:tab w:val="left" w:pos="0"/>
        </w:tabs>
        <w:ind w:firstLine="709"/>
        <w:jc w:val="both"/>
        <w:rPr>
          <w:sz w:val="24"/>
          <w:szCs w:val="24"/>
        </w:rPr>
      </w:pPr>
    </w:p>
    <w:p w:rsidR="009D6F4E" w:rsidRDefault="009D6F4E" w:rsidP="0011603D">
      <w:pPr>
        <w:tabs>
          <w:tab w:val="left" w:pos="0"/>
        </w:tabs>
        <w:ind w:firstLine="709"/>
        <w:jc w:val="both"/>
        <w:rPr>
          <w:sz w:val="24"/>
          <w:szCs w:val="24"/>
        </w:rPr>
      </w:pPr>
      <w:r>
        <w:rPr>
          <w:sz w:val="24"/>
          <w:szCs w:val="24"/>
        </w:rPr>
        <w:t>Nuostatų palyginimo lentelė:</w:t>
      </w:r>
    </w:p>
    <w:tbl>
      <w:tblPr>
        <w:tblStyle w:val="Lentelstinklelis"/>
        <w:tblW w:w="0" w:type="auto"/>
        <w:tblLook w:val="04A0" w:firstRow="1" w:lastRow="0" w:firstColumn="1" w:lastColumn="0" w:noHBand="0" w:noVBand="1"/>
      </w:tblPr>
      <w:tblGrid>
        <w:gridCol w:w="4814"/>
        <w:gridCol w:w="4815"/>
      </w:tblGrid>
      <w:tr w:rsidR="00E6071C" w:rsidTr="00E6071C">
        <w:tc>
          <w:tcPr>
            <w:tcW w:w="4814" w:type="dxa"/>
          </w:tcPr>
          <w:p w:rsidR="00E6071C" w:rsidRPr="00380503" w:rsidRDefault="00E6071C" w:rsidP="0011603D">
            <w:pPr>
              <w:tabs>
                <w:tab w:val="left" w:pos="0"/>
              </w:tabs>
              <w:jc w:val="both"/>
              <w:rPr>
                <w:b/>
                <w:sz w:val="24"/>
                <w:szCs w:val="24"/>
              </w:rPr>
            </w:pPr>
            <w:r w:rsidRPr="00380503">
              <w:rPr>
                <w:b/>
                <w:sz w:val="24"/>
                <w:szCs w:val="24"/>
              </w:rPr>
              <w:t>Naujuose nuostatuose</w:t>
            </w:r>
          </w:p>
        </w:tc>
        <w:tc>
          <w:tcPr>
            <w:tcW w:w="4815" w:type="dxa"/>
          </w:tcPr>
          <w:p w:rsidR="00E6071C" w:rsidRPr="00380503" w:rsidRDefault="00E6071C" w:rsidP="0011603D">
            <w:pPr>
              <w:tabs>
                <w:tab w:val="left" w:pos="0"/>
              </w:tabs>
              <w:jc w:val="both"/>
              <w:rPr>
                <w:b/>
                <w:sz w:val="24"/>
                <w:szCs w:val="24"/>
              </w:rPr>
            </w:pPr>
            <w:r w:rsidRPr="00380503">
              <w:rPr>
                <w:b/>
                <w:sz w:val="24"/>
                <w:szCs w:val="24"/>
              </w:rPr>
              <w:t>Senuose nuostatuose</w:t>
            </w:r>
          </w:p>
        </w:tc>
      </w:tr>
      <w:tr w:rsidR="00E6071C" w:rsidTr="00E6071C">
        <w:tc>
          <w:tcPr>
            <w:tcW w:w="4814" w:type="dxa"/>
          </w:tcPr>
          <w:p w:rsidR="00E6071C" w:rsidRDefault="00E6071C" w:rsidP="0011603D">
            <w:pPr>
              <w:tabs>
                <w:tab w:val="left" w:pos="0"/>
              </w:tabs>
              <w:jc w:val="both"/>
              <w:rPr>
                <w:sz w:val="24"/>
                <w:szCs w:val="24"/>
              </w:rPr>
            </w:pPr>
            <w:r>
              <w:rPr>
                <w:sz w:val="24"/>
                <w:szCs w:val="24"/>
              </w:rPr>
              <w:t xml:space="preserve">Stipendijos dydis 500 </w:t>
            </w:r>
            <w:proofErr w:type="spellStart"/>
            <w:r>
              <w:rPr>
                <w:sz w:val="24"/>
                <w:szCs w:val="24"/>
              </w:rPr>
              <w:t>Eur</w:t>
            </w:r>
            <w:proofErr w:type="spellEnd"/>
          </w:p>
        </w:tc>
        <w:tc>
          <w:tcPr>
            <w:tcW w:w="4815" w:type="dxa"/>
          </w:tcPr>
          <w:p w:rsidR="00E6071C" w:rsidRDefault="00380503" w:rsidP="0011603D">
            <w:pPr>
              <w:tabs>
                <w:tab w:val="left" w:pos="0"/>
              </w:tabs>
              <w:jc w:val="both"/>
              <w:rPr>
                <w:sz w:val="24"/>
                <w:szCs w:val="24"/>
              </w:rPr>
            </w:pPr>
            <w:r>
              <w:rPr>
                <w:sz w:val="24"/>
                <w:szCs w:val="24"/>
              </w:rPr>
              <w:t xml:space="preserve">Stipendijos dydis 300 </w:t>
            </w:r>
            <w:proofErr w:type="spellStart"/>
            <w:r>
              <w:rPr>
                <w:sz w:val="24"/>
                <w:szCs w:val="24"/>
              </w:rPr>
              <w:t>Eur</w:t>
            </w:r>
            <w:proofErr w:type="spellEnd"/>
          </w:p>
        </w:tc>
      </w:tr>
      <w:tr w:rsidR="00380503" w:rsidTr="00E6071C">
        <w:tc>
          <w:tcPr>
            <w:tcW w:w="4814" w:type="dxa"/>
          </w:tcPr>
          <w:p w:rsidR="00380503" w:rsidRDefault="00380503" w:rsidP="0011603D">
            <w:pPr>
              <w:tabs>
                <w:tab w:val="left" w:pos="0"/>
              </w:tabs>
              <w:jc w:val="both"/>
              <w:rPr>
                <w:sz w:val="24"/>
                <w:szCs w:val="24"/>
              </w:rPr>
            </w:pPr>
            <w:r>
              <w:rPr>
                <w:sz w:val="24"/>
                <w:szCs w:val="24"/>
              </w:rPr>
              <w:t>Stipendijos trukmė nuo 1 iki 8 mėn.</w:t>
            </w:r>
          </w:p>
        </w:tc>
        <w:tc>
          <w:tcPr>
            <w:tcW w:w="4815" w:type="dxa"/>
          </w:tcPr>
          <w:p w:rsidR="00380503" w:rsidRDefault="00380503" w:rsidP="0011603D">
            <w:pPr>
              <w:tabs>
                <w:tab w:val="left" w:pos="0"/>
              </w:tabs>
              <w:jc w:val="both"/>
              <w:rPr>
                <w:sz w:val="24"/>
                <w:szCs w:val="24"/>
              </w:rPr>
            </w:pPr>
            <w:r>
              <w:rPr>
                <w:sz w:val="24"/>
                <w:szCs w:val="24"/>
              </w:rPr>
              <w:t>Nėra nurodyta</w:t>
            </w:r>
          </w:p>
        </w:tc>
      </w:tr>
      <w:tr w:rsidR="00380503" w:rsidTr="00E6071C">
        <w:tc>
          <w:tcPr>
            <w:tcW w:w="4814" w:type="dxa"/>
          </w:tcPr>
          <w:p w:rsidR="00380503" w:rsidRDefault="00380503" w:rsidP="0011603D">
            <w:pPr>
              <w:tabs>
                <w:tab w:val="left" w:pos="0"/>
              </w:tabs>
              <w:jc w:val="both"/>
              <w:rPr>
                <w:sz w:val="24"/>
                <w:szCs w:val="24"/>
              </w:rPr>
            </w:pPr>
            <w:r>
              <w:rPr>
                <w:sz w:val="24"/>
                <w:szCs w:val="24"/>
              </w:rPr>
              <w:t>Išsami paraiškų pateikimo tvarka</w:t>
            </w:r>
            <w:r w:rsidR="009D6F4E">
              <w:rPr>
                <w:sz w:val="24"/>
                <w:szCs w:val="24"/>
              </w:rPr>
              <w:t xml:space="preserve"> (III. skyri</w:t>
            </w:r>
            <w:r w:rsidR="0021349E">
              <w:rPr>
                <w:sz w:val="24"/>
                <w:szCs w:val="24"/>
              </w:rPr>
              <w:t>a</w:t>
            </w:r>
            <w:r w:rsidR="009D6F4E">
              <w:rPr>
                <w:sz w:val="24"/>
                <w:szCs w:val="24"/>
              </w:rPr>
              <w:t>us</w:t>
            </w:r>
            <w:r w:rsidR="0021349E">
              <w:rPr>
                <w:sz w:val="24"/>
                <w:szCs w:val="24"/>
              </w:rPr>
              <w:t xml:space="preserve"> 6-13 punktai</w:t>
            </w:r>
            <w:r w:rsidR="009D6F4E">
              <w:rPr>
                <w:sz w:val="24"/>
                <w:szCs w:val="24"/>
              </w:rPr>
              <w:t>)</w:t>
            </w:r>
          </w:p>
        </w:tc>
        <w:tc>
          <w:tcPr>
            <w:tcW w:w="4815" w:type="dxa"/>
          </w:tcPr>
          <w:p w:rsidR="00380503" w:rsidRDefault="00380503" w:rsidP="0011603D">
            <w:pPr>
              <w:tabs>
                <w:tab w:val="left" w:pos="0"/>
              </w:tabs>
              <w:jc w:val="both"/>
              <w:rPr>
                <w:sz w:val="24"/>
                <w:szCs w:val="24"/>
              </w:rPr>
            </w:pPr>
            <w:r>
              <w:rPr>
                <w:sz w:val="24"/>
                <w:szCs w:val="24"/>
              </w:rPr>
              <w:t>Tik  Nuostatų 7 punkte aptarta teikimo tvarka</w:t>
            </w:r>
          </w:p>
        </w:tc>
      </w:tr>
      <w:tr w:rsidR="00380503" w:rsidTr="00E6071C">
        <w:tc>
          <w:tcPr>
            <w:tcW w:w="4814" w:type="dxa"/>
          </w:tcPr>
          <w:p w:rsidR="00380503" w:rsidRDefault="00380503" w:rsidP="009D6F4E">
            <w:pPr>
              <w:tabs>
                <w:tab w:val="left" w:pos="0"/>
              </w:tabs>
              <w:rPr>
                <w:sz w:val="24"/>
                <w:szCs w:val="24"/>
              </w:rPr>
            </w:pPr>
            <w:r>
              <w:rPr>
                <w:sz w:val="24"/>
                <w:szCs w:val="24"/>
              </w:rPr>
              <w:t>Išsam</w:t>
            </w:r>
            <w:r w:rsidR="009D6F4E">
              <w:rPr>
                <w:sz w:val="24"/>
                <w:szCs w:val="24"/>
              </w:rPr>
              <w:t xml:space="preserve">us paraiškų vertinimo procedūros aprašymas, </w:t>
            </w:r>
            <w:r>
              <w:rPr>
                <w:sz w:val="24"/>
                <w:szCs w:val="24"/>
              </w:rPr>
              <w:t>nurodant vertinimo balus</w:t>
            </w:r>
            <w:r w:rsidR="009D6F4E">
              <w:rPr>
                <w:sz w:val="24"/>
                <w:szCs w:val="24"/>
              </w:rPr>
              <w:t xml:space="preserve"> pagal kriterijus ir prioritetus. (IV skyriaus</w:t>
            </w:r>
            <w:r w:rsidR="00525B4B">
              <w:rPr>
                <w:sz w:val="24"/>
                <w:szCs w:val="24"/>
              </w:rPr>
              <w:t xml:space="preserve"> 14-26 punktai)</w:t>
            </w:r>
          </w:p>
        </w:tc>
        <w:tc>
          <w:tcPr>
            <w:tcW w:w="4815" w:type="dxa"/>
          </w:tcPr>
          <w:p w:rsidR="00380503" w:rsidRDefault="009D6F4E" w:rsidP="0011603D">
            <w:pPr>
              <w:tabs>
                <w:tab w:val="left" w:pos="0"/>
              </w:tabs>
              <w:jc w:val="both"/>
              <w:rPr>
                <w:sz w:val="24"/>
                <w:szCs w:val="24"/>
              </w:rPr>
            </w:pPr>
            <w:r>
              <w:rPr>
                <w:sz w:val="24"/>
                <w:szCs w:val="24"/>
              </w:rPr>
              <w:t>Tik  Nuostatų 8 punkte aptarta kas svarsto ir vertina paraiškas</w:t>
            </w:r>
            <w:r w:rsidR="0021349E">
              <w:rPr>
                <w:sz w:val="24"/>
                <w:szCs w:val="24"/>
              </w:rPr>
              <w:t>, o kaip vertinamos paraiškos  nebuvo aptarta.</w:t>
            </w:r>
          </w:p>
        </w:tc>
      </w:tr>
      <w:tr w:rsidR="00525B4B" w:rsidTr="00E6071C">
        <w:tc>
          <w:tcPr>
            <w:tcW w:w="4814" w:type="dxa"/>
          </w:tcPr>
          <w:p w:rsidR="00525B4B" w:rsidRDefault="00525B4B" w:rsidP="009D6F4E">
            <w:pPr>
              <w:tabs>
                <w:tab w:val="left" w:pos="0"/>
              </w:tabs>
              <w:rPr>
                <w:sz w:val="24"/>
                <w:szCs w:val="24"/>
              </w:rPr>
            </w:pPr>
            <w:r>
              <w:rPr>
                <w:sz w:val="24"/>
                <w:szCs w:val="24"/>
              </w:rPr>
              <w:t xml:space="preserve">Aiški Stipendijų skyrimo procedūra </w:t>
            </w:r>
          </w:p>
        </w:tc>
        <w:tc>
          <w:tcPr>
            <w:tcW w:w="4815" w:type="dxa"/>
          </w:tcPr>
          <w:p w:rsidR="00525B4B" w:rsidRDefault="00D8516B" w:rsidP="00D8516B">
            <w:pPr>
              <w:tabs>
                <w:tab w:val="left" w:pos="0"/>
              </w:tabs>
              <w:rPr>
                <w:sz w:val="24"/>
                <w:szCs w:val="24"/>
              </w:rPr>
            </w:pPr>
            <w:r>
              <w:rPr>
                <w:sz w:val="24"/>
                <w:szCs w:val="24"/>
              </w:rPr>
              <w:t>Nuostatų 11</w:t>
            </w:r>
            <w:r w:rsidR="00525B4B">
              <w:rPr>
                <w:sz w:val="24"/>
                <w:szCs w:val="24"/>
              </w:rPr>
              <w:t xml:space="preserve"> punkte nurodyta</w:t>
            </w:r>
            <w:r w:rsidR="0021349E">
              <w:rPr>
                <w:sz w:val="24"/>
                <w:szCs w:val="24"/>
              </w:rPr>
              <w:t xml:space="preserve"> tik </w:t>
            </w:r>
            <w:r>
              <w:rPr>
                <w:sz w:val="24"/>
                <w:szCs w:val="24"/>
              </w:rPr>
              <w:t>kas tvirtina atrinktų stipendininkų sąrašą</w:t>
            </w:r>
          </w:p>
        </w:tc>
      </w:tr>
      <w:tr w:rsidR="00D8516B" w:rsidTr="00E6071C">
        <w:tc>
          <w:tcPr>
            <w:tcW w:w="4814" w:type="dxa"/>
          </w:tcPr>
          <w:p w:rsidR="00D8516B" w:rsidRDefault="00527769" w:rsidP="00527769">
            <w:pPr>
              <w:tabs>
                <w:tab w:val="left" w:pos="0"/>
              </w:tabs>
              <w:rPr>
                <w:sz w:val="24"/>
                <w:szCs w:val="24"/>
              </w:rPr>
            </w:pPr>
            <w:r>
              <w:rPr>
                <w:sz w:val="24"/>
                <w:szCs w:val="24"/>
              </w:rPr>
              <w:t xml:space="preserve">Nuostatų </w:t>
            </w:r>
            <w:r w:rsidR="00D8516B">
              <w:rPr>
                <w:sz w:val="24"/>
                <w:szCs w:val="24"/>
              </w:rPr>
              <w:t xml:space="preserve">V skyriuje </w:t>
            </w:r>
            <w:r>
              <w:rPr>
                <w:sz w:val="24"/>
                <w:szCs w:val="24"/>
              </w:rPr>
              <w:t>pateikta</w:t>
            </w:r>
            <w:r w:rsidR="00D8516B">
              <w:rPr>
                <w:sz w:val="24"/>
                <w:szCs w:val="24"/>
              </w:rPr>
              <w:t xml:space="preserve"> stipendijų mokėjimo ir mokėjimo nutraukimo </w:t>
            </w:r>
            <w:r>
              <w:rPr>
                <w:sz w:val="24"/>
                <w:szCs w:val="24"/>
              </w:rPr>
              <w:t>tvarka</w:t>
            </w:r>
          </w:p>
        </w:tc>
        <w:tc>
          <w:tcPr>
            <w:tcW w:w="4815" w:type="dxa"/>
          </w:tcPr>
          <w:p w:rsidR="00D8516B" w:rsidRDefault="00527769" w:rsidP="00D8516B">
            <w:pPr>
              <w:tabs>
                <w:tab w:val="left" w:pos="0"/>
              </w:tabs>
              <w:rPr>
                <w:sz w:val="24"/>
                <w:szCs w:val="24"/>
              </w:rPr>
            </w:pPr>
            <w:r>
              <w:rPr>
                <w:sz w:val="24"/>
                <w:szCs w:val="24"/>
              </w:rPr>
              <w:t>Tik Nuostatų 14-15 punktuose numatyta mokėjimo nutraukimo tvarka</w:t>
            </w:r>
          </w:p>
        </w:tc>
      </w:tr>
    </w:tbl>
    <w:p w:rsidR="00E6071C" w:rsidRDefault="00E6071C" w:rsidP="0011603D">
      <w:pPr>
        <w:tabs>
          <w:tab w:val="left" w:pos="0"/>
        </w:tabs>
        <w:ind w:firstLine="709"/>
        <w:jc w:val="both"/>
        <w:rPr>
          <w:sz w:val="24"/>
          <w:szCs w:val="24"/>
        </w:rPr>
      </w:pPr>
    </w:p>
    <w:p w:rsidR="007A685D" w:rsidRDefault="007A685D" w:rsidP="0011603D">
      <w:pPr>
        <w:tabs>
          <w:tab w:val="left" w:pos="0"/>
        </w:tabs>
        <w:ind w:firstLine="709"/>
        <w:jc w:val="both"/>
        <w:rPr>
          <w:sz w:val="24"/>
          <w:szCs w:val="24"/>
        </w:rPr>
      </w:pPr>
      <w:r>
        <w:rPr>
          <w:sz w:val="24"/>
          <w:szCs w:val="24"/>
        </w:rPr>
        <w:t xml:space="preserve">Tuo pačiu sprendimu prašome </w:t>
      </w:r>
      <w:r w:rsidRPr="007A685D">
        <w:rPr>
          <w:sz w:val="24"/>
          <w:szCs w:val="24"/>
        </w:rPr>
        <w:t xml:space="preserve">pripažinti netekusiu galios Panevėžio miesto savivaldybės tarybos 2010 m. gegužės 27 d. sprendimą </w:t>
      </w:r>
      <w:bookmarkStart w:id="2" w:name="n_0"/>
      <w:r w:rsidRPr="007A685D">
        <w:rPr>
          <w:sz w:val="24"/>
          <w:szCs w:val="24"/>
        </w:rPr>
        <w:t xml:space="preserve">Nr. 1-52-12 </w:t>
      </w:r>
      <w:bookmarkEnd w:id="2"/>
      <w:r w:rsidRPr="007A685D">
        <w:rPr>
          <w:sz w:val="24"/>
          <w:szCs w:val="24"/>
        </w:rPr>
        <w:t xml:space="preserve">„Dėl Savivaldybės meno stipendijos įsteigimo, nuostatų patvirtinimo, paraiškos, kūrybinio projekto ataskaitos formų patvirtinimo ir Savivaldybės tarybos sprendimų 2007 m. lapkričio 8 d. Nr. 1-10-9 1 punkto, 2009 m. balandžio 29 d. Nr. 1-32-30 1, 2 punktų </w:t>
      </w:r>
      <w:r w:rsidR="006B69F2">
        <w:rPr>
          <w:sz w:val="24"/>
          <w:szCs w:val="24"/>
        </w:rPr>
        <w:t>pripažinimo netekusiais galios“ ir 2014 m. spalio 23 d. sprendimą Nr. 1-296 „Dėl Panevėžio miesto savivaldybės meno stipendijos nuostatų, patvirtintų Savivaldybės tarybos 2010 m. gegužės 27 d. sprendimu Nr. 1-52-12, 5 punkto pakeitimo“.</w:t>
      </w:r>
      <w:r w:rsidRPr="007A685D">
        <w:rPr>
          <w:sz w:val="24"/>
          <w:szCs w:val="24"/>
        </w:rPr>
        <w:t xml:space="preserve"> </w:t>
      </w:r>
    </w:p>
    <w:p w:rsidR="006B69F2" w:rsidRPr="007A685D" w:rsidRDefault="006B69F2" w:rsidP="0011603D">
      <w:pPr>
        <w:tabs>
          <w:tab w:val="left" w:pos="0"/>
        </w:tabs>
        <w:ind w:firstLine="709"/>
        <w:jc w:val="both"/>
        <w:rPr>
          <w:sz w:val="24"/>
          <w:szCs w:val="24"/>
        </w:rPr>
      </w:pPr>
    </w:p>
    <w:p w:rsidR="00952D5B" w:rsidRPr="00244615" w:rsidRDefault="00952D5B" w:rsidP="00267ECC">
      <w:pPr>
        <w:numPr>
          <w:ilvl w:val="0"/>
          <w:numId w:val="4"/>
        </w:numPr>
        <w:tabs>
          <w:tab w:val="left" w:pos="0"/>
        </w:tabs>
        <w:jc w:val="both"/>
        <w:rPr>
          <w:b/>
          <w:sz w:val="24"/>
          <w:szCs w:val="24"/>
        </w:rPr>
      </w:pPr>
      <w:r w:rsidRPr="00BF036C">
        <w:rPr>
          <w:b/>
          <w:sz w:val="24"/>
          <w:szCs w:val="24"/>
        </w:rPr>
        <w:t>Sprendimo priėmimo būtinumo pagrindimas, kokių pozityvių rezultatų laukiama</w:t>
      </w:r>
      <w:r w:rsidRPr="00244615">
        <w:rPr>
          <w:b/>
          <w:sz w:val="24"/>
          <w:szCs w:val="24"/>
        </w:rPr>
        <w:t xml:space="preserve">: </w:t>
      </w:r>
    </w:p>
    <w:p w:rsidR="00855D7A" w:rsidRDefault="00855D7A" w:rsidP="00855D7A">
      <w:pPr>
        <w:tabs>
          <w:tab w:val="left" w:pos="0"/>
        </w:tabs>
        <w:ind w:firstLine="709"/>
        <w:jc w:val="both"/>
        <w:rPr>
          <w:sz w:val="24"/>
          <w:szCs w:val="24"/>
        </w:rPr>
      </w:pPr>
      <w:r>
        <w:rPr>
          <w:sz w:val="24"/>
          <w:szCs w:val="24"/>
        </w:rPr>
        <w:t>Siekiama</w:t>
      </w:r>
      <w:r w:rsidRPr="00A233DA">
        <w:rPr>
          <w:sz w:val="24"/>
          <w:szCs w:val="24"/>
        </w:rPr>
        <w:t xml:space="preserve"> didesnio viešumo, skaidrumo ir teisinio reguliavimo aiškumo</w:t>
      </w:r>
      <w:r>
        <w:rPr>
          <w:sz w:val="24"/>
          <w:szCs w:val="24"/>
        </w:rPr>
        <w:t>,</w:t>
      </w:r>
      <w:r w:rsidRPr="00A233DA">
        <w:rPr>
          <w:sz w:val="24"/>
          <w:szCs w:val="24"/>
        </w:rPr>
        <w:t xml:space="preserve"> </w:t>
      </w:r>
      <w:r>
        <w:rPr>
          <w:sz w:val="24"/>
          <w:szCs w:val="24"/>
        </w:rPr>
        <w:t xml:space="preserve">skiriant stipendijas kultūros ir meno kūrėjams. </w:t>
      </w:r>
    </w:p>
    <w:p w:rsidR="006B69F2" w:rsidRDefault="006B69F2" w:rsidP="00855D7A">
      <w:pPr>
        <w:tabs>
          <w:tab w:val="left" w:pos="0"/>
        </w:tabs>
        <w:ind w:firstLine="709"/>
        <w:jc w:val="both"/>
        <w:rPr>
          <w:sz w:val="24"/>
          <w:szCs w:val="24"/>
        </w:rPr>
      </w:pPr>
    </w:p>
    <w:p w:rsidR="00952D5B" w:rsidRPr="00BF036C" w:rsidRDefault="00952D5B" w:rsidP="00267ECC">
      <w:pPr>
        <w:numPr>
          <w:ilvl w:val="0"/>
          <w:numId w:val="4"/>
        </w:numPr>
        <w:tabs>
          <w:tab w:val="left" w:pos="0"/>
        </w:tabs>
        <w:jc w:val="both"/>
        <w:rPr>
          <w:sz w:val="24"/>
          <w:szCs w:val="24"/>
        </w:rPr>
      </w:pPr>
      <w:r w:rsidRPr="00BF036C">
        <w:rPr>
          <w:b/>
          <w:sz w:val="24"/>
          <w:szCs w:val="24"/>
        </w:rPr>
        <w:t>Skaičiavimai, išlaidų sąmatos, finansavimo šaltiniai:</w:t>
      </w:r>
      <w:r w:rsidRPr="00BF036C">
        <w:rPr>
          <w:sz w:val="24"/>
          <w:szCs w:val="24"/>
        </w:rPr>
        <w:t xml:space="preserve"> </w:t>
      </w:r>
    </w:p>
    <w:p w:rsidR="00952D5B" w:rsidRDefault="00952D5B" w:rsidP="00C07C81">
      <w:pPr>
        <w:tabs>
          <w:tab w:val="left" w:pos="0"/>
        </w:tabs>
        <w:ind w:firstLine="709"/>
        <w:jc w:val="both"/>
        <w:rPr>
          <w:sz w:val="24"/>
          <w:szCs w:val="24"/>
        </w:rPr>
      </w:pPr>
      <w:r w:rsidRPr="00BF036C">
        <w:rPr>
          <w:sz w:val="24"/>
          <w:szCs w:val="24"/>
        </w:rPr>
        <w:t>Nėra</w:t>
      </w:r>
      <w:r>
        <w:rPr>
          <w:sz w:val="24"/>
          <w:szCs w:val="24"/>
        </w:rPr>
        <w:t>.</w:t>
      </w:r>
    </w:p>
    <w:p w:rsidR="00952D5B" w:rsidRPr="00BF036C" w:rsidRDefault="00952D5B" w:rsidP="00267ECC">
      <w:pPr>
        <w:numPr>
          <w:ilvl w:val="0"/>
          <w:numId w:val="4"/>
        </w:numPr>
        <w:tabs>
          <w:tab w:val="left" w:pos="0"/>
        </w:tabs>
        <w:ind w:left="0" w:firstLine="709"/>
        <w:jc w:val="both"/>
        <w:rPr>
          <w:sz w:val="24"/>
          <w:szCs w:val="24"/>
        </w:rPr>
      </w:pPr>
      <w:r w:rsidRPr="00BF036C">
        <w:rPr>
          <w:b/>
          <w:sz w:val="24"/>
          <w:szCs w:val="24"/>
        </w:rPr>
        <w:t>Galimos neigiamos pasekmės priėmus sprendimą, kokių priemonių reikėtų imtis, kad tokių pasekmių būtų išvengta</w:t>
      </w:r>
      <w:r w:rsidRPr="00BF036C">
        <w:rPr>
          <w:sz w:val="24"/>
          <w:szCs w:val="24"/>
        </w:rPr>
        <w:t xml:space="preserve">:  </w:t>
      </w:r>
    </w:p>
    <w:p w:rsidR="00952D5B" w:rsidRDefault="00952D5B" w:rsidP="00267ECC">
      <w:pPr>
        <w:tabs>
          <w:tab w:val="left" w:pos="0"/>
        </w:tabs>
        <w:ind w:firstLine="709"/>
        <w:jc w:val="both"/>
        <w:rPr>
          <w:sz w:val="24"/>
          <w:szCs w:val="24"/>
        </w:rPr>
      </w:pPr>
      <w:r w:rsidRPr="00BF036C">
        <w:rPr>
          <w:sz w:val="24"/>
          <w:szCs w:val="24"/>
        </w:rPr>
        <w:t>Nebus.</w:t>
      </w:r>
    </w:p>
    <w:p w:rsidR="006B69F2" w:rsidRDefault="006B69F2" w:rsidP="00267ECC">
      <w:pPr>
        <w:tabs>
          <w:tab w:val="left" w:pos="0"/>
        </w:tabs>
        <w:ind w:firstLine="709"/>
        <w:jc w:val="both"/>
        <w:rPr>
          <w:sz w:val="24"/>
          <w:szCs w:val="24"/>
        </w:rPr>
      </w:pPr>
    </w:p>
    <w:p w:rsidR="00952D5B" w:rsidRPr="00BF036C" w:rsidRDefault="00952D5B" w:rsidP="00267ECC">
      <w:pPr>
        <w:numPr>
          <w:ilvl w:val="0"/>
          <w:numId w:val="4"/>
        </w:numPr>
        <w:tabs>
          <w:tab w:val="left" w:pos="0"/>
        </w:tabs>
        <w:jc w:val="both"/>
        <w:rPr>
          <w:sz w:val="24"/>
          <w:szCs w:val="24"/>
        </w:rPr>
      </w:pPr>
      <w:r w:rsidRPr="00BF036C">
        <w:rPr>
          <w:b/>
          <w:sz w:val="24"/>
          <w:szCs w:val="24"/>
        </w:rPr>
        <w:t>Kieno iniciatyva parengtas sprendimo projektas:</w:t>
      </w:r>
      <w:r w:rsidRPr="00BF036C">
        <w:rPr>
          <w:sz w:val="24"/>
          <w:szCs w:val="24"/>
        </w:rPr>
        <w:t xml:space="preserve">  </w:t>
      </w:r>
    </w:p>
    <w:p w:rsidR="00952D5B" w:rsidRDefault="00952D5B" w:rsidP="00267ECC">
      <w:pPr>
        <w:pStyle w:val="Pagrindinistekstas1"/>
        <w:tabs>
          <w:tab w:val="left" w:pos="900"/>
        </w:tabs>
        <w:ind w:firstLine="709"/>
        <w:rPr>
          <w:rFonts w:ascii="Times New Roman" w:hAnsi="Times New Roman"/>
          <w:sz w:val="24"/>
          <w:szCs w:val="24"/>
          <w:lang w:val="lt-LT"/>
        </w:rPr>
      </w:pPr>
      <w:r w:rsidRPr="00BF036C">
        <w:rPr>
          <w:rFonts w:ascii="Times New Roman" w:hAnsi="Times New Roman"/>
          <w:sz w:val="24"/>
          <w:szCs w:val="24"/>
          <w:lang w:val="lt-LT"/>
        </w:rPr>
        <w:t xml:space="preserve">Sprendimo projektas parengtas </w:t>
      </w:r>
      <w:r w:rsidR="003A748D">
        <w:rPr>
          <w:rFonts w:ascii="Times New Roman" w:hAnsi="Times New Roman"/>
          <w:sz w:val="24"/>
          <w:szCs w:val="24"/>
          <w:lang w:val="lt-LT"/>
        </w:rPr>
        <w:t>Kultūros ir meno skyriaus iniciatyva.</w:t>
      </w:r>
    </w:p>
    <w:p w:rsidR="006B69F2" w:rsidRDefault="006B69F2" w:rsidP="00267ECC">
      <w:pPr>
        <w:pStyle w:val="Pagrindinistekstas1"/>
        <w:tabs>
          <w:tab w:val="left" w:pos="900"/>
        </w:tabs>
        <w:ind w:firstLine="709"/>
        <w:rPr>
          <w:rFonts w:ascii="Times New Roman" w:hAnsi="Times New Roman"/>
          <w:sz w:val="24"/>
          <w:szCs w:val="24"/>
          <w:lang w:val="lt-LT"/>
        </w:rPr>
      </w:pPr>
    </w:p>
    <w:p w:rsidR="00E8273B" w:rsidRDefault="00E8273B" w:rsidP="00267ECC">
      <w:pPr>
        <w:pStyle w:val="Pagrindinistekstas2"/>
        <w:numPr>
          <w:ilvl w:val="0"/>
          <w:numId w:val="4"/>
        </w:numPr>
        <w:jc w:val="both"/>
      </w:pPr>
      <w:r w:rsidRPr="00E8273B">
        <w:t>Sprendimas suderintas</w:t>
      </w:r>
      <w:r w:rsidR="00584E4B">
        <w:t xml:space="preserve"> su</w:t>
      </w:r>
      <w:r>
        <w:t>:</w:t>
      </w:r>
    </w:p>
    <w:p w:rsidR="00035C03" w:rsidRPr="00035C03" w:rsidRDefault="0011603D" w:rsidP="00035C03">
      <w:pPr>
        <w:pStyle w:val="Pagrindinistekstas1"/>
        <w:tabs>
          <w:tab w:val="left" w:pos="900"/>
        </w:tabs>
        <w:ind w:firstLine="709"/>
        <w:rPr>
          <w:rFonts w:ascii="Times New Roman" w:hAnsi="Times New Roman"/>
          <w:sz w:val="24"/>
          <w:szCs w:val="24"/>
          <w:lang w:val="lt-LT"/>
        </w:rPr>
      </w:pPr>
      <w:r>
        <w:rPr>
          <w:rFonts w:ascii="Times New Roman" w:hAnsi="Times New Roman"/>
          <w:sz w:val="24"/>
          <w:szCs w:val="24"/>
          <w:lang w:val="lt-LT"/>
        </w:rPr>
        <w:t>Mero patarėja, atliekančia</w:t>
      </w:r>
      <w:r w:rsidRPr="0011603D">
        <w:rPr>
          <w:rFonts w:ascii="Times New Roman" w:hAnsi="Times New Roman"/>
          <w:sz w:val="24"/>
          <w:szCs w:val="24"/>
          <w:lang w:val="lt-LT"/>
        </w:rPr>
        <w:t xml:space="preserve"> Tarybos sekretoriaus funkcijas</w:t>
      </w:r>
      <w:r>
        <w:rPr>
          <w:rFonts w:ascii="Times New Roman" w:hAnsi="Times New Roman"/>
          <w:sz w:val="24"/>
          <w:szCs w:val="24"/>
          <w:lang w:val="lt-LT"/>
        </w:rPr>
        <w:t xml:space="preserve"> </w:t>
      </w:r>
      <w:r w:rsidR="000B4FB2">
        <w:rPr>
          <w:rFonts w:ascii="Times New Roman" w:hAnsi="Times New Roman"/>
          <w:sz w:val="24"/>
          <w:szCs w:val="24"/>
          <w:lang w:val="lt-LT"/>
        </w:rPr>
        <w:t xml:space="preserve">Indre </w:t>
      </w:r>
      <w:proofErr w:type="spellStart"/>
      <w:r w:rsidR="000B4FB2">
        <w:rPr>
          <w:rFonts w:ascii="Times New Roman" w:hAnsi="Times New Roman"/>
          <w:sz w:val="24"/>
          <w:szCs w:val="24"/>
          <w:lang w:val="lt-LT"/>
        </w:rPr>
        <w:t>Kisiele</w:t>
      </w:r>
      <w:proofErr w:type="spellEnd"/>
      <w:r w:rsidR="00E8273B" w:rsidRPr="00035C03">
        <w:rPr>
          <w:rFonts w:ascii="Times New Roman" w:hAnsi="Times New Roman"/>
          <w:sz w:val="24"/>
          <w:szCs w:val="24"/>
          <w:lang w:val="lt-LT"/>
        </w:rPr>
        <w:t xml:space="preserve">, </w:t>
      </w:r>
      <w:r w:rsidR="009A0093" w:rsidRPr="00035C03">
        <w:rPr>
          <w:rFonts w:ascii="Times New Roman" w:hAnsi="Times New Roman"/>
          <w:sz w:val="24"/>
          <w:szCs w:val="24"/>
          <w:lang w:val="lt-LT"/>
        </w:rPr>
        <w:t>Administracijos direktor</w:t>
      </w:r>
      <w:r w:rsidR="00A1124F" w:rsidRPr="00035C03">
        <w:rPr>
          <w:rFonts w:ascii="Times New Roman" w:hAnsi="Times New Roman"/>
          <w:sz w:val="24"/>
          <w:szCs w:val="24"/>
          <w:lang w:val="lt-LT"/>
        </w:rPr>
        <w:t>iu</w:t>
      </w:r>
      <w:r w:rsidR="00584E4B" w:rsidRPr="00035C03">
        <w:rPr>
          <w:rFonts w:ascii="Times New Roman" w:hAnsi="Times New Roman"/>
          <w:sz w:val="24"/>
          <w:szCs w:val="24"/>
          <w:lang w:val="lt-LT"/>
        </w:rPr>
        <w:t>mi</w:t>
      </w:r>
      <w:r w:rsidR="007A685D">
        <w:rPr>
          <w:rFonts w:ascii="Times New Roman" w:hAnsi="Times New Roman"/>
          <w:sz w:val="24"/>
          <w:szCs w:val="24"/>
          <w:lang w:val="lt-LT"/>
        </w:rPr>
        <w:t xml:space="preserve"> Rimantu Pauža</w:t>
      </w:r>
      <w:r w:rsidR="009A0093" w:rsidRPr="00035C03">
        <w:rPr>
          <w:rFonts w:ascii="Times New Roman" w:hAnsi="Times New Roman"/>
          <w:sz w:val="24"/>
          <w:szCs w:val="24"/>
          <w:lang w:val="lt-LT"/>
        </w:rPr>
        <w:t xml:space="preserve">, </w:t>
      </w:r>
      <w:r w:rsidR="00DE544D" w:rsidRPr="00035C03">
        <w:rPr>
          <w:rFonts w:ascii="Times New Roman" w:hAnsi="Times New Roman"/>
          <w:sz w:val="24"/>
          <w:szCs w:val="24"/>
          <w:lang w:val="lt-LT"/>
        </w:rPr>
        <w:t>A</w:t>
      </w:r>
      <w:r w:rsidR="00E8273B" w:rsidRPr="00035C03">
        <w:rPr>
          <w:rFonts w:ascii="Times New Roman" w:hAnsi="Times New Roman"/>
          <w:sz w:val="24"/>
          <w:szCs w:val="24"/>
          <w:lang w:val="lt-LT"/>
        </w:rPr>
        <w:t>dministracijos direkt</w:t>
      </w:r>
      <w:r w:rsidR="007A685D">
        <w:rPr>
          <w:rFonts w:ascii="Times New Roman" w:hAnsi="Times New Roman"/>
          <w:sz w:val="24"/>
          <w:szCs w:val="24"/>
          <w:lang w:val="lt-LT"/>
        </w:rPr>
        <w:t>oriaus pavaduotoju</w:t>
      </w:r>
      <w:r w:rsidR="00E8273B" w:rsidRPr="00035C03">
        <w:rPr>
          <w:rFonts w:ascii="Times New Roman" w:hAnsi="Times New Roman"/>
          <w:sz w:val="24"/>
          <w:szCs w:val="24"/>
          <w:lang w:val="lt-LT"/>
        </w:rPr>
        <w:t xml:space="preserve">  </w:t>
      </w:r>
      <w:r w:rsidR="007A685D" w:rsidRPr="00035C03">
        <w:rPr>
          <w:rFonts w:ascii="Times New Roman" w:hAnsi="Times New Roman"/>
          <w:sz w:val="24"/>
          <w:szCs w:val="24"/>
          <w:lang w:val="lt-LT"/>
        </w:rPr>
        <w:t>Tomu Jukna</w:t>
      </w:r>
      <w:r w:rsidR="00E8273B" w:rsidRPr="00035C03">
        <w:rPr>
          <w:rFonts w:ascii="Times New Roman" w:hAnsi="Times New Roman"/>
          <w:sz w:val="24"/>
          <w:szCs w:val="24"/>
          <w:lang w:val="lt-LT"/>
        </w:rPr>
        <w:t>, Teis</w:t>
      </w:r>
      <w:r w:rsidR="00A1124F" w:rsidRPr="00035C03">
        <w:rPr>
          <w:rFonts w:ascii="Times New Roman" w:hAnsi="Times New Roman"/>
          <w:sz w:val="24"/>
          <w:szCs w:val="24"/>
          <w:lang w:val="lt-LT"/>
        </w:rPr>
        <w:t xml:space="preserve">ės skyriaus </w:t>
      </w:r>
      <w:r w:rsidR="00584E4B" w:rsidRPr="00035C03">
        <w:rPr>
          <w:rFonts w:ascii="Times New Roman" w:hAnsi="Times New Roman"/>
          <w:sz w:val="24"/>
          <w:szCs w:val="24"/>
          <w:lang w:val="lt-LT"/>
        </w:rPr>
        <w:t>vyr. specialiste</w:t>
      </w:r>
      <w:r w:rsidR="00E8273B" w:rsidRPr="00035C03">
        <w:rPr>
          <w:rFonts w:ascii="Times New Roman" w:hAnsi="Times New Roman"/>
          <w:sz w:val="24"/>
          <w:szCs w:val="24"/>
          <w:lang w:val="lt-LT"/>
        </w:rPr>
        <w:t xml:space="preserve"> </w:t>
      </w:r>
      <w:r w:rsidR="00C15D84" w:rsidRPr="00035C03">
        <w:rPr>
          <w:rFonts w:ascii="Times New Roman" w:hAnsi="Times New Roman"/>
          <w:sz w:val="24"/>
          <w:szCs w:val="24"/>
          <w:lang w:val="lt-LT"/>
        </w:rPr>
        <w:t>Vaiva</w:t>
      </w:r>
      <w:r w:rsidR="00035C03" w:rsidRPr="00035C03">
        <w:rPr>
          <w:rFonts w:ascii="Times New Roman" w:hAnsi="Times New Roman"/>
          <w:sz w:val="24"/>
          <w:szCs w:val="24"/>
          <w:lang w:val="lt-LT"/>
        </w:rPr>
        <w:t xml:space="preserve"> Montrimiene</w:t>
      </w:r>
      <w:r w:rsidR="00C15D84" w:rsidRPr="00035C03">
        <w:rPr>
          <w:rFonts w:ascii="Times New Roman" w:hAnsi="Times New Roman"/>
          <w:sz w:val="24"/>
          <w:szCs w:val="24"/>
          <w:lang w:val="lt-LT"/>
        </w:rPr>
        <w:t xml:space="preserve"> </w:t>
      </w:r>
      <w:r w:rsidR="00E8273B" w:rsidRPr="00035C03">
        <w:rPr>
          <w:rFonts w:ascii="Times New Roman" w:hAnsi="Times New Roman"/>
          <w:sz w:val="24"/>
          <w:szCs w:val="24"/>
          <w:lang w:val="lt-LT"/>
        </w:rPr>
        <w:t xml:space="preserve">, </w:t>
      </w:r>
      <w:r w:rsidR="00035C03" w:rsidRPr="00035C03">
        <w:rPr>
          <w:rFonts w:ascii="Times New Roman" w:hAnsi="Times New Roman"/>
          <w:sz w:val="24"/>
          <w:szCs w:val="24"/>
          <w:lang w:val="lt-LT"/>
        </w:rPr>
        <w:t>Dokumentų valdymo poskyrio</w:t>
      </w:r>
      <w:r w:rsidR="00035C03">
        <w:rPr>
          <w:rFonts w:ascii="Times New Roman" w:hAnsi="Times New Roman"/>
          <w:sz w:val="24"/>
          <w:szCs w:val="24"/>
          <w:lang w:val="lt-LT"/>
        </w:rPr>
        <w:t xml:space="preserve"> vyr. specialiste </w:t>
      </w:r>
      <w:r w:rsidR="00562836">
        <w:rPr>
          <w:rFonts w:ascii="Times New Roman" w:hAnsi="Times New Roman"/>
          <w:sz w:val="24"/>
          <w:szCs w:val="24"/>
          <w:lang w:val="lt-LT"/>
        </w:rPr>
        <w:t>Agne</w:t>
      </w:r>
      <w:r w:rsidR="00035C03" w:rsidRPr="00035C03">
        <w:rPr>
          <w:rFonts w:ascii="Times New Roman" w:hAnsi="Times New Roman"/>
          <w:sz w:val="24"/>
          <w:szCs w:val="24"/>
          <w:lang w:val="lt-LT"/>
        </w:rPr>
        <w:t xml:space="preserve"> Pakaln</w:t>
      </w:r>
      <w:r w:rsidR="00562836">
        <w:rPr>
          <w:rFonts w:ascii="Times New Roman" w:hAnsi="Times New Roman"/>
          <w:sz w:val="24"/>
          <w:szCs w:val="24"/>
          <w:lang w:val="lt-LT"/>
        </w:rPr>
        <w:t>e.</w:t>
      </w:r>
    </w:p>
    <w:p w:rsidR="00E8273B" w:rsidRDefault="00E8273B" w:rsidP="00267ECC">
      <w:pPr>
        <w:pStyle w:val="Pagrindinistekstas2"/>
        <w:ind w:firstLine="709"/>
        <w:jc w:val="both"/>
        <w:rPr>
          <w:b w:val="0"/>
          <w:color w:val="000000"/>
        </w:rPr>
      </w:pPr>
    </w:p>
    <w:p w:rsidR="003A748D" w:rsidRDefault="003A748D" w:rsidP="00584E4B">
      <w:pPr>
        <w:spacing w:before="100" w:beforeAutospacing="1" w:after="100" w:afterAutospacing="1"/>
        <w:ind w:left="720" w:firstLine="570"/>
        <w:jc w:val="both"/>
        <w:rPr>
          <w:b/>
        </w:rPr>
      </w:pPr>
    </w:p>
    <w:p w:rsidR="00460383" w:rsidRDefault="00952D5B" w:rsidP="00E864D7">
      <w:pPr>
        <w:pStyle w:val="Pagrindinistekstas2"/>
        <w:jc w:val="both"/>
        <w:rPr>
          <w:b w:val="0"/>
        </w:rPr>
      </w:pPr>
      <w:r w:rsidRPr="00E864D7">
        <w:rPr>
          <w:b w:val="0"/>
        </w:rPr>
        <w:t>Vedėja</w:t>
      </w:r>
      <w:r w:rsidRPr="00E864D7">
        <w:rPr>
          <w:b w:val="0"/>
        </w:rPr>
        <w:tab/>
      </w:r>
      <w:r w:rsidRPr="00E864D7">
        <w:rPr>
          <w:b w:val="0"/>
        </w:rPr>
        <w:tab/>
      </w:r>
      <w:r w:rsidRPr="00E864D7">
        <w:rPr>
          <w:b w:val="0"/>
        </w:rPr>
        <w:tab/>
      </w:r>
      <w:r w:rsidRPr="00E864D7">
        <w:rPr>
          <w:b w:val="0"/>
        </w:rPr>
        <w:tab/>
      </w:r>
      <w:r w:rsidRPr="00E864D7">
        <w:rPr>
          <w:b w:val="0"/>
        </w:rPr>
        <w:tab/>
        <w:t>Loreta Krasauskienė</w:t>
      </w:r>
    </w:p>
    <w:p w:rsidR="006218C2" w:rsidRDefault="006218C2" w:rsidP="00E864D7">
      <w:pPr>
        <w:pStyle w:val="Pagrindinistekstas2"/>
        <w:jc w:val="both"/>
        <w:rPr>
          <w:b w:val="0"/>
        </w:rPr>
      </w:pPr>
    </w:p>
    <w:p w:rsidR="006218C2" w:rsidRDefault="006218C2" w:rsidP="00E864D7">
      <w:pPr>
        <w:pStyle w:val="Pagrindinistekstas2"/>
        <w:jc w:val="both"/>
        <w:rPr>
          <w:b w:val="0"/>
        </w:rPr>
      </w:pPr>
    </w:p>
    <w:sectPr w:rsidR="006218C2" w:rsidSect="00785394">
      <w:headerReference w:type="even" r:id="rId7"/>
      <w:headerReference w:type="default" r:id="rId8"/>
      <w:headerReference w:type="first" r:id="rId9"/>
      <w:pgSz w:w="11907" w:h="16840" w:code="9"/>
      <w:pgMar w:top="1134" w:right="567" w:bottom="1134" w:left="1701" w:header="567" w:footer="567" w:gutter="0"/>
      <w:cols w:space="1296"/>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44" w:rsidRDefault="00A22744">
      <w:r>
        <w:separator/>
      </w:r>
    </w:p>
  </w:endnote>
  <w:endnote w:type="continuationSeparator" w:id="0">
    <w:p w:rsidR="00A22744" w:rsidRDefault="00A2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44" w:rsidRDefault="00A22744">
      <w:r>
        <w:separator/>
      </w:r>
    </w:p>
  </w:footnote>
  <w:footnote w:type="continuationSeparator" w:id="0">
    <w:p w:rsidR="00A22744" w:rsidRDefault="00A22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94" w:rsidRDefault="0078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85394" w:rsidRDefault="007853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94" w:rsidRDefault="007853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3456">
      <w:rPr>
        <w:rStyle w:val="Puslapionumeris"/>
        <w:noProof/>
      </w:rPr>
      <w:t>2</w:t>
    </w:r>
    <w:r>
      <w:rPr>
        <w:rStyle w:val="Puslapionumeris"/>
      </w:rPr>
      <w:fldChar w:fldCharType="end"/>
    </w:r>
  </w:p>
  <w:p w:rsidR="00785394" w:rsidRDefault="0078539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94" w:rsidRDefault="00785394">
    <w:pPr>
      <w:pStyle w:val="Antrats"/>
      <w:jc w:val="center"/>
      <w:rPr>
        <w:b/>
        <w:sz w:val="22"/>
      </w:rPr>
    </w:pPr>
    <w:r>
      <w:rPr>
        <w:b/>
        <w:sz w:val="22"/>
      </w:rPr>
      <w:t xml:space="preserve">                      </w:t>
    </w:r>
    <w:r>
      <w:rPr>
        <w:b/>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788B"/>
    <w:multiLevelType w:val="hybridMultilevel"/>
    <w:tmpl w:val="86DC40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FB5483E"/>
    <w:multiLevelType w:val="hybridMultilevel"/>
    <w:tmpl w:val="5D3E9D38"/>
    <w:lvl w:ilvl="0" w:tplc="0427000F">
      <w:start w:val="1"/>
      <w:numFmt w:val="decimal"/>
      <w:lvlText w:val="%1."/>
      <w:lvlJc w:val="left"/>
      <w:pPr>
        <w:ind w:left="502"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375DC"/>
    <w:multiLevelType w:val="hybridMultilevel"/>
    <w:tmpl w:val="C9289E00"/>
    <w:lvl w:ilvl="0" w:tplc="5A922988">
      <w:start w:val="5"/>
      <w:numFmt w:val="decimal"/>
      <w:lvlText w:val="%1."/>
      <w:lvlJc w:val="left"/>
      <w:pPr>
        <w:tabs>
          <w:tab w:val="num" w:pos="720"/>
        </w:tabs>
        <w:ind w:left="720" w:hanging="360"/>
      </w:pPr>
      <w:rPr>
        <w:rFonts w:hint="default"/>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E731BBC"/>
    <w:multiLevelType w:val="hybridMultilevel"/>
    <w:tmpl w:val="975EA024"/>
    <w:lvl w:ilvl="0" w:tplc="4EB28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6092453"/>
    <w:multiLevelType w:val="hybridMultilevel"/>
    <w:tmpl w:val="7BB8D78A"/>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0F2531"/>
    <w:multiLevelType w:val="hybridMultilevel"/>
    <w:tmpl w:val="5BE4B668"/>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76660E8"/>
    <w:multiLevelType w:val="hybridMultilevel"/>
    <w:tmpl w:val="3D48505E"/>
    <w:lvl w:ilvl="0" w:tplc="D100888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A7F01FC"/>
    <w:multiLevelType w:val="hybridMultilevel"/>
    <w:tmpl w:val="C160F77C"/>
    <w:lvl w:ilvl="0" w:tplc="013490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6296DC4"/>
    <w:multiLevelType w:val="hybridMultilevel"/>
    <w:tmpl w:val="98FA2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366B00"/>
    <w:multiLevelType w:val="hybridMultilevel"/>
    <w:tmpl w:val="34F061B0"/>
    <w:lvl w:ilvl="0" w:tplc="B06CD04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1"/>
  </w:num>
  <w:num w:numId="3">
    <w:abstractNumId w:val="2"/>
  </w:num>
  <w:num w:numId="4">
    <w:abstractNumId w:val="6"/>
  </w:num>
  <w:num w:numId="5">
    <w:abstractNumId w:val="3"/>
  </w:num>
  <w:num w:numId="6">
    <w:abstractNumId w:val="7"/>
  </w:num>
  <w:num w:numId="7">
    <w:abstractNumId w:val="5"/>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B"/>
    <w:rsid w:val="0000223D"/>
    <w:rsid w:val="00006E42"/>
    <w:rsid w:val="00011370"/>
    <w:rsid w:val="00012FBD"/>
    <w:rsid w:val="00032F88"/>
    <w:rsid w:val="00035C03"/>
    <w:rsid w:val="000410A6"/>
    <w:rsid w:val="00053A0A"/>
    <w:rsid w:val="0005794C"/>
    <w:rsid w:val="00075681"/>
    <w:rsid w:val="00092ABE"/>
    <w:rsid w:val="000A26EE"/>
    <w:rsid w:val="000B4FB2"/>
    <w:rsid w:val="001133F5"/>
    <w:rsid w:val="0011603D"/>
    <w:rsid w:val="00190830"/>
    <w:rsid w:val="001C211E"/>
    <w:rsid w:val="001F744E"/>
    <w:rsid w:val="00205A3F"/>
    <w:rsid w:val="0021349E"/>
    <w:rsid w:val="00232AD3"/>
    <w:rsid w:val="00242749"/>
    <w:rsid w:val="00244615"/>
    <w:rsid w:val="0024466F"/>
    <w:rsid w:val="00253B9F"/>
    <w:rsid w:val="00254F03"/>
    <w:rsid w:val="00267ECC"/>
    <w:rsid w:val="002B211E"/>
    <w:rsid w:val="0032397D"/>
    <w:rsid w:val="00364F04"/>
    <w:rsid w:val="00380503"/>
    <w:rsid w:val="00391A24"/>
    <w:rsid w:val="00395A66"/>
    <w:rsid w:val="003A748D"/>
    <w:rsid w:val="003B5013"/>
    <w:rsid w:val="003C1ECA"/>
    <w:rsid w:val="00437592"/>
    <w:rsid w:val="00451BD4"/>
    <w:rsid w:val="00454758"/>
    <w:rsid w:val="00460383"/>
    <w:rsid w:val="00522DA2"/>
    <w:rsid w:val="00525B4B"/>
    <w:rsid w:val="00527769"/>
    <w:rsid w:val="00562836"/>
    <w:rsid w:val="00584BEB"/>
    <w:rsid w:val="00584E4B"/>
    <w:rsid w:val="00585547"/>
    <w:rsid w:val="00587A17"/>
    <w:rsid w:val="005E20DE"/>
    <w:rsid w:val="006218C2"/>
    <w:rsid w:val="006264BB"/>
    <w:rsid w:val="00653E62"/>
    <w:rsid w:val="00677DF2"/>
    <w:rsid w:val="006872E4"/>
    <w:rsid w:val="006B6795"/>
    <w:rsid w:val="006B69F2"/>
    <w:rsid w:val="006C3B8C"/>
    <w:rsid w:val="006E71BB"/>
    <w:rsid w:val="007063E6"/>
    <w:rsid w:val="007203E0"/>
    <w:rsid w:val="007243C0"/>
    <w:rsid w:val="007417E7"/>
    <w:rsid w:val="007806ED"/>
    <w:rsid w:val="00785394"/>
    <w:rsid w:val="007928A0"/>
    <w:rsid w:val="007A685D"/>
    <w:rsid w:val="007C7066"/>
    <w:rsid w:val="007D3456"/>
    <w:rsid w:val="007F2C85"/>
    <w:rsid w:val="00854540"/>
    <w:rsid w:val="00855D7A"/>
    <w:rsid w:val="008E72D4"/>
    <w:rsid w:val="009173B7"/>
    <w:rsid w:val="00952D5B"/>
    <w:rsid w:val="00953991"/>
    <w:rsid w:val="00996395"/>
    <w:rsid w:val="009A0093"/>
    <w:rsid w:val="009C32BE"/>
    <w:rsid w:val="009D6F4E"/>
    <w:rsid w:val="009E0132"/>
    <w:rsid w:val="009F4E79"/>
    <w:rsid w:val="00A070B4"/>
    <w:rsid w:val="00A1124F"/>
    <w:rsid w:val="00A173D3"/>
    <w:rsid w:val="00A22744"/>
    <w:rsid w:val="00A233DA"/>
    <w:rsid w:val="00A42A37"/>
    <w:rsid w:val="00A95B87"/>
    <w:rsid w:val="00AD3B3E"/>
    <w:rsid w:val="00AD79C9"/>
    <w:rsid w:val="00AE7082"/>
    <w:rsid w:val="00AF6657"/>
    <w:rsid w:val="00B22244"/>
    <w:rsid w:val="00B54CD6"/>
    <w:rsid w:val="00BA578E"/>
    <w:rsid w:val="00C07C81"/>
    <w:rsid w:val="00C15D84"/>
    <w:rsid w:val="00C57131"/>
    <w:rsid w:val="00C72C68"/>
    <w:rsid w:val="00C75598"/>
    <w:rsid w:val="00C82417"/>
    <w:rsid w:val="00CC541C"/>
    <w:rsid w:val="00CD15A9"/>
    <w:rsid w:val="00CE3624"/>
    <w:rsid w:val="00D03526"/>
    <w:rsid w:val="00D03FB4"/>
    <w:rsid w:val="00D3764E"/>
    <w:rsid w:val="00D8516B"/>
    <w:rsid w:val="00DE544D"/>
    <w:rsid w:val="00DF30D6"/>
    <w:rsid w:val="00E6071C"/>
    <w:rsid w:val="00E70BFC"/>
    <w:rsid w:val="00E8273B"/>
    <w:rsid w:val="00E864D7"/>
    <w:rsid w:val="00F240C8"/>
    <w:rsid w:val="00F27984"/>
    <w:rsid w:val="00F4505A"/>
    <w:rsid w:val="00F62A5F"/>
    <w:rsid w:val="00F63BD9"/>
    <w:rsid w:val="00F85E15"/>
    <w:rsid w:val="00FA20E7"/>
    <w:rsid w:val="00FB560E"/>
    <w:rsid w:val="00FC3051"/>
    <w:rsid w:val="00FD6AD4"/>
    <w:rsid w:val="00FE35D9"/>
    <w:rsid w:val="00FE712F"/>
    <w:rsid w:val="00FF5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9FC12-5B53-4A02-9F74-5BD73B5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D5B"/>
    <w:rPr>
      <w:sz w:val="22"/>
      <w:lang w:eastAsia="en-US"/>
    </w:rPr>
  </w:style>
  <w:style w:type="paragraph" w:styleId="Antrat1">
    <w:name w:val="heading 1"/>
    <w:basedOn w:val="prastasis"/>
    <w:next w:val="prastasis"/>
    <w:qFormat/>
    <w:rsid w:val="00952D5B"/>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52D5B"/>
    <w:pPr>
      <w:tabs>
        <w:tab w:val="center" w:pos="4320"/>
        <w:tab w:val="right" w:pos="8640"/>
      </w:tabs>
    </w:pPr>
    <w:rPr>
      <w:sz w:val="20"/>
      <w:lang w:val="en-US"/>
    </w:rPr>
  </w:style>
  <w:style w:type="character" w:styleId="Puslapionumeris">
    <w:name w:val="page number"/>
    <w:basedOn w:val="Numatytasispastraiposriftas"/>
    <w:rsid w:val="00952D5B"/>
  </w:style>
  <w:style w:type="paragraph" w:styleId="Pagrindinistekstas2">
    <w:name w:val="Body Text 2"/>
    <w:basedOn w:val="prastasis"/>
    <w:rsid w:val="00952D5B"/>
    <w:pPr>
      <w:jc w:val="center"/>
    </w:pPr>
    <w:rPr>
      <w:b/>
      <w:sz w:val="24"/>
    </w:rPr>
  </w:style>
  <w:style w:type="paragraph" w:styleId="Pagrindinistekstas">
    <w:name w:val="Body Text"/>
    <w:basedOn w:val="prastasis"/>
    <w:rsid w:val="00952D5B"/>
    <w:pPr>
      <w:spacing w:after="120"/>
    </w:pPr>
  </w:style>
  <w:style w:type="paragraph" w:customStyle="1" w:styleId="Pagrindinistekstas1">
    <w:name w:val="Pagrindinis tekstas1"/>
    <w:rsid w:val="00952D5B"/>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952D5B"/>
    <w:pPr>
      <w:spacing w:after="120"/>
      <w:ind w:left="283"/>
    </w:pPr>
    <w:rPr>
      <w:sz w:val="20"/>
    </w:rPr>
  </w:style>
  <w:style w:type="paragraph" w:styleId="Debesliotekstas">
    <w:name w:val="Balloon Text"/>
    <w:basedOn w:val="prastasis"/>
    <w:semiHidden/>
    <w:rsid w:val="007928A0"/>
    <w:rPr>
      <w:rFonts w:ascii="Tahoma" w:hAnsi="Tahoma" w:cs="Tahoma"/>
      <w:sz w:val="16"/>
      <w:szCs w:val="16"/>
    </w:rPr>
  </w:style>
  <w:style w:type="paragraph" w:customStyle="1" w:styleId="a">
    <w:basedOn w:val="prastasis"/>
    <w:rsid w:val="00E8273B"/>
    <w:pPr>
      <w:spacing w:after="160" w:line="240" w:lineRule="exact"/>
    </w:pPr>
    <w:rPr>
      <w:rFonts w:ascii="Tahoma" w:hAnsi="Tahoma"/>
      <w:sz w:val="20"/>
      <w:lang w:val="en-US"/>
    </w:rPr>
  </w:style>
  <w:style w:type="paragraph" w:customStyle="1" w:styleId="CharCharChar">
    <w:name w:val="Char Char Char"/>
    <w:basedOn w:val="prastasis"/>
    <w:rsid w:val="00035C03"/>
    <w:pPr>
      <w:spacing w:after="160" w:line="240" w:lineRule="exact"/>
    </w:pPr>
    <w:rPr>
      <w:rFonts w:ascii="Tahoma" w:hAnsi="Tahoma"/>
      <w:sz w:val="20"/>
      <w:lang w:val="en-US"/>
    </w:rPr>
  </w:style>
  <w:style w:type="paragraph" w:styleId="Sraopastraipa">
    <w:name w:val="List Paragraph"/>
    <w:basedOn w:val="prastasis"/>
    <w:uiPriority w:val="34"/>
    <w:qFormat/>
    <w:rsid w:val="007417E7"/>
    <w:pPr>
      <w:ind w:left="720"/>
      <w:contextualSpacing/>
    </w:pPr>
  </w:style>
  <w:style w:type="table" w:styleId="Lentelstinklelis">
    <w:name w:val="Table Grid"/>
    <w:basedOn w:val="prastojilentel"/>
    <w:rsid w:val="00E6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2201</Words>
  <Characters>1256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ADMINISTRACIJOS</vt:lpstr>
      <vt:lpstr>PANEVĖŽIO MIESTO SAVIVALDYBĖS ADMINISTRACIJOS</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subject/>
  <dc:creator>Vilma2</dc:creator>
  <cp:keywords/>
  <cp:lastModifiedBy>Danguolė Čepukienė</cp:lastModifiedBy>
  <cp:revision>6</cp:revision>
  <cp:lastPrinted>2017-10-04T11:48:00Z</cp:lastPrinted>
  <dcterms:created xsi:type="dcterms:W3CDTF">2017-10-04T05:55:00Z</dcterms:created>
  <dcterms:modified xsi:type="dcterms:W3CDTF">2017-10-05T06:18:00Z</dcterms:modified>
</cp:coreProperties>
</file>