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C6" w:rsidRDefault="00072A5C" w:rsidP="00072A5C">
      <w:pPr>
        <w:jc w:val="center"/>
      </w:pPr>
      <w:r>
        <w:t>AIŠKI</w:t>
      </w:r>
      <w:r w:rsidR="00ED3516">
        <w:t>NAM</w:t>
      </w:r>
      <w:r w:rsidR="009A54FA">
        <w:t>A</w:t>
      </w:r>
      <w:r w:rsidR="00ED3516">
        <w:t>SIS RAŠTAS</w:t>
      </w:r>
    </w:p>
    <w:p w:rsidR="00ED3516" w:rsidRDefault="00ED3516" w:rsidP="00ED3516">
      <w:pPr>
        <w:jc w:val="center"/>
      </w:pPr>
      <w:r>
        <w:t>201</w:t>
      </w:r>
      <w:r w:rsidR="001A3935">
        <w:t>8</w:t>
      </w:r>
      <w:r>
        <w:t xml:space="preserve"> 0</w:t>
      </w:r>
      <w:r w:rsidR="001A3935">
        <w:t>4</w:t>
      </w:r>
      <w:r>
        <w:t xml:space="preserve"> 0</w:t>
      </w:r>
      <w:r w:rsidR="001A3935">
        <w:t>9</w:t>
      </w:r>
    </w:p>
    <w:p w:rsidR="00ED3516" w:rsidRDefault="00ED3516" w:rsidP="00ED3516">
      <w:pPr>
        <w:jc w:val="center"/>
      </w:pPr>
    </w:p>
    <w:p w:rsidR="001A3935" w:rsidRPr="0057347B" w:rsidRDefault="00732B00" w:rsidP="001A3935">
      <w:pPr>
        <w:jc w:val="center"/>
        <w:rPr>
          <w:b/>
          <w:szCs w:val="24"/>
        </w:rPr>
      </w:pPr>
      <w:r w:rsidRPr="0057347B">
        <w:rPr>
          <w:b/>
          <w:szCs w:val="24"/>
        </w:rPr>
        <w:t>DĖL</w:t>
      </w:r>
      <w:r w:rsidR="001A3935" w:rsidRPr="0057347B">
        <w:rPr>
          <w:b/>
          <w:szCs w:val="24"/>
        </w:rPr>
        <w:t xml:space="preserve"> VITEBSKO (BALTARUSIJA) IR PANEVĖŽIO MIESTO BENDRADARBIAVIMO SUTARTIES PASIRAŠYMO </w:t>
      </w:r>
    </w:p>
    <w:p w:rsidR="001A3935" w:rsidRPr="0057347B" w:rsidRDefault="001A3935" w:rsidP="001A3935">
      <w:pPr>
        <w:jc w:val="center"/>
        <w:rPr>
          <w:b/>
          <w:szCs w:val="24"/>
        </w:rPr>
      </w:pPr>
    </w:p>
    <w:p w:rsidR="00732B00" w:rsidRPr="0057347B" w:rsidRDefault="00732B00" w:rsidP="00732B00">
      <w:pPr>
        <w:jc w:val="center"/>
        <w:rPr>
          <w:b/>
          <w:szCs w:val="24"/>
        </w:rPr>
      </w:pPr>
    </w:p>
    <w:p w:rsidR="00ED3516" w:rsidRDefault="00ED3516" w:rsidP="00ED3516">
      <w:pPr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esmė.</w:t>
      </w:r>
    </w:p>
    <w:p w:rsidR="008011DF" w:rsidRDefault="001A3935" w:rsidP="00CB335E">
      <w:pPr>
        <w:pStyle w:val="Sraopastraipa"/>
        <w:ind w:left="1650"/>
        <w:jc w:val="both"/>
      </w:pPr>
      <w:r w:rsidRPr="00D50C34">
        <w:t xml:space="preserve">Panevėžio miesto </w:t>
      </w:r>
      <w:proofErr w:type="gramStart"/>
      <w:r w:rsidRPr="00D50C34">
        <w:t>savivaldybės administracija</w:t>
      </w:r>
      <w:proofErr w:type="gramEnd"/>
      <w:r w:rsidRPr="00D50C34">
        <w:t xml:space="preserve"> </w:t>
      </w:r>
      <w:r w:rsidR="00D50C34">
        <w:t xml:space="preserve">kartu su Vitebsko miestu yra pateikusi </w:t>
      </w:r>
      <w:r w:rsidR="0057347B">
        <w:t>tris</w:t>
      </w:r>
      <w:r w:rsidR="00D50C34">
        <w:t xml:space="preserve"> projektines paraiškas Lietuvos-Latvijos</w:t>
      </w:r>
      <w:r w:rsidR="00EF49F1">
        <w:t>-</w:t>
      </w:r>
      <w:r w:rsidR="00D50C34">
        <w:t>Baltarusijos</w:t>
      </w:r>
      <w:r w:rsidR="0057347B">
        <w:t xml:space="preserve">/Lietuvos-Baltarusijos </w:t>
      </w:r>
      <w:r w:rsidR="00D50C34">
        <w:t xml:space="preserve">programai. Prie šių iniciatyvų yra prisidėjęs ir Panevėžio miestas partneris Daugpilis, nes Vitebskas yra Daugpilio miestas partneris. Įvairių susitikimų, seminarų, projektinių aptarimų metu buvo </w:t>
      </w:r>
      <w:r w:rsidR="00CB335E">
        <w:t xml:space="preserve">kalbėta apie </w:t>
      </w:r>
      <w:r w:rsidR="00D50C34">
        <w:t>Panevėžio bei Vitebsko miestų bendradarbiavimo galimyb</w:t>
      </w:r>
      <w:r w:rsidR="00CB335E">
        <w:t>e</w:t>
      </w:r>
      <w:r w:rsidR="00D50C34">
        <w:t>s</w:t>
      </w:r>
      <w:r w:rsidR="00CB335E">
        <w:t xml:space="preserve"> ir sutarties pasirašymą. Šią iniciatyvą stipriai palaiko Lietuvos Respublikos ambasada Baltarusijoje ir verslo bei pramonės atstovai. </w:t>
      </w:r>
    </w:p>
    <w:p w:rsidR="00CB335E" w:rsidRDefault="00CB335E" w:rsidP="00CB335E">
      <w:pPr>
        <w:pStyle w:val="Sraopastraipa"/>
        <w:ind w:left="1650"/>
        <w:jc w:val="both"/>
      </w:pPr>
    </w:p>
    <w:p w:rsidR="00ED3516" w:rsidRDefault="00CB335E" w:rsidP="00ED3516">
      <w:pPr>
        <w:ind w:left="1290"/>
        <w:jc w:val="both"/>
        <w:rPr>
          <w:rFonts w:cs="Times New Roman"/>
          <w:color w:val="000000" w:themeColor="text1"/>
          <w:szCs w:val="24"/>
        </w:rPr>
      </w:pPr>
      <w:r w:rsidRPr="00CB335E">
        <w:rPr>
          <w:rFonts w:cs="Times New Roman"/>
          <w:b/>
          <w:bCs/>
          <w:color w:val="222222"/>
          <w:szCs w:val="24"/>
        </w:rPr>
        <w:t>Vitebskas</w:t>
      </w:r>
      <w:r w:rsidRPr="00CB335E">
        <w:rPr>
          <w:rFonts w:cs="Times New Roman"/>
          <w:color w:val="222222"/>
          <w:szCs w:val="24"/>
        </w:rPr>
        <w:t xml:space="preserve"> – miestas šiaurės rytų </w:t>
      </w:r>
      <w:hyperlink r:id="rId5" w:tooltip="Baltarusija" w:history="1">
        <w:r w:rsidRPr="00CB335E">
          <w:rPr>
            <w:rStyle w:val="Hipersaitas"/>
            <w:rFonts w:cs="Times New Roman"/>
            <w:color w:val="000000" w:themeColor="text1"/>
            <w:szCs w:val="24"/>
            <w:u w:val="none"/>
          </w:rPr>
          <w:t>Baltarusijoje</w:t>
        </w:r>
      </w:hyperlink>
      <w:r>
        <w:rPr>
          <w:rFonts w:cs="Times New Roman"/>
          <w:color w:val="000000" w:themeColor="text1"/>
          <w:szCs w:val="24"/>
        </w:rPr>
        <w:t>, į</w:t>
      </w:r>
      <w:r w:rsidRPr="00CB335E">
        <w:rPr>
          <w:rFonts w:cs="Times New Roman"/>
          <w:color w:val="000000" w:themeColor="text1"/>
          <w:szCs w:val="24"/>
        </w:rPr>
        <w:t xml:space="preserve">sikūręs </w:t>
      </w:r>
      <w:hyperlink r:id="rId6" w:tooltip="Dauguva" w:history="1">
        <w:r w:rsidRPr="00CB335E">
          <w:rPr>
            <w:rStyle w:val="Hipersaitas"/>
            <w:rFonts w:cs="Times New Roman"/>
            <w:color w:val="000000" w:themeColor="text1"/>
            <w:szCs w:val="24"/>
            <w:u w:val="none"/>
          </w:rPr>
          <w:t>Dauguvos</w:t>
        </w:r>
      </w:hyperlink>
      <w:r w:rsidRPr="00CB335E">
        <w:rPr>
          <w:rFonts w:cs="Times New Roman"/>
          <w:color w:val="000000" w:themeColor="text1"/>
          <w:szCs w:val="24"/>
        </w:rPr>
        <w:t xml:space="preserve"> – </w:t>
      </w:r>
      <w:hyperlink r:id="rId7" w:tooltip="Vitba" w:history="1">
        <w:proofErr w:type="spellStart"/>
        <w:r w:rsidRPr="00CB335E">
          <w:rPr>
            <w:rStyle w:val="Hipersaitas"/>
            <w:rFonts w:cs="Times New Roman"/>
            <w:color w:val="000000" w:themeColor="text1"/>
            <w:szCs w:val="24"/>
            <w:u w:val="none"/>
          </w:rPr>
          <w:t>Vitbos</w:t>
        </w:r>
        <w:proofErr w:type="spellEnd"/>
      </w:hyperlink>
      <w:r w:rsidRPr="00CB335E">
        <w:rPr>
          <w:rFonts w:cs="Times New Roman"/>
          <w:color w:val="000000" w:themeColor="text1"/>
          <w:szCs w:val="24"/>
        </w:rPr>
        <w:t xml:space="preserve"> upių santakoje. Antras (po </w:t>
      </w:r>
      <w:hyperlink r:id="rId8" w:tooltip="Polockas" w:history="1">
        <w:r w:rsidRPr="00CB335E">
          <w:rPr>
            <w:rStyle w:val="Hipersaitas"/>
            <w:rFonts w:cs="Times New Roman"/>
            <w:color w:val="000000" w:themeColor="text1"/>
            <w:szCs w:val="24"/>
            <w:u w:val="none"/>
          </w:rPr>
          <w:t>Polocko</w:t>
        </w:r>
      </w:hyperlink>
      <w:r w:rsidRPr="00CB335E">
        <w:rPr>
          <w:rFonts w:cs="Times New Roman"/>
          <w:color w:val="000000" w:themeColor="text1"/>
          <w:szCs w:val="24"/>
        </w:rPr>
        <w:t>) pagal senumą Baltarusijoje ir ketvirtas pagal dydį</w:t>
      </w:r>
      <w:r>
        <w:rPr>
          <w:rFonts w:cs="Times New Roman"/>
          <w:color w:val="000000" w:themeColor="text1"/>
          <w:szCs w:val="24"/>
        </w:rPr>
        <w:t xml:space="preserve">. </w:t>
      </w:r>
      <w:r w:rsidRPr="00CB335E">
        <w:rPr>
          <w:rFonts w:cs="Times New Roman"/>
          <w:color w:val="000000" w:themeColor="text1"/>
          <w:szCs w:val="24"/>
        </w:rPr>
        <w:t>Nuo</w:t>
      </w:r>
      <w:r w:rsidRPr="00CB335E">
        <w:rPr>
          <w:rFonts w:cs="Times New Roman"/>
          <w:color w:val="000000" w:themeColor="text1"/>
          <w:szCs w:val="24"/>
        </w:rPr>
        <w:t xml:space="preserve"> </w:t>
      </w:r>
      <w:r w:rsidRPr="00CB335E">
        <w:rPr>
          <w:rFonts w:cs="Times New Roman"/>
          <w:color w:val="000000" w:themeColor="text1"/>
          <w:szCs w:val="24"/>
        </w:rPr>
        <w:t xml:space="preserve">Vilniaus – 355 km. Gyventojų skaičius 2016 m. sausio 1 d. – 376 226. Plotas – 124,538 </w:t>
      </w:r>
      <w:proofErr w:type="spellStart"/>
      <w:r w:rsidRPr="00CB335E">
        <w:rPr>
          <w:rFonts w:cs="Times New Roman"/>
          <w:color w:val="000000" w:themeColor="text1"/>
          <w:szCs w:val="24"/>
        </w:rPr>
        <w:t>km²</w:t>
      </w:r>
      <w:proofErr w:type="spellEnd"/>
      <w:r w:rsidRPr="00CB335E">
        <w:rPr>
          <w:rFonts w:cs="Times New Roman"/>
          <w:color w:val="000000" w:themeColor="text1"/>
          <w:szCs w:val="24"/>
        </w:rPr>
        <w:t>.</w:t>
      </w:r>
    </w:p>
    <w:p w:rsidR="00136CBA" w:rsidRDefault="00136CBA" w:rsidP="00ED3516">
      <w:pPr>
        <w:ind w:left="1290"/>
        <w:jc w:val="both"/>
        <w:rPr>
          <w:rFonts w:cs="Times New Roman"/>
          <w:color w:val="050505"/>
          <w:szCs w:val="24"/>
        </w:rPr>
      </w:pPr>
      <w:r>
        <w:rPr>
          <w:rFonts w:cs="Times New Roman"/>
          <w:color w:val="050505"/>
          <w:szCs w:val="24"/>
        </w:rPr>
        <w:t xml:space="preserve">Vitebskas </w:t>
      </w:r>
      <w:r w:rsidRPr="00136CBA">
        <w:rPr>
          <w:rFonts w:cs="Times New Roman"/>
          <w:color w:val="050505"/>
          <w:szCs w:val="24"/>
        </w:rPr>
        <w:t xml:space="preserve">nuo </w:t>
      </w:r>
      <w:proofErr w:type="spellStart"/>
      <w:r w:rsidRPr="00136CBA">
        <w:rPr>
          <w:rFonts w:cs="Times New Roman"/>
          <w:color w:val="050505"/>
          <w:szCs w:val="24"/>
        </w:rPr>
        <w:t>XIV</w:t>
      </w:r>
      <w:proofErr w:type="spellEnd"/>
      <w:r w:rsidRPr="00136CBA">
        <w:rPr>
          <w:rFonts w:cs="Times New Roman"/>
          <w:color w:val="050505"/>
          <w:szCs w:val="24"/>
        </w:rPr>
        <w:t xml:space="preserve"> a. priklaus</w:t>
      </w:r>
      <w:r>
        <w:rPr>
          <w:rFonts w:cs="Times New Roman"/>
          <w:color w:val="050505"/>
          <w:szCs w:val="24"/>
        </w:rPr>
        <w:t>ė</w:t>
      </w:r>
      <w:r w:rsidRPr="00136CBA">
        <w:rPr>
          <w:rFonts w:cs="Times New Roman"/>
          <w:color w:val="050505"/>
          <w:szCs w:val="24"/>
        </w:rPr>
        <w:t xml:space="preserve"> LDK. </w:t>
      </w:r>
    </w:p>
    <w:p w:rsidR="00CB335E" w:rsidRDefault="00136CBA" w:rsidP="00ED3516">
      <w:pPr>
        <w:ind w:left="1290"/>
        <w:jc w:val="both"/>
        <w:rPr>
          <w:rFonts w:cs="Times New Roman"/>
          <w:color w:val="050505"/>
          <w:szCs w:val="24"/>
        </w:rPr>
      </w:pPr>
      <w:r w:rsidRPr="00136CBA">
        <w:rPr>
          <w:rFonts w:cs="Times New Roman"/>
          <w:color w:val="050505"/>
          <w:szCs w:val="24"/>
        </w:rPr>
        <w:t xml:space="preserve">Vitebskas taip pat laikomas Baltarusijos kultūros sostine. Tūkstantmečio aikštė, Apreiškimo cerkvė </w:t>
      </w:r>
      <w:proofErr w:type="gramStart"/>
      <w:r w:rsidRPr="00136CBA">
        <w:rPr>
          <w:rFonts w:cs="Times New Roman"/>
          <w:color w:val="050505"/>
          <w:szCs w:val="24"/>
        </w:rPr>
        <w:t>(</w:t>
      </w:r>
      <w:proofErr w:type="spellStart"/>
      <w:proofErr w:type="gramEnd"/>
      <w:r w:rsidRPr="00136CBA">
        <w:rPr>
          <w:rFonts w:cs="Times New Roman"/>
          <w:color w:val="050505"/>
          <w:szCs w:val="24"/>
        </w:rPr>
        <w:t>XII</w:t>
      </w:r>
      <w:proofErr w:type="spellEnd"/>
      <w:r w:rsidRPr="00136CBA">
        <w:rPr>
          <w:rFonts w:cs="Times New Roman"/>
          <w:color w:val="050505"/>
          <w:szCs w:val="24"/>
        </w:rPr>
        <w:t xml:space="preserve"> a.), Rotušė – miesto simbolis, Laisvės aikštė, Amfiteatras, </w:t>
      </w:r>
      <w:r>
        <w:rPr>
          <w:rFonts w:cs="Times New Roman"/>
          <w:color w:val="050505"/>
          <w:szCs w:val="24"/>
        </w:rPr>
        <w:t>K</w:t>
      </w:r>
      <w:r w:rsidRPr="00136CBA">
        <w:rPr>
          <w:rFonts w:cs="Times New Roman"/>
          <w:color w:val="050505"/>
          <w:szCs w:val="24"/>
        </w:rPr>
        <w:t xml:space="preserve">atedros aikštė, Gubernatoriaus dvaras, kuriame dvi savaites gyveno Napoleonas, Vitebsko pilis, </w:t>
      </w:r>
      <w:r>
        <w:rPr>
          <w:rFonts w:cs="Times New Roman"/>
          <w:color w:val="050505"/>
          <w:szCs w:val="24"/>
        </w:rPr>
        <w:t xml:space="preserve">įvairios </w:t>
      </w:r>
      <w:r w:rsidRPr="00136CBA">
        <w:rPr>
          <w:rFonts w:cs="Times New Roman"/>
          <w:color w:val="050505"/>
          <w:szCs w:val="24"/>
        </w:rPr>
        <w:t xml:space="preserve">vietos susijusios su garsaus </w:t>
      </w:r>
      <w:proofErr w:type="spellStart"/>
      <w:r w:rsidRPr="00136CBA">
        <w:rPr>
          <w:rFonts w:cs="Times New Roman"/>
          <w:color w:val="050505"/>
          <w:szCs w:val="24"/>
        </w:rPr>
        <w:t>XX</w:t>
      </w:r>
      <w:proofErr w:type="spellEnd"/>
      <w:r w:rsidRPr="00136CBA">
        <w:rPr>
          <w:rFonts w:cs="Times New Roman"/>
          <w:color w:val="050505"/>
          <w:szCs w:val="24"/>
        </w:rPr>
        <w:t xml:space="preserve"> a. tapytojo, gimusio Vitebske, Marko Šagalo gyvenimu</w:t>
      </w:r>
      <w:r>
        <w:rPr>
          <w:rFonts w:cs="Times New Roman"/>
          <w:color w:val="050505"/>
          <w:szCs w:val="24"/>
        </w:rPr>
        <w:t xml:space="preserve"> ir </w:t>
      </w:r>
      <w:r w:rsidRPr="00136CBA">
        <w:rPr>
          <w:rFonts w:cs="Times New Roman"/>
          <w:color w:val="050505"/>
          <w:szCs w:val="24"/>
        </w:rPr>
        <w:t>Marko Šagalo muziej</w:t>
      </w:r>
      <w:r>
        <w:rPr>
          <w:rFonts w:cs="Times New Roman"/>
          <w:color w:val="050505"/>
          <w:szCs w:val="24"/>
        </w:rPr>
        <w:t>us, festivaliai ir kultūriniai renginiai yra miesto pasididžiavimas.</w:t>
      </w:r>
    </w:p>
    <w:p w:rsidR="00EF49F1" w:rsidRDefault="00EF49F1" w:rsidP="00ED3516">
      <w:pPr>
        <w:ind w:left="1290"/>
        <w:jc w:val="both"/>
        <w:rPr>
          <w:rFonts w:cs="Times New Roman"/>
          <w:color w:val="050505"/>
          <w:szCs w:val="24"/>
        </w:rPr>
      </w:pPr>
    </w:p>
    <w:p w:rsidR="00CB335E" w:rsidRPr="00CB335E" w:rsidRDefault="00EF49F1" w:rsidP="00ED3516">
      <w:pPr>
        <w:ind w:left="1290"/>
        <w:jc w:val="both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color w:val="222222"/>
          <w:szCs w:val="24"/>
        </w:rPr>
        <w:t>Plėtojama m</w:t>
      </w:r>
      <w:r w:rsidRPr="00EF49F1">
        <w:rPr>
          <w:rFonts w:cs="Times New Roman"/>
          <w:color w:val="222222"/>
          <w:szCs w:val="24"/>
        </w:rPr>
        <w:t>ašinų, chemijos, lengvoji, maisto, medienos apdirbimo pramonė.</w:t>
      </w:r>
      <w:bookmarkStart w:id="0" w:name="_GoBack"/>
      <w:bookmarkEnd w:id="0"/>
      <w:r w:rsidRPr="00EF49F1">
        <w:rPr>
          <w:rFonts w:cs="Times New Roman"/>
          <w:color w:val="222222"/>
          <w:szCs w:val="24"/>
        </w:rPr>
        <w:t xml:space="preserve"> </w:t>
      </w: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Kaip šiuo metu sprendžiami projekte aptarti klausimai</w:t>
      </w:r>
    </w:p>
    <w:p w:rsidR="008011DF" w:rsidRDefault="008011DF" w:rsidP="008011DF">
      <w:pPr>
        <w:ind w:firstLine="1290"/>
        <w:jc w:val="both"/>
      </w:pPr>
    </w:p>
    <w:p w:rsidR="00ED3516" w:rsidRPr="008011DF" w:rsidRDefault="008011DF" w:rsidP="00CB335E">
      <w:pPr>
        <w:ind w:left="1290"/>
        <w:jc w:val="both"/>
      </w:pPr>
      <w:r w:rsidRPr="008011DF">
        <w:t xml:space="preserve">Šiuo metu </w:t>
      </w:r>
      <w:r w:rsidR="00CB335E">
        <w:t xml:space="preserve">derinami praktiniai sutarties pasirašymo klausimai su </w:t>
      </w:r>
      <w:r w:rsidR="00CB335E">
        <w:t xml:space="preserve">Lietuvos Respublikos ambasada </w:t>
      </w:r>
      <w:r w:rsidR="00CB335E">
        <w:tab/>
        <w:t xml:space="preserve">Baltarusijoje ir Vitebsko miesto Vykdomojo komiteto atstovais. </w:t>
      </w: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Skaičiavimai, išlaidų sąmatos, finansavimo šaltiniai. Galimos neigiamos pasekmės priėmus projektą.</w:t>
      </w:r>
    </w:p>
    <w:p w:rsidR="008011DF" w:rsidRDefault="008011DF" w:rsidP="008011DF">
      <w:pPr>
        <w:ind w:left="1290"/>
        <w:jc w:val="both"/>
      </w:pPr>
    </w:p>
    <w:p w:rsidR="008011DF" w:rsidRPr="008011DF" w:rsidRDefault="007B083D" w:rsidP="00D543AF">
      <w:pPr>
        <w:ind w:firstLine="1290"/>
        <w:jc w:val="both"/>
      </w:pPr>
      <w:r>
        <w:t>Neigiamos pasekmės nenumatomos.</w:t>
      </w: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Kieno iniciatyva parengtas </w:t>
      </w:r>
      <w:r w:rsidR="008011DF">
        <w:rPr>
          <w:b/>
        </w:rPr>
        <w:t>sprendimo</w:t>
      </w:r>
      <w:r>
        <w:rPr>
          <w:b/>
        </w:rPr>
        <w:t xml:space="preserve"> projektas.</w:t>
      </w:r>
    </w:p>
    <w:p w:rsidR="008011DF" w:rsidRDefault="008011DF" w:rsidP="008011DF">
      <w:pPr>
        <w:ind w:left="1290"/>
        <w:jc w:val="both"/>
        <w:rPr>
          <w:b/>
        </w:rPr>
      </w:pPr>
    </w:p>
    <w:p w:rsidR="007E2338" w:rsidRDefault="008011DF" w:rsidP="008011DF">
      <w:pPr>
        <w:ind w:firstLine="1290"/>
        <w:jc w:val="both"/>
      </w:pPr>
      <w:r w:rsidRPr="008011DF">
        <w:t xml:space="preserve">Tarybos sprendimo projektas parengtas </w:t>
      </w:r>
      <w:r w:rsidR="001A3935">
        <w:t xml:space="preserve">Lietuvos Respublikos ambasados Baltarusijoje, </w:t>
      </w:r>
      <w:r w:rsidRPr="008011DF">
        <w:t xml:space="preserve">Panevėžio miesto savivaldybės </w:t>
      </w:r>
      <w:r>
        <w:t>mero</w:t>
      </w:r>
      <w:r w:rsidR="00700DAE">
        <w:t xml:space="preserve"> </w:t>
      </w:r>
      <w:r w:rsidR="008C1D1C">
        <w:t>R. M. Račkausko</w:t>
      </w:r>
      <w:r w:rsidR="0057347B">
        <w:t>,</w:t>
      </w:r>
      <w:r w:rsidR="001A3935">
        <w:t xml:space="preserve"> </w:t>
      </w:r>
      <w:proofErr w:type="gramStart"/>
      <w:r w:rsidR="001A3935">
        <w:t>savivaldybės administracijos</w:t>
      </w:r>
      <w:proofErr w:type="gramEnd"/>
      <w:r w:rsidR="001A3935">
        <w:t xml:space="preserve"> </w:t>
      </w:r>
      <w:r w:rsidR="0057347B">
        <w:t xml:space="preserve">ir Panevėžio Pramonės, prekybos ir amatų rūmų </w:t>
      </w:r>
      <w:r w:rsidR="008C1D1C">
        <w:t xml:space="preserve">iniciatyva. </w:t>
      </w: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Pr="008011DF" w:rsidRDefault="001A3935" w:rsidP="007E2338">
      <w:r>
        <w:t xml:space="preserve">Komunikacijos </w:t>
      </w:r>
      <w:r w:rsidR="007E2338">
        <w:t xml:space="preserve">skyriaus </w:t>
      </w:r>
      <w:r w:rsidR="00072A5C">
        <w:t>vyr. specialistė</w:t>
      </w:r>
      <w:r w:rsidR="00072A5C">
        <w:tab/>
      </w:r>
      <w:r w:rsidR="00072A5C">
        <w:tab/>
      </w:r>
      <w:r w:rsidR="00072A5C">
        <w:tab/>
        <w:t>Dalia Gurskienė</w:t>
      </w:r>
      <w:r w:rsidR="007E2338">
        <w:t xml:space="preserve"> </w:t>
      </w:r>
    </w:p>
    <w:sectPr w:rsidR="007E2338" w:rsidRPr="008011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3EE34AE7"/>
    <w:multiLevelType w:val="hybridMultilevel"/>
    <w:tmpl w:val="8DB6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72A5C"/>
    <w:rsid w:val="00093CFB"/>
    <w:rsid w:val="000E2836"/>
    <w:rsid w:val="00136CBA"/>
    <w:rsid w:val="001541F2"/>
    <w:rsid w:val="001A3935"/>
    <w:rsid w:val="00370D69"/>
    <w:rsid w:val="0057347B"/>
    <w:rsid w:val="0059596F"/>
    <w:rsid w:val="00700DAE"/>
    <w:rsid w:val="00732B00"/>
    <w:rsid w:val="007B083D"/>
    <w:rsid w:val="007E2338"/>
    <w:rsid w:val="008011DF"/>
    <w:rsid w:val="008728C6"/>
    <w:rsid w:val="008C1D1C"/>
    <w:rsid w:val="009A54FA"/>
    <w:rsid w:val="009B7614"/>
    <w:rsid w:val="00B47926"/>
    <w:rsid w:val="00CA1420"/>
    <w:rsid w:val="00CB335E"/>
    <w:rsid w:val="00D50C34"/>
    <w:rsid w:val="00D543AF"/>
    <w:rsid w:val="00ED3516"/>
    <w:rsid w:val="00EF49F1"/>
    <w:rsid w:val="00F1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F3EBE-76B8-4D26-B85F-1607E58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9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92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CB335E"/>
    <w:rPr>
      <w:color w:val="0000FF"/>
      <w:u w:val="single"/>
    </w:rPr>
  </w:style>
  <w:style w:type="character" w:styleId="Nerykuspabraukimas">
    <w:name w:val="Subtle Emphasis"/>
    <w:basedOn w:val="Numatytasispastraiposriftas"/>
    <w:uiPriority w:val="19"/>
    <w:qFormat/>
    <w:rsid w:val="00CB335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Polock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t.wikipedia.org/wiki/Vit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t.wikipedia.org/wiki/Dauguva" TargetMode="External"/><Relationship Id="rId5" Type="http://schemas.openxmlformats.org/officeDocument/2006/relationships/hyperlink" Target="https://lt.wikipedia.org/wiki/Baltarusi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2016-06-21T06:03:00Z</cp:lastPrinted>
  <dcterms:created xsi:type="dcterms:W3CDTF">2018-04-09T12:02:00Z</dcterms:created>
  <dcterms:modified xsi:type="dcterms:W3CDTF">2018-04-09T12:02:00Z</dcterms:modified>
</cp:coreProperties>
</file>