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F3F02" w14:textId="77777777" w:rsidR="0059352B" w:rsidRPr="00B2697E" w:rsidRDefault="0059352B" w:rsidP="00A53466">
      <w:pPr>
        <w:ind w:left="0"/>
        <w:jc w:val="center"/>
        <w:rPr>
          <w:b/>
          <w:sz w:val="28"/>
          <w:szCs w:val="28"/>
        </w:rPr>
      </w:pPr>
      <w:r w:rsidRPr="00B2697E">
        <w:rPr>
          <w:b/>
          <w:sz w:val="28"/>
          <w:szCs w:val="28"/>
        </w:rPr>
        <w:t>PANEVĖŽIO MIESTO SAVIVALDYBĖS TARYBA</w:t>
      </w:r>
    </w:p>
    <w:p w14:paraId="62FF3F03" w14:textId="77777777" w:rsidR="0059352B" w:rsidRPr="00A53466" w:rsidRDefault="0059352B" w:rsidP="00A53466">
      <w:pPr>
        <w:ind w:left="0"/>
        <w:jc w:val="center"/>
        <w:rPr>
          <w:szCs w:val="24"/>
        </w:rPr>
      </w:pPr>
    </w:p>
    <w:p w14:paraId="62FF3F04" w14:textId="77777777" w:rsidR="0059352B" w:rsidRPr="0050625B" w:rsidRDefault="0059352B" w:rsidP="00A53466">
      <w:pPr>
        <w:ind w:left="0"/>
        <w:jc w:val="center"/>
        <w:rPr>
          <w:b/>
        </w:rPr>
      </w:pPr>
      <w:bookmarkStart w:id="0" w:name="Forma"/>
      <w:r w:rsidRPr="0050625B">
        <w:rPr>
          <w:b/>
        </w:rPr>
        <w:t>SPRENDIMAS</w:t>
      </w:r>
      <w:bookmarkEnd w:id="0"/>
    </w:p>
    <w:p w14:paraId="62FF3F05" w14:textId="6A375A05" w:rsidR="00566E84" w:rsidRPr="00712A99" w:rsidRDefault="00566E84" w:rsidP="0098664C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  <w:lang w:val="lt-LT"/>
        </w:rPr>
      </w:pPr>
      <w:bookmarkStart w:id="1" w:name="_Hlk515344913"/>
      <w:bookmarkStart w:id="2" w:name="Pavadinimas"/>
      <w:r w:rsidRPr="00712A99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E34BD4">
        <w:rPr>
          <w:rFonts w:ascii="Times New Roman" w:hAnsi="Times New Roman" w:cs="Times New Roman"/>
          <w:sz w:val="24"/>
          <w:szCs w:val="24"/>
          <w:lang w:val="lt-LT"/>
        </w:rPr>
        <w:t xml:space="preserve">LEIDIMO </w:t>
      </w:r>
      <w:r w:rsidR="00E34BD4" w:rsidRPr="00E34BD4">
        <w:rPr>
          <w:rFonts w:ascii="Times New Roman" w:hAnsi="Times New Roman" w:cs="Times New Roman"/>
          <w:caps/>
          <w:sz w:val="24"/>
          <w:szCs w:val="24"/>
          <w:lang w:val="lt-LT"/>
        </w:rPr>
        <w:t xml:space="preserve">vykdyti Plaukiojančio sinchronizuoto fontano Senvagės tvenkinyje inžinerinių tinklų įrengimo ir statybos darbų viešąjį pirkimą neturint finansavimo </w:t>
      </w:r>
      <w:r w:rsidR="0025173F" w:rsidRPr="00712A99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B2697E">
        <w:rPr>
          <w:rFonts w:ascii="Times New Roman" w:hAnsi="Times New Roman" w:cs="Times New Roman"/>
          <w:sz w:val="24"/>
          <w:szCs w:val="24"/>
          <w:lang w:val="lt-LT"/>
        </w:rPr>
        <w:t xml:space="preserve">SAVIVALDYBĖS </w:t>
      </w:r>
      <w:r w:rsidR="0094663E" w:rsidRPr="00712A99">
        <w:rPr>
          <w:rFonts w:ascii="Times New Roman" w:hAnsi="Times New Roman" w:cs="Times New Roman"/>
          <w:sz w:val="24"/>
          <w:szCs w:val="24"/>
          <w:lang w:val="lt-LT"/>
        </w:rPr>
        <w:t>ADMINISTRACIJOS DIREKTORIUI PASIRAŠYTI SUTARTĮ</w:t>
      </w:r>
    </w:p>
    <w:bookmarkEnd w:id="1"/>
    <w:p w14:paraId="62FF3F06" w14:textId="77777777" w:rsidR="008F11B1" w:rsidRPr="006F47CF" w:rsidRDefault="008F11B1" w:rsidP="0098664C">
      <w:pPr>
        <w:ind w:left="0"/>
        <w:jc w:val="center"/>
        <w:rPr>
          <w:b/>
          <w:bCs/>
          <w:caps/>
        </w:rPr>
      </w:pPr>
    </w:p>
    <w:bookmarkEnd w:id="2"/>
    <w:p w14:paraId="62FF3F07" w14:textId="493C5186" w:rsidR="00246A93" w:rsidRPr="00141CBA" w:rsidRDefault="0058677C" w:rsidP="00A53466">
      <w:pPr>
        <w:ind w:left="0"/>
        <w:jc w:val="center"/>
      </w:pPr>
      <w:r>
        <w:t>201</w:t>
      </w:r>
      <w:r w:rsidR="00151D87">
        <w:t>8</w:t>
      </w:r>
      <w:r w:rsidR="00246A93" w:rsidRPr="00141CBA">
        <w:t xml:space="preserve"> m. </w:t>
      </w:r>
      <w:r w:rsidR="004E54DD">
        <w:t>gegužės</w:t>
      </w:r>
      <w:r w:rsidR="00FD3404">
        <w:t xml:space="preserve"> </w:t>
      </w:r>
      <w:r w:rsidR="004E54DD">
        <w:t>31</w:t>
      </w:r>
      <w:r w:rsidR="00D10DF1">
        <w:t xml:space="preserve"> </w:t>
      </w:r>
      <w:r w:rsidR="00246A93" w:rsidRPr="00141CBA">
        <w:t>d. Nr</w:t>
      </w:r>
      <w:r w:rsidR="00D10DF1">
        <w:t>.</w:t>
      </w:r>
      <w:r w:rsidR="00A53466">
        <w:t xml:space="preserve"> </w:t>
      </w:r>
    </w:p>
    <w:p w14:paraId="62FF3F08" w14:textId="77777777" w:rsidR="00246A93" w:rsidRDefault="00246A93" w:rsidP="00A53466">
      <w:pPr>
        <w:ind w:left="0"/>
        <w:jc w:val="center"/>
      </w:pPr>
      <w:r w:rsidRPr="00141CBA">
        <w:t>Panevėžy</w:t>
      </w:r>
      <w:r>
        <w:t>s</w:t>
      </w:r>
    </w:p>
    <w:p w14:paraId="24BCCBF2" w14:textId="77777777" w:rsidR="00E45B49" w:rsidRDefault="00E45B49" w:rsidP="004E1F54">
      <w:pPr>
        <w:ind w:left="0"/>
        <w:rPr>
          <w:b/>
        </w:rPr>
      </w:pPr>
    </w:p>
    <w:p w14:paraId="62FF3F0B" w14:textId="4F1CF59F" w:rsidR="002F40FB" w:rsidRPr="004D669E" w:rsidRDefault="002F40FB" w:rsidP="00151D87">
      <w:pPr>
        <w:spacing w:line="276" w:lineRule="auto"/>
        <w:ind w:left="0" w:firstLine="851"/>
        <w:jc w:val="both"/>
      </w:pPr>
      <w:r w:rsidRPr="004D669E">
        <w:t>Vadovaudamasi Lietuvos Respublikos vietos savivaldos įstatymo</w:t>
      </w:r>
      <w:r w:rsidR="0071472C">
        <w:t xml:space="preserve"> 6 straipsnio </w:t>
      </w:r>
      <w:r w:rsidR="00DE62D4">
        <w:t>44</w:t>
      </w:r>
      <w:r w:rsidR="0071472C">
        <w:t xml:space="preserve"> punktu,</w:t>
      </w:r>
      <w:r w:rsidRPr="004D669E">
        <w:t xml:space="preserve"> 16 straipsnio 2 dalies </w:t>
      </w:r>
      <w:r w:rsidRPr="001964AB">
        <w:t>15, 30 punktais</w:t>
      </w:r>
      <w:r w:rsidRPr="004D669E">
        <w:t xml:space="preserve">, 51 straipsnio 1 dalimi, </w:t>
      </w:r>
      <w:r>
        <w:t>Panevėžio miesto savivaldybės sutarčių pasirašymo tvarkos aprašo, patvirtinto Panevėžio miesto savivaldybė</w:t>
      </w:r>
      <w:r w:rsidR="00581F2F">
        <w:t>s tarybos 2014</w:t>
      </w:r>
      <w:r>
        <w:t xml:space="preserve"> m. gegužės 29 d. sprendimu Nr. 1-</w:t>
      </w:r>
      <w:r w:rsidR="00581F2F">
        <w:t>154, 5.10 papunkčiu ir 15</w:t>
      </w:r>
      <w:r>
        <w:t xml:space="preserve"> punktu, </w:t>
      </w:r>
      <w:r w:rsidRPr="004D669E">
        <w:t>Panevėžio miesto savivaldybės taryba n u s p r e n d ž i a:</w:t>
      </w:r>
    </w:p>
    <w:p w14:paraId="2CAAB1AB" w14:textId="09C697BF" w:rsidR="00667BAA" w:rsidRDefault="002F40FB" w:rsidP="00151D87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851"/>
        <w:jc w:val="both"/>
      </w:pPr>
      <w:bookmarkStart w:id="3" w:name="_GoBack"/>
      <w:bookmarkEnd w:id="3"/>
      <w:r w:rsidRPr="00223696">
        <w:t xml:space="preserve">Leisti </w:t>
      </w:r>
      <w:r>
        <w:t>vykd</w:t>
      </w:r>
      <w:r w:rsidR="00DE62D4">
        <w:t xml:space="preserve">yti </w:t>
      </w:r>
      <w:r w:rsidR="00B2697E">
        <w:t>p</w:t>
      </w:r>
      <w:r w:rsidR="00DE62D4">
        <w:t xml:space="preserve">laukiojančio sinchronizuoto </w:t>
      </w:r>
      <w:r w:rsidR="00DF7632">
        <w:t xml:space="preserve">fontano </w:t>
      </w:r>
      <w:r w:rsidR="00DE62D4">
        <w:t>Senvagės tvenkinyje inžinerinių tinklų įrengimo ir statybos darb</w:t>
      </w:r>
      <w:r w:rsidR="00DF7632">
        <w:t>ų</w:t>
      </w:r>
      <w:r>
        <w:t xml:space="preserve"> viešąjį pirkimą</w:t>
      </w:r>
      <w:r w:rsidR="005532B3">
        <w:t xml:space="preserve"> </w:t>
      </w:r>
      <w:r w:rsidR="00667BAA">
        <w:t>neturint finansavimo.</w:t>
      </w:r>
    </w:p>
    <w:p w14:paraId="73AF8673" w14:textId="19B467C8" w:rsidR="0025173F" w:rsidRDefault="00667BAA" w:rsidP="00151D87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851"/>
        <w:jc w:val="both"/>
      </w:pPr>
      <w:r>
        <w:t xml:space="preserve">Leisti </w:t>
      </w:r>
      <w:r w:rsidR="00117225">
        <w:t>S</w:t>
      </w:r>
      <w:r w:rsidR="00911228" w:rsidRPr="00911228">
        <w:t>avivaldybės administracijos direktoriui pasirašyti sutartį.</w:t>
      </w:r>
    </w:p>
    <w:p w14:paraId="448F2B1E" w14:textId="58713FBB" w:rsidR="00FD394F" w:rsidRDefault="00FD394F" w:rsidP="00151D87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851"/>
        <w:jc w:val="both"/>
      </w:pPr>
      <w:r>
        <w:t>Numatyti</w:t>
      </w:r>
      <w:r w:rsidR="00A863BC">
        <w:t xml:space="preserve"> </w:t>
      </w:r>
      <w:r w:rsidR="004E54DD">
        <w:t>iki 1</w:t>
      </w:r>
      <w:r w:rsidR="002633AA">
        <w:t>2</w:t>
      </w:r>
      <w:r w:rsidR="004E54DD">
        <w:t xml:space="preserve">0 tūkst. </w:t>
      </w:r>
      <w:r w:rsidR="002633AA">
        <w:t>E</w:t>
      </w:r>
      <w:r w:rsidR="004E54DD">
        <w:t>ur</w:t>
      </w:r>
      <w:r w:rsidR="00B2697E">
        <w:t xml:space="preserve"> </w:t>
      </w:r>
      <w:r>
        <w:t xml:space="preserve">finansavimą </w:t>
      </w:r>
      <w:r w:rsidR="00652FC3">
        <w:t xml:space="preserve">tikslinant biudžetą </w:t>
      </w:r>
      <w:r>
        <w:t xml:space="preserve">iš </w:t>
      </w:r>
      <w:r w:rsidR="00652FC3">
        <w:t>savivaldybės biudžeto</w:t>
      </w:r>
      <w:r w:rsidR="00B2697E">
        <w:t xml:space="preserve"> lėšų</w:t>
      </w:r>
      <w:r w:rsidR="004B340B">
        <w:t>.</w:t>
      </w:r>
    </w:p>
    <w:p w14:paraId="6C91F277" w14:textId="2E9A039D" w:rsidR="002633AA" w:rsidRDefault="002633AA" w:rsidP="0024502C">
      <w:pPr>
        <w:pStyle w:val="Sraopastraipa"/>
        <w:numPr>
          <w:ilvl w:val="0"/>
          <w:numId w:val="4"/>
        </w:numPr>
        <w:tabs>
          <w:tab w:val="left" w:pos="851"/>
        </w:tabs>
        <w:ind w:left="0" w:firstLine="850"/>
        <w:jc w:val="both"/>
      </w:pPr>
      <w:r w:rsidRPr="00223696">
        <w:t>Pave</w:t>
      </w:r>
      <w:r w:rsidR="00DE62D4">
        <w:t xml:space="preserve">sti Savivaldybės administracijai įstatymų </w:t>
      </w:r>
      <w:r w:rsidRPr="00223696">
        <w:t>nustatyta tvarka v</w:t>
      </w:r>
      <w:r w:rsidR="00DE62D4">
        <w:t xml:space="preserve">ykdyti 1 punkte </w:t>
      </w:r>
      <w:r>
        <w:t xml:space="preserve">minimų </w:t>
      </w:r>
      <w:r w:rsidRPr="00223696">
        <w:t>darbų užsakovo funkcijas.</w:t>
      </w:r>
    </w:p>
    <w:p w14:paraId="65897061" w14:textId="48E2AEAF" w:rsidR="00B2697E" w:rsidRPr="00B2697E" w:rsidRDefault="00B2697E" w:rsidP="00B2697E">
      <w:pPr>
        <w:pStyle w:val="Sraopastraipa"/>
        <w:ind w:left="0" w:firstLine="850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3B543EB3" w14:textId="0BA6BB82" w:rsidR="00B2697E" w:rsidRDefault="00B2697E" w:rsidP="00B2697E">
      <w:pPr>
        <w:pStyle w:val="Sraopastraipa"/>
        <w:tabs>
          <w:tab w:val="left" w:pos="851"/>
        </w:tabs>
        <w:ind w:left="850"/>
        <w:jc w:val="both"/>
      </w:pPr>
    </w:p>
    <w:p w14:paraId="16742426" w14:textId="77777777" w:rsidR="00B2697E" w:rsidRDefault="00B2697E" w:rsidP="00B2697E">
      <w:pPr>
        <w:pStyle w:val="Sraopastraipa"/>
        <w:tabs>
          <w:tab w:val="left" w:pos="851"/>
        </w:tabs>
        <w:ind w:left="850"/>
        <w:jc w:val="both"/>
      </w:pPr>
    </w:p>
    <w:p w14:paraId="62FF3F13" w14:textId="1BB7BC8F" w:rsidR="00B84993" w:rsidRDefault="00B84993" w:rsidP="00A53466">
      <w:pPr>
        <w:tabs>
          <w:tab w:val="left" w:pos="6804"/>
          <w:tab w:val="left" w:pos="7373"/>
        </w:tabs>
        <w:ind w:left="0"/>
        <w:rPr>
          <w:bCs/>
        </w:rPr>
      </w:pPr>
      <w:r w:rsidRPr="00B84993">
        <w:rPr>
          <w:bCs/>
        </w:rPr>
        <w:t>Savivaldybės meras</w:t>
      </w:r>
      <w:r w:rsidR="00A53466">
        <w:rPr>
          <w:bCs/>
        </w:rPr>
        <w:tab/>
      </w:r>
      <w:r w:rsidR="0025173F">
        <w:rPr>
          <w:bCs/>
        </w:rPr>
        <w:t xml:space="preserve">   </w:t>
      </w:r>
      <w:r w:rsidRPr="00B84993">
        <w:rPr>
          <w:bCs/>
        </w:rPr>
        <w:t>Rytis Mykolas Račkauskas</w:t>
      </w:r>
    </w:p>
    <w:p w14:paraId="23AB1E7B" w14:textId="77777777" w:rsidR="00FD52D4" w:rsidRPr="0024502C" w:rsidRDefault="00FD52D4" w:rsidP="00A53466">
      <w:pPr>
        <w:tabs>
          <w:tab w:val="left" w:pos="6804"/>
          <w:tab w:val="left" w:pos="7373"/>
        </w:tabs>
        <w:ind w:left="0"/>
        <w:rPr>
          <w:bCs/>
        </w:rPr>
      </w:pPr>
    </w:p>
    <w:p w14:paraId="393E350E" w14:textId="60704BE8" w:rsidR="00164874" w:rsidRPr="0024502C" w:rsidRDefault="00164874" w:rsidP="00E45B49">
      <w:pPr>
        <w:spacing w:line="360" w:lineRule="auto"/>
        <w:ind w:left="0"/>
        <w:jc w:val="both"/>
        <w:rPr>
          <w:szCs w:val="24"/>
        </w:rPr>
      </w:pPr>
      <w:r w:rsidRPr="0024502C">
        <w:rPr>
          <w:szCs w:val="24"/>
        </w:rPr>
        <w:t>RENGĖ</w:t>
      </w:r>
      <w:r w:rsidR="00EB6A82" w:rsidRPr="0024502C">
        <w:rPr>
          <w:szCs w:val="24"/>
        </w:rPr>
        <w:t xml:space="preserve"> __________________ </w:t>
      </w:r>
      <w:r w:rsidR="0024502C" w:rsidRPr="0024502C">
        <w:rPr>
          <w:szCs w:val="24"/>
        </w:rPr>
        <w:t>V. Bubliauskaitė</w:t>
      </w:r>
      <w:r w:rsidR="003C4F00" w:rsidRPr="0024502C">
        <w:rPr>
          <w:szCs w:val="24"/>
        </w:rPr>
        <w:t xml:space="preserve">, </w:t>
      </w:r>
      <w:r w:rsidR="00151D87" w:rsidRPr="0024502C">
        <w:rPr>
          <w:szCs w:val="24"/>
        </w:rPr>
        <w:t xml:space="preserve">tel. </w:t>
      </w:r>
      <w:r w:rsidR="00652FC3" w:rsidRPr="0024502C">
        <w:rPr>
          <w:szCs w:val="24"/>
        </w:rPr>
        <w:t>22</w:t>
      </w:r>
      <w:r w:rsidR="0024502C" w:rsidRPr="0024502C">
        <w:rPr>
          <w:szCs w:val="24"/>
        </w:rPr>
        <w:t>5</w:t>
      </w:r>
    </w:p>
    <w:p w14:paraId="22863487" w14:textId="77777777" w:rsidR="00164874" w:rsidRDefault="00164874" w:rsidP="0025173F">
      <w:pPr>
        <w:spacing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SUDERINTA </w:t>
      </w:r>
    </w:p>
    <w:p w14:paraId="0055D48C" w14:textId="40C20F69" w:rsidR="0025173F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Mero patarėja, atliekanti </w:t>
      </w:r>
      <w:r w:rsidR="0025173F" w:rsidRPr="00FD62EB">
        <w:rPr>
          <w:rFonts w:eastAsia="Lucida Sans Unicode"/>
          <w:szCs w:val="24"/>
        </w:rPr>
        <w:t>Tarybos sekretor</w:t>
      </w:r>
      <w:r w:rsidR="0025173F">
        <w:rPr>
          <w:rFonts w:eastAsia="Lucida Sans Unicode"/>
          <w:szCs w:val="24"/>
        </w:rPr>
        <w:t>iaus funkcijas</w:t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>I.</w:t>
      </w:r>
      <w:r w:rsidR="0025173F" w:rsidRPr="00FD62EB">
        <w:rPr>
          <w:rFonts w:eastAsia="Lucida Sans Unicode"/>
          <w:szCs w:val="24"/>
        </w:rPr>
        <w:t xml:space="preserve"> Kisielė</w:t>
      </w:r>
    </w:p>
    <w:p w14:paraId="27A8BCAC" w14:textId="77777777" w:rsidR="00187551" w:rsidRDefault="00187551" w:rsidP="0025173F">
      <w:pPr>
        <w:widowControl w:val="0"/>
        <w:suppressAutoHyphens/>
        <w:ind w:left="0"/>
        <w:rPr>
          <w:rFonts w:eastAsia="Lucida Sans Unicode"/>
          <w:szCs w:val="24"/>
        </w:rPr>
      </w:pPr>
    </w:p>
    <w:p w14:paraId="74207555" w14:textId="2C8E3074" w:rsidR="00187551" w:rsidRPr="00FD62EB" w:rsidRDefault="00187551" w:rsidP="0025173F">
      <w:pPr>
        <w:widowControl w:val="0"/>
        <w:suppressAutoHyphens/>
        <w:ind w:left="0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Mero pa</w:t>
      </w:r>
      <w:r w:rsidR="00EB6A82">
        <w:rPr>
          <w:rFonts w:eastAsia="Lucida Sans Unicode"/>
          <w:szCs w:val="24"/>
        </w:rPr>
        <w:t>vaduotojas</w:t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  <w:t>A. Varna</w:t>
      </w:r>
    </w:p>
    <w:p w14:paraId="1199DBBD" w14:textId="2646AC89" w:rsidR="00164874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</w:p>
    <w:p w14:paraId="2FEFC924" w14:textId="1AC8F3BF" w:rsidR="00164874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 xml:space="preserve">Administracijos direktorius 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 xml:space="preserve">R. </w:t>
      </w:r>
      <w:r>
        <w:rPr>
          <w:rFonts w:eastAsia="Lucida Sans Unicode"/>
          <w:szCs w:val="24"/>
        </w:rPr>
        <w:t>Pauža</w:t>
      </w:r>
    </w:p>
    <w:p w14:paraId="1D042AAB" w14:textId="77777777" w:rsidR="00164874" w:rsidRPr="00FD62EB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</w:p>
    <w:p w14:paraId="43E5ABA0" w14:textId="2BFC40EB" w:rsidR="00164874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>Administracijos direktoriaus pavaduotoja</w:t>
      </w:r>
      <w:r>
        <w:rPr>
          <w:rFonts w:eastAsia="Lucida Sans Unicode"/>
          <w:szCs w:val="24"/>
        </w:rPr>
        <w:t>s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 </w:t>
      </w:r>
      <w:r w:rsidR="0025173F">
        <w:rPr>
          <w:rFonts w:eastAsia="Lucida Sans Unicode"/>
          <w:szCs w:val="24"/>
        </w:rPr>
        <w:tab/>
        <w:t>T.</w:t>
      </w:r>
      <w:r>
        <w:rPr>
          <w:rFonts w:eastAsia="Lucida Sans Unicode"/>
          <w:szCs w:val="24"/>
        </w:rPr>
        <w:t xml:space="preserve"> Jukna</w:t>
      </w:r>
    </w:p>
    <w:p w14:paraId="5CF5FA3B" w14:textId="77777777" w:rsidR="00164874" w:rsidRPr="00FD62EB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</w:p>
    <w:p w14:paraId="36E4A456" w14:textId="77777777" w:rsidR="0025173F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Strateginio planavimo, investicijų ir biudžeto </w:t>
      </w:r>
    </w:p>
    <w:p w14:paraId="638D92DB" w14:textId="2CA78818" w:rsidR="00164874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skyriaus vedėja</w:t>
      </w:r>
      <w:r>
        <w:rPr>
          <w:rFonts w:eastAsia="Lucida Sans Unicode"/>
          <w:szCs w:val="24"/>
        </w:rPr>
        <w:tab/>
      </w:r>
      <w:r w:rsidR="0094663E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 xml:space="preserve">               </w:t>
      </w:r>
      <w:r w:rsidR="0025173F">
        <w:rPr>
          <w:rFonts w:eastAsia="Lucida Sans Unicode"/>
          <w:szCs w:val="24"/>
        </w:rPr>
        <w:tab/>
        <w:t>A.</w:t>
      </w:r>
      <w:r>
        <w:rPr>
          <w:rFonts w:eastAsia="Lucida Sans Unicode"/>
          <w:szCs w:val="24"/>
        </w:rPr>
        <w:t xml:space="preserve"> Meškauskienė</w:t>
      </w:r>
    </w:p>
    <w:p w14:paraId="4947CB34" w14:textId="77777777" w:rsidR="00164874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</w:p>
    <w:p w14:paraId="7F32A624" w14:textId="0358F840" w:rsidR="00164874" w:rsidRDefault="00C61761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Teritorijų planavimo ir architektūros skyriaus vedėja</w:t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 w:rsidR="00B77DBF">
        <w:rPr>
          <w:rFonts w:eastAsia="Lucida Sans Unicode"/>
          <w:szCs w:val="24"/>
        </w:rPr>
        <w:t>D</w:t>
      </w:r>
      <w:r w:rsidR="0025173F">
        <w:rPr>
          <w:rFonts w:eastAsia="Lucida Sans Unicode"/>
          <w:szCs w:val="24"/>
        </w:rPr>
        <w:t>.</w:t>
      </w:r>
      <w:r w:rsidR="00164874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>Gasiūnienė</w:t>
      </w:r>
    </w:p>
    <w:p w14:paraId="551CA199" w14:textId="77777777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</w:p>
    <w:p w14:paraId="5B8ABA14" w14:textId="0A74CFF8" w:rsidR="00164874" w:rsidRDefault="00164874" w:rsidP="00164874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 xml:space="preserve">Teisės ir viešosios tvarkos </w:t>
      </w:r>
      <w:r w:rsidR="00662D00">
        <w:rPr>
          <w:rFonts w:eastAsia="Lucida Sans Unicode"/>
          <w:szCs w:val="24"/>
        </w:rPr>
        <w:t xml:space="preserve">skyriaus </w:t>
      </w:r>
      <w:r w:rsidR="00FD52D4">
        <w:rPr>
          <w:rFonts w:eastAsia="Lucida Sans Unicode"/>
          <w:szCs w:val="24"/>
        </w:rPr>
        <w:t xml:space="preserve">vyriausioji specialistė 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DE62D4">
        <w:rPr>
          <w:rFonts w:eastAsia="Lucida Sans Unicode"/>
          <w:szCs w:val="24"/>
        </w:rPr>
        <w:t>V. Montrimienė</w:t>
      </w:r>
    </w:p>
    <w:p w14:paraId="71EB4C81" w14:textId="77777777" w:rsidR="00E45B49" w:rsidRPr="00FD62EB" w:rsidRDefault="00E45B49" w:rsidP="00164874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</w:p>
    <w:p w14:paraId="20F4B67C" w14:textId="6C35E3D9" w:rsidR="00164874" w:rsidRPr="0025173F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>Dokumentų valdymo poskyrio vyr</w:t>
      </w:r>
      <w:r w:rsidR="00A809FE">
        <w:rPr>
          <w:rFonts w:eastAsia="Lucida Sans Unicode"/>
          <w:szCs w:val="24"/>
        </w:rPr>
        <w:t>iausioji</w:t>
      </w:r>
      <w:r w:rsidRPr="00FD62EB">
        <w:rPr>
          <w:rFonts w:eastAsia="Lucida Sans Unicode"/>
          <w:szCs w:val="24"/>
        </w:rPr>
        <w:t xml:space="preserve"> specialistė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</w:t>
      </w:r>
      <w:r w:rsidR="0025173F">
        <w:rPr>
          <w:rFonts w:eastAsia="Lucida Sans Unicode"/>
          <w:szCs w:val="24"/>
        </w:rPr>
        <w:tab/>
        <w:t>L.</w:t>
      </w:r>
      <w:r>
        <w:rPr>
          <w:rFonts w:eastAsia="Lucida Sans Unicode"/>
          <w:szCs w:val="24"/>
        </w:rPr>
        <w:t xml:space="preserve"> Vasilevičienė</w:t>
      </w:r>
    </w:p>
    <w:sectPr w:rsidR="00164874" w:rsidRPr="0025173F" w:rsidSect="00B2697E">
      <w:headerReference w:type="default" r:id="rId7"/>
      <w:pgSz w:w="11906" w:h="16838" w:code="9"/>
      <w:pgMar w:top="1135" w:right="567" w:bottom="284" w:left="1701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D95CF" w14:textId="77777777" w:rsidR="00895CD6" w:rsidRDefault="00895CD6" w:rsidP="00B2697E">
      <w:r>
        <w:separator/>
      </w:r>
    </w:p>
  </w:endnote>
  <w:endnote w:type="continuationSeparator" w:id="0">
    <w:p w14:paraId="51704C13" w14:textId="77777777" w:rsidR="00895CD6" w:rsidRDefault="00895CD6" w:rsidP="00B2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F53DF" w14:textId="77777777" w:rsidR="00895CD6" w:rsidRDefault="00895CD6" w:rsidP="00B2697E">
      <w:r>
        <w:separator/>
      </w:r>
    </w:p>
  </w:footnote>
  <w:footnote w:type="continuationSeparator" w:id="0">
    <w:p w14:paraId="403ED0F3" w14:textId="77777777" w:rsidR="00895CD6" w:rsidRDefault="00895CD6" w:rsidP="00B26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84AA6" w14:textId="77777777" w:rsidR="00B2697E" w:rsidRDefault="00B2697E" w:rsidP="00B2697E">
    <w:pPr>
      <w:ind w:left="0" w:firstLine="6804"/>
      <w:jc w:val="center"/>
      <w:rPr>
        <w:b/>
        <w:szCs w:val="24"/>
      </w:rPr>
    </w:pPr>
    <w:r>
      <w:rPr>
        <w:b/>
        <w:szCs w:val="24"/>
      </w:rPr>
      <w:t>Projektas</w:t>
    </w:r>
  </w:p>
  <w:p w14:paraId="45FB00D5" w14:textId="77777777" w:rsidR="00B2697E" w:rsidRDefault="00B269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2289"/>
    <w:multiLevelType w:val="hybridMultilevel"/>
    <w:tmpl w:val="AA3E960C"/>
    <w:lvl w:ilvl="0" w:tplc="852EA1C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3B0E25"/>
    <w:multiLevelType w:val="hybridMultilevel"/>
    <w:tmpl w:val="F35CD3CE"/>
    <w:lvl w:ilvl="0" w:tplc="0FF47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BA10C7D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E725681"/>
    <w:multiLevelType w:val="hybridMultilevel"/>
    <w:tmpl w:val="D3A4EEC4"/>
    <w:lvl w:ilvl="0" w:tplc="E06401C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5F673FBC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52B"/>
    <w:rsid w:val="00034661"/>
    <w:rsid w:val="0006064E"/>
    <w:rsid w:val="00074045"/>
    <w:rsid w:val="000E011F"/>
    <w:rsid w:val="000F310D"/>
    <w:rsid w:val="000F3DD4"/>
    <w:rsid w:val="00117225"/>
    <w:rsid w:val="00124944"/>
    <w:rsid w:val="00151D87"/>
    <w:rsid w:val="00164874"/>
    <w:rsid w:val="0017463D"/>
    <w:rsid w:val="00183679"/>
    <w:rsid w:val="00187551"/>
    <w:rsid w:val="001964AB"/>
    <w:rsid w:val="0019662C"/>
    <w:rsid w:val="001A46D8"/>
    <w:rsid w:val="001B76E9"/>
    <w:rsid w:val="001B7CE6"/>
    <w:rsid w:val="002244DE"/>
    <w:rsid w:val="00233BC5"/>
    <w:rsid w:val="0024502C"/>
    <w:rsid w:val="00246A93"/>
    <w:rsid w:val="0025173F"/>
    <w:rsid w:val="002633AA"/>
    <w:rsid w:val="002645C1"/>
    <w:rsid w:val="002A65D8"/>
    <w:rsid w:val="002F40FB"/>
    <w:rsid w:val="002F7CD6"/>
    <w:rsid w:val="0030028D"/>
    <w:rsid w:val="00323413"/>
    <w:rsid w:val="00360A35"/>
    <w:rsid w:val="00391AD5"/>
    <w:rsid w:val="003C29DA"/>
    <w:rsid w:val="003C4F00"/>
    <w:rsid w:val="004074E4"/>
    <w:rsid w:val="00411034"/>
    <w:rsid w:val="004333E3"/>
    <w:rsid w:val="00452BCF"/>
    <w:rsid w:val="0047553E"/>
    <w:rsid w:val="004A6FE2"/>
    <w:rsid w:val="004B340B"/>
    <w:rsid w:val="004B437D"/>
    <w:rsid w:val="004D1410"/>
    <w:rsid w:val="004E178C"/>
    <w:rsid w:val="004E1F54"/>
    <w:rsid w:val="004E54DD"/>
    <w:rsid w:val="004F32B8"/>
    <w:rsid w:val="00520E31"/>
    <w:rsid w:val="00522BBB"/>
    <w:rsid w:val="0054464F"/>
    <w:rsid w:val="00550905"/>
    <w:rsid w:val="00551ED9"/>
    <w:rsid w:val="005532B3"/>
    <w:rsid w:val="0055462F"/>
    <w:rsid w:val="00555B84"/>
    <w:rsid w:val="00566E84"/>
    <w:rsid w:val="00581F2F"/>
    <w:rsid w:val="0058677C"/>
    <w:rsid w:val="0058721B"/>
    <w:rsid w:val="00593356"/>
    <w:rsid w:val="0059352B"/>
    <w:rsid w:val="00594B3B"/>
    <w:rsid w:val="005B5E79"/>
    <w:rsid w:val="005F1F1C"/>
    <w:rsid w:val="00601461"/>
    <w:rsid w:val="00606662"/>
    <w:rsid w:val="00652FC3"/>
    <w:rsid w:val="00661FD7"/>
    <w:rsid w:val="00662D00"/>
    <w:rsid w:val="00667BAA"/>
    <w:rsid w:val="006935DF"/>
    <w:rsid w:val="00695475"/>
    <w:rsid w:val="0069665C"/>
    <w:rsid w:val="006A7DBA"/>
    <w:rsid w:val="006B2BB8"/>
    <w:rsid w:val="006F47CF"/>
    <w:rsid w:val="00702748"/>
    <w:rsid w:val="00706071"/>
    <w:rsid w:val="00712A99"/>
    <w:rsid w:val="0071472C"/>
    <w:rsid w:val="00760ED8"/>
    <w:rsid w:val="00766139"/>
    <w:rsid w:val="00774F51"/>
    <w:rsid w:val="0080454A"/>
    <w:rsid w:val="00813B38"/>
    <w:rsid w:val="0083300C"/>
    <w:rsid w:val="00834EB0"/>
    <w:rsid w:val="008611D8"/>
    <w:rsid w:val="00873592"/>
    <w:rsid w:val="00884139"/>
    <w:rsid w:val="00886BC0"/>
    <w:rsid w:val="00895CD6"/>
    <w:rsid w:val="008A43AD"/>
    <w:rsid w:val="008B5F8E"/>
    <w:rsid w:val="008F11B1"/>
    <w:rsid w:val="0090395F"/>
    <w:rsid w:val="00911228"/>
    <w:rsid w:val="009158A7"/>
    <w:rsid w:val="009207AA"/>
    <w:rsid w:val="00925376"/>
    <w:rsid w:val="00941D76"/>
    <w:rsid w:val="0094663E"/>
    <w:rsid w:val="0098664C"/>
    <w:rsid w:val="009943CC"/>
    <w:rsid w:val="009A26B3"/>
    <w:rsid w:val="009A37F5"/>
    <w:rsid w:val="009C77FE"/>
    <w:rsid w:val="009D1577"/>
    <w:rsid w:val="009F4B3D"/>
    <w:rsid w:val="009F70BC"/>
    <w:rsid w:val="00A30841"/>
    <w:rsid w:val="00A526F4"/>
    <w:rsid w:val="00A53466"/>
    <w:rsid w:val="00A61B64"/>
    <w:rsid w:val="00A809FE"/>
    <w:rsid w:val="00A863BC"/>
    <w:rsid w:val="00A922E9"/>
    <w:rsid w:val="00AB4D0F"/>
    <w:rsid w:val="00AC7799"/>
    <w:rsid w:val="00AF6DEC"/>
    <w:rsid w:val="00B005B1"/>
    <w:rsid w:val="00B07FBD"/>
    <w:rsid w:val="00B25494"/>
    <w:rsid w:val="00B25A70"/>
    <w:rsid w:val="00B2697E"/>
    <w:rsid w:val="00B40BE4"/>
    <w:rsid w:val="00B40EC2"/>
    <w:rsid w:val="00B77DBF"/>
    <w:rsid w:val="00B84993"/>
    <w:rsid w:val="00BB42A2"/>
    <w:rsid w:val="00BC196A"/>
    <w:rsid w:val="00BD7D56"/>
    <w:rsid w:val="00BE3452"/>
    <w:rsid w:val="00BE6539"/>
    <w:rsid w:val="00C32B2E"/>
    <w:rsid w:val="00C5205A"/>
    <w:rsid w:val="00C61761"/>
    <w:rsid w:val="00C73D90"/>
    <w:rsid w:val="00C8470E"/>
    <w:rsid w:val="00C91048"/>
    <w:rsid w:val="00CA34D2"/>
    <w:rsid w:val="00CC634C"/>
    <w:rsid w:val="00CD38F4"/>
    <w:rsid w:val="00D03C34"/>
    <w:rsid w:val="00D10DF1"/>
    <w:rsid w:val="00D47BC0"/>
    <w:rsid w:val="00D82E97"/>
    <w:rsid w:val="00D83447"/>
    <w:rsid w:val="00DE62D4"/>
    <w:rsid w:val="00DF7632"/>
    <w:rsid w:val="00E22CBD"/>
    <w:rsid w:val="00E2584D"/>
    <w:rsid w:val="00E25964"/>
    <w:rsid w:val="00E34BD4"/>
    <w:rsid w:val="00E45B49"/>
    <w:rsid w:val="00EA244E"/>
    <w:rsid w:val="00EA5362"/>
    <w:rsid w:val="00EA5B8A"/>
    <w:rsid w:val="00EB6A82"/>
    <w:rsid w:val="00EE79D4"/>
    <w:rsid w:val="00EF2436"/>
    <w:rsid w:val="00EF35FC"/>
    <w:rsid w:val="00F12BF3"/>
    <w:rsid w:val="00F47F61"/>
    <w:rsid w:val="00F53B35"/>
    <w:rsid w:val="00F55571"/>
    <w:rsid w:val="00F62C70"/>
    <w:rsid w:val="00F64D90"/>
    <w:rsid w:val="00FA389E"/>
    <w:rsid w:val="00FD3404"/>
    <w:rsid w:val="00FD394F"/>
    <w:rsid w:val="00FD52D4"/>
    <w:rsid w:val="00FE2FFC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F3F00"/>
  <w15:docId w15:val="{EB7B630C-76E7-4CB0-8C24-B7F65A6E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9352B"/>
    <w:pPr>
      <w:ind w:left="357"/>
    </w:pPr>
    <w:rPr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0395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AF6DEC"/>
    <w:pPr>
      <w:spacing w:after="160" w:line="240" w:lineRule="exact"/>
      <w:ind w:left="0"/>
    </w:pPr>
    <w:rPr>
      <w:rFonts w:ascii="Tahoma" w:hAnsi="Tahoma"/>
      <w:szCs w:val="20"/>
      <w:lang w:val="en-US"/>
    </w:rPr>
  </w:style>
  <w:style w:type="paragraph" w:customStyle="1" w:styleId="BodyText1">
    <w:name w:val="Body Text1"/>
    <w:basedOn w:val="prastasis"/>
    <w:rsid w:val="00AB4D0F"/>
    <w:pPr>
      <w:widowControl w:val="0"/>
      <w:ind w:left="0"/>
    </w:pPr>
    <w:rPr>
      <w:rFonts w:ascii="TimesLT" w:eastAsia="Calibri" w:hAnsi="TimesLT"/>
      <w:szCs w:val="20"/>
      <w:lang w:eastAsia="lt-LT"/>
    </w:rPr>
  </w:style>
  <w:style w:type="character" w:customStyle="1" w:styleId="Bodytext3">
    <w:name w:val="Body text (3)_"/>
    <w:basedOn w:val="Numatytasispastraiposriftas"/>
    <w:link w:val="Bodytext30"/>
    <w:rsid w:val="0098664C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98664C"/>
    <w:pPr>
      <w:widowControl w:val="0"/>
      <w:shd w:val="clear" w:color="auto" w:fill="FFFFFF"/>
      <w:spacing w:line="0" w:lineRule="atLeast"/>
      <w:ind w:left="0"/>
      <w:jc w:val="center"/>
    </w:pPr>
    <w:rPr>
      <w:rFonts w:ascii="Book Antiqua" w:eastAsia="Book Antiqua" w:hAnsi="Book Antiqua" w:cs="Book Antiqua"/>
      <w:b/>
      <w:bCs/>
      <w:sz w:val="32"/>
      <w:szCs w:val="32"/>
      <w:lang w:val="en-US"/>
    </w:rPr>
  </w:style>
  <w:style w:type="paragraph" w:styleId="Sraopastraipa">
    <w:name w:val="List Paragraph"/>
    <w:basedOn w:val="prastasis"/>
    <w:uiPriority w:val="34"/>
    <w:qFormat/>
    <w:rsid w:val="002633AA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269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2697E"/>
    <w:rPr>
      <w:sz w:val="24"/>
      <w:szCs w:val="22"/>
      <w:lang w:val="lt-LT"/>
    </w:rPr>
  </w:style>
  <w:style w:type="paragraph" w:styleId="Porat">
    <w:name w:val="footer"/>
    <w:basedOn w:val="prastasis"/>
    <w:link w:val="PoratDiagrama"/>
    <w:unhideWhenUsed/>
    <w:rsid w:val="00B2697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2697E"/>
    <w:rPr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205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3491">
                      <w:marLeft w:val="0"/>
                      <w:marRight w:val="0"/>
                      <w:marTop w:val="2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5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961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52494">
                                          <w:marLeft w:val="4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5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>Panevėžio m.sav.administracija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creator>Justina1</dc:creator>
  <cp:lastModifiedBy>Loreta Vasilevičienė</cp:lastModifiedBy>
  <cp:revision>5</cp:revision>
  <cp:lastPrinted>2018-05-29T07:15:00Z</cp:lastPrinted>
  <dcterms:created xsi:type="dcterms:W3CDTF">2018-05-29T06:44:00Z</dcterms:created>
  <dcterms:modified xsi:type="dcterms:W3CDTF">2018-05-29T07:50:00Z</dcterms:modified>
</cp:coreProperties>
</file>