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92" w:rsidRPr="00DB2030" w:rsidRDefault="00E62092" w:rsidP="00047FD4">
      <w:pPr>
        <w:spacing w:line="276" w:lineRule="auto"/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027B19" w:rsidRPr="00027B19" w:rsidRDefault="00027B19" w:rsidP="00027B19">
      <w:pPr>
        <w:jc w:val="center"/>
        <w:rPr>
          <w:b/>
          <w:bCs/>
        </w:rPr>
      </w:pPr>
      <w:bookmarkStart w:id="0" w:name="Pavadinimas"/>
      <w:r w:rsidRPr="00027B19">
        <w:rPr>
          <w:b/>
        </w:rPr>
        <w:t xml:space="preserve">DĖL KULTŪROS, MENO, SPORTO IR MOKSLO VEIKLŲ RĖMIMO SKATINIMO </w:t>
      </w:r>
      <w:r w:rsidRPr="00027B19">
        <w:rPr>
          <w:b/>
          <w:bCs/>
        </w:rPr>
        <w:t>IR</w:t>
      </w:r>
      <w:r w:rsidRPr="00027B19">
        <w:rPr>
          <w:szCs w:val="20"/>
          <w:lang w:eastAsia="en-US"/>
        </w:rPr>
        <w:t xml:space="preserve"> </w:t>
      </w:r>
      <w:r w:rsidRPr="00027B19">
        <w:rPr>
          <w:b/>
          <w:bCs/>
        </w:rPr>
        <w:t>PANEVĖŽIO MIESTO SAVIVALDYBĖS TARYBOS 2017 M. LAPKRIČIO 23 D. SPRENDIMO NR. 1-367  PRIPAŽINIMO NETEKUSIU GALIOS</w:t>
      </w:r>
    </w:p>
    <w:p w:rsidR="00B33D4D" w:rsidRPr="00B33D4D" w:rsidRDefault="00B33D4D" w:rsidP="00B33D4D">
      <w:pPr>
        <w:jc w:val="center"/>
        <w:rPr>
          <w:b/>
          <w:bCs/>
          <w:caps/>
          <w:szCs w:val="20"/>
          <w:lang w:eastAsia="en-US"/>
        </w:rPr>
      </w:pPr>
    </w:p>
    <w:bookmarkEnd w:id="0"/>
    <w:p w:rsidR="00B33D4D" w:rsidRPr="00B33D4D" w:rsidRDefault="00B33D4D" w:rsidP="00B33D4D">
      <w:pPr>
        <w:jc w:val="center"/>
        <w:rPr>
          <w:szCs w:val="20"/>
          <w:lang w:eastAsia="en-US"/>
        </w:rPr>
      </w:pPr>
      <w:r w:rsidRPr="00B33D4D">
        <w:rPr>
          <w:szCs w:val="20"/>
          <w:lang w:eastAsia="en-US"/>
        </w:rPr>
        <w:t xml:space="preserve">2018 m. </w:t>
      </w:r>
      <w:r>
        <w:rPr>
          <w:szCs w:val="20"/>
          <w:lang w:eastAsia="en-US"/>
        </w:rPr>
        <w:t xml:space="preserve">lapkričio 12 </w:t>
      </w:r>
      <w:r w:rsidRPr="00B33D4D">
        <w:rPr>
          <w:szCs w:val="20"/>
          <w:lang w:eastAsia="en-US"/>
        </w:rPr>
        <w:t xml:space="preserve">d. Nr. </w:t>
      </w:r>
    </w:p>
    <w:p w:rsidR="00B33D4D" w:rsidRPr="00B33D4D" w:rsidRDefault="00B33D4D" w:rsidP="00B33D4D">
      <w:pPr>
        <w:jc w:val="center"/>
        <w:rPr>
          <w:szCs w:val="20"/>
          <w:lang w:eastAsia="en-US"/>
        </w:rPr>
      </w:pPr>
      <w:r w:rsidRPr="00B33D4D">
        <w:rPr>
          <w:szCs w:val="20"/>
          <w:lang w:eastAsia="en-US"/>
        </w:rPr>
        <w:t>Panevėžys</w:t>
      </w:r>
    </w:p>
    <w:p w:rsidR="00E62092" w:rsidRDefault="00E62092" w:rsidP="00047FD4">
      <w:pPr>
        <w:spacing w:line="276" w:lineRule="auto"/>
        <w:jc w:val="both"/>
      </w:pPr>
    </w:p>
    <w:p w:rsidR="00E62092" w:rsidRPr="001F6A2F" w:rsidRDefault="00DB2030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Problemos esmė:</w:t>
      </w:r>
    </w:p>
    <w:p w:rsidR="004F65D5" w:rsidRPr="00AC0812" w:rsidRDefault="004F65D5" w:rsidP="00AC0812">
      <w:pPr>
        <w:pStyle w:val="Sraopastraipa"/>
        <w:spacing w:line="276" w:lineRule="auto"/>
        <w:ind w:left="0" w:firstLine="576"/>
        <w:jc w:val="both"/>
        <w:rPr>
          <w:rFonts w:eastAsia="TTE1A0AB38t00"/>
        </w:rPr>
      </w:pPr>
      <w:r>
        <w:t xml:space="preserve">Sprendimo projekto tikslas yra </w:t>
      </w:r>
      <w:r w:rsidR="00560444">
        <w:t xml:space="preserve">atnaujinti ir sukonkretinti </w:t>
      </w:r>
      <w:r w:rsidR="00B33D4D" w:rsidRPr="00B33D4D">
        <w:t>Mokesčių lengvatų juridiniams asmenims, remiantiems kultūros, meno, sporto ir mokslo veiklas Panevėžio miesto savivaldybėje, teikimo taisykles</w:t>
      </w:r>
      <w:r w:rsidR="00560444">
        <w:t xml:space="preserve">: </w:t>
      </w:r>
      <w:r w:rsidR="00B33D4D">
        <w:t xml:space="preserve">planuojama vykdyti du paramos teikėjų prašymų </w:t>
      </w:r>
      <w:proofErr w:type="spellStart"/>
      <w:r w:rsidR="001D281E">
        <w:t>teikimus</w:t>
      </w:r>
      <w:proofErr w:type="spellEnd"/>
      <w:r w:rsidR="00B33D4D">
        <w:t>, nes yra skirtingas atsiskaitymo laikotarpis (žemės mokesčio</w:t>
      </w:r>
      <w:r w:rsidR="001D281E">
        <w:t xml:space="preserve"> ir</w:t>
      </w:r>
      <w:r w:rsidR="00B33D4D">
        <w:t xml:space="preserve"> valstybinės žemės nuomos mokesčio atsiskaitymo terminas yra iki lapkričio 15</w:t>
      </w:r>
      <w:r w:rsidR="00027B19">
        <w:t xml:space="preserve"> </w:t>
      </w:r>
      <w:r w:rsidR="00B33D4D">
        <w:t xml:space="preserve">d., o nekilnojamo turto mokesčio </w:t>
      </w:r>
      <w:r w:rsidR="00027B19">
        <w:t xml:space="preserve">– sekančių metų vasario 15 d.). sprendimo projekte aiškiau apibrėžiami kultūros ir meno paramos gavėjų kriterijai. Nurodomi aiškesni pridedamų dokumentų reikalavimai. </w:t>
      </w:r>
    </w:p>
    <w:p w:rsidR="00047FD4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Pr="00047FD4" w:rsidRDefault="00047FD4" w:rsidP="00047FD4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F346FF">
        <w:t xml:space="preserve">Šiuo metu dar galiojančiose Mokesčių lengvatų taikymo taisyklėse, kurios buvo patvirtintos Savivaldybės tarybos sprendimu Nr. 1-367, taisome trūkumus ir klaidas, kurios iškilo Komisijai vertinant pateiktus paramos gavėjų sąrašus, analizuojant paramos teikėjų dokumentus ir jų priedus, taip pat apskaičiuojant taikytinas mokesčių lengvatas. Siekiame sukonkretinti taisykles. </w:t>
      </w:r>
      <w:bookmarkStart w:id="1" w:name="_GoBack"/>
      <w:bookmarkEnd w:id="1"/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047FD4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01D84">
        <w:t>Teikiamo</w:t>
      </w:r>
      <w:r w:rsidR="00C4089D">
        <w:t xml:space="preserve"> s</w:t>
      </w:r>
      <w:r w:rsidR="00773A49">
        <w:t>prendimo priėmimas</w:t>
      </w:r>
      <w:r w:rsidR="002C5497">
        <w:t xml:space="preserve"> </w:t>
      </w:r>
      <w:r w:rsidR="00AE0D32">
        <w:t>suteiks galimybę</w:t>
      </w:r>
      <w:r w:rsidR="002C5497">
        <w:t xml:space="preserve"> </w:t>
      </w:r>
      <w:r w:rsidR="00684D8C" w:rsidRPr="00684D8C">
        <w:rPr>
          <w:bCs/>
        </w:rPr>
        <w:t xml:space="preserve">Panevėžio miesto </w:t>
      </w:r>
      <w:r w:rsidR="009675DF">
        <w:rPr>
          <w:bCs/>
        </w:rPr>
        <w:t>juridiniams asmenims, remiantiems kultūros, meno, sporto ir mokslo veiklas,</w:t>
      </w:r>
      <w:r w:rsidR="00AE17EF">
        <w:rPr>
          <w:bCs/>
        </w:rPr>
        <w:t xml:space="preserve"> </w:t>
      </w:r>
      <w:r w:rsidR="009675DF">
        <w:rPr>
          <w:bCs/>
        </w:rPr>
        <w:t xml:space="preserve">dviem srautais teikti prašymus ir reikiamus dokumentus dėl mokesčių lengvatų, taip pat jie aiškiau </w:t>
      </w:r>
      <w:r w:rsidR="00AE17EF">
        <w:rPr>
          <w:bCs/>
        </w:rPr>
        <w:t xml:space="preserve">suvoks kokius reikiamus dokumentus privalės pateikti, </w:t>
      </w:r>
      <w:r w:rsidR="009675DF">
        <w:rPr>
          <w:bCs/>
        </w:rPr>
        <w:t>kokie reikalavimai yra keliami galimiems paramos gavėjams ir kitą svarbią informaciją.</w:t>
      </w:r>
    </w:p>
    <w:p w:rsidR="00684D8C" w:rsidRDefault="00E62092" w:rsidP="00684D8C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>Skaičiavimai, išlaidų sąmatos, finansavimo šaltiniai:</w:t>
      </w:r>
    </w:p>
    <w:p w:rsidR="00216CAA" w:rsidRPr="00216CAA" w:rsidRDefault="00216CAA" w:rsidP="00216CAA">
      <w:pPr>
        <w:spacing w:line="276" w:lineRule="auto"/>
        <w:jc w:val="both"/>
      </w:pPr>
      <w:r>
        <w:t xml:space="preserve">        </w:t>
      </w:r>
      <w:r w:rsidR="009675DF">
        <w:t>Finansinės išlaidos numatomos Panevėžio miesto savivaldybės biudžete.</w:t>
      </w:r>
    </w:p>
    <w:p w:rsidR="00E62092" w:rsidRPr="00684D8C" w:rsidRDefault="00E62092" w:rsidP="00684D8C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684D8C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047FD4">
      <w:pPr>
        <w:spacing w:line="276" w:lineRule="auto"/>
        <w:jc w:val="both"/>
        <w:rPr>
          <w:b/>
        </w:rPr>
      </w:pPr>
      <w:r>
        <w:t xml:space="preserve">       </w:t>
      </w:r>
      <w:r w:rsidR="00047FD4">
        <w:t xml:space="preserve"> </w:t>
      </w:r>
      <w:r w:rsidR="00007F51">
        <w:t>N</w:t>
      </w:r>
      <w:r w:rsidR="00773A49">
        <w:t>eigiamų pasekmių nenumatoma.</w:t>
      </w:r>
    </w:p>
    <w:p w:rsidR="00E62092" w:rsidRPr="001F6A2F" w:rsidRDefault="00E62092" w:rsidP="00047FD4">
      <w:pPr>
        <w:numPr>
          <w:ilvl w:val="0"/>
          <w:numId w:val="1"/>
        </w:numPr>
        <w:spacing w:line="276" w:lineRule="auto"/>
        <w:ind w:left="0"/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047FD4">
      <w:pPr>
        <w:spacing w:line="276" w:lineRule="auto"/>
        <w:jc w:val="both"/>
      </w:pPr>
      <w:r>
        <w:t xml:space="preserve">       </w:t>
      </w:r>
      <w:r w:rsidR="00047FD4">
        <w:t xml:space="preserve"> </w:t>
      </w:r>
      <w:r w:rsidR="003117E5">
        <w:t xml:space="preserve">Sporto </w:t>
      </w:r>
      <w:r w:rsidR="007E40E5">
        <w:t>skyriaus</w:t>
      </w:r>
      <w:r w:rsidR="00F346FF">
        <w:t>, Kultūros ir meno skyriaus ir Miesto plėtros skyriaus</w:t>
      </w:r>
      <w:r w:rsidR="001F6A2F">
        <w:t xml:space="preserve"> </w:t>
      </w:r>
      <w:r w:rsidR="007B7983">
        <w:t>iniciatyva.</w:t>
      </w:r>
    </w:p>
    <w:p w:rsidR="006736F8" w:rsidRDefault="006736F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2F4048" w:rsidP="00047FD4">
      <w:pPr>
        <w:pStyle w:val="Pagrindinistekstas"/>
        <w:spacing w:line="276" w:lineRule="auto"/>
        <w:jc w:val="both"/>
        <w:rPr>
          <w:b w:val="0"/>
        </w:rPr>
      </w:pPr>
    </w:p>
    <w:p w:rsidR="002F4048" w:rsidRDefault="00EE71AE" w:rsidP="00047FD4">
      <w:pPr>
        <w:pStyle w:val="Pagrindinistekstas"/>
        <w:spacing w:line="276" w:lineRule="auto"/>
        <w:jc w:val="both"/>
        <w:rPr>
          <w:b w:val="0"/>
        </w:rPr>
      </w:pPr>
      <w:r>
        <w:rPr>
          <w:b w:val="0"/>
        </w:rPr>
        <w:t xml:space="preserve">Sporto skyriaus </w:t>
      </w:r>
      <w:r w:rsidR="006C1778">
        <w:rPr>
          <w:b w:val="0"/>
        </w:rPr>
        <w:t>vyriausioji specialistė</w:t>
      </w:r>
      <w:r w:rsidR="002F4048" w:rsidRPr="002F4048">
        <w:rPr>
          <w:b w:val="0"/>
        </w:rPr>
        <w:t xml:space="preserve"> </w:t>
      </w:r>
      <w:r w:rsidR="002F4048">
        <w:rPr>
          <w:b w:val="0"/>
        </w:rPr>
        <w:t xml:space="preserve">                                                                          </w:t>
      </w:r>
      <w:r w:rsidR="006C1778">
        <w:rPr>
          <w:b w:val="0"/>
        </w:rPr>
        <w:t>Indrė Bubelytė</w:t>
      </w:r>
      <w:r w:rsidR="002F4048">
        <w:t xml:space="preserve">         </w:t>
      </w:r>
    </w:p>
    <w:p w:rsidR="00EE71AE" w:rsidRDefault="00EE71AE" w:rsidP="00047FD4">
      <w:pPr>
        <w:pStyle w:val="Pagrindinistekstas"/>
        <w:spacing w:line="276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                      </w:t>
      </w:r>
    </w:p>
    <w:p w:rsidR="00215EBE" w:rsidRDefault="00215EBE" w:rsidP="00047FD4">
      <w:pPr>
        <w:spacing w:line="276" w:lineRule="auto"/>
      </w:pPr>
    </w:p>
    <w:sectPr w:rsidR="00215EBE" w:rsidSect="00047FD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90" w:rsidRDefault="00EA6F90" w:rsidP="00F416E6">
      <w:r>
        <w:separator/>
      </w:r>
    </w:p>
  </w:endnote>
  <w:endnote w:type="continuationSeparator" w:id="0">
    <w:p w:rsidR="00EA6F90" w:rsidRDefault="00EA6F9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1A0AB38t00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90" w:rsidRDefault="00EA6F90" w:rsidP="00F416E6">
      <w:r>
        <w:separator/>
      </w:r>
    </w:p>
  </w:footnote>
  <w:footnote w:type="continuationSeparator" w:id="0">
    <w:p w:rsidR="00EA6F90" w:rsidRDefault="00EA6F9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E6" w:rsidRDefault="00F416E6">
    <w:pPr>
      <w:pStyle w:val="Antrats"/>
      <w:jc w:val="center"/>
    </w:pPr>
  </w:p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7F51"/>
    <w:rsid w:val="0001724E"/>
    <w:rsid w:val="00027B19"/>
    <w:rsid w:val="00047FD4"/>
    <w:rsid w:val="00051257"/>
    <w:rsid w:val="000A0D99"/>
    <w:rsid w:val="00105033"/>
    <w:rsid w:val="001062B7"/>
    <w:rsid w:val="00145A34"/>
    <w:rsid w:val="001B45D8"/>
    <w:rsid w:val="001B6DDB"/>
    <w:rsid w:val="001D281E"/>
    <w:rsid w:val="001F6A2F"/>
    <w:rsid w:val="00207785"/>
    <w:rsid w:val="00215EBE"/>
    <w:rsid w:val="00216CAA"/>
    <w:rsid w:val="00231F92"/>
    <w:rsid w:val="00255E2C"/>
    <w:rsid w:val="00283012"/>
    <w:rsid w:val="0029205A"/>
    <w:rsid w:val="002B629E"/>
    <w:rsid w:val="002C06D3"/>
    <w:rsid w:val="002C5497"/>
    <w:rsid w:val="002E182E"/>
    <w:rsid w:val="002F4048"/>
    <w:rsid w:val="00301D84"/>
    <w:rsid w:val="00302A69"/>
    <w:rsid w:val="00303772"/>
    <w:rsid w:val="003117E5"/>
    <w:rsid w:val="00325405"/>
    <w:rsid w:val="003436BA"/>
    <w:rsid w:val="0046365A"/>
    <w:rsid w:val="00471481"/>
    <w:rsid w:val="00474309"/>
    <w:rsid w:val="004C112E"/>
    <w:rsid w:val="004C7A2E"/>
    <w:rsid w:val="004F65D5"/>
    <w:rsid w:val="00517F61"/>
    <w:rsid w:val="00531826"/>
    <w:rsid w:val="00560444"/>
    <w:rsid w:val="005822C6"/>
    <w:rsid w:val="005C2361"/>
    <w:rsid w:val="00636D88"/>
    <w:rsid w:val="006736F8"/>
    <w:rsid w:val="00684D8C"/>
    <w:rsid w:val="00690CFF"/>
    <w:rsid w:val="00693DAE"/>
    <w:rsid w:val="006C1778"/>
    <w:rsid w:val="006F1C38"/>
    <w:rsid w:val="00773A49"/>
    <w:rsid w:val="007A1A84"/>
    <w:rsid w:val="007B7983"/>
    <w:rsid w:val="007D6FDB"/>
    <w:rsid w:val="007E40E5"/>
    <w:rsid w:val="00825D8B"/>
    <w:rsid w:val="008B1BFB"/>
    <w:rsid w:val="008C2E5C"/>
    <w:rsid w:val="00925D64"/>
    <w:rsid w:val="009320A3"/>
    <w:rsid w:val="009675DF"/>
    <w:rsid w:val="009B7E45"/>
    <w:rsid w:val="009C3199"/>
    <w:rsid w:val="009D42D8"/>
    <w:rsid w:val="00A1786E"/>
    <w:rsid w:val="00A32232"/>
    <w:rsid w:val="00A40F2B"/>
    <w:rsid w:val="00A432A3"/>
    <w:rsid w:val="00A605EF"/>
    <w:rsid w:val="00AC0812"/>
    <w:rsid w:val="00AE0D32"/>
    <w:rsid w:val="00AE11A0"/>
    <w:rsid w:val="00AE17EF"/>
    <w:rsid w:val="00B146BC"/>
    <w:rsid w:val="00B2457A"/>
    <w:rsid w:val="00B27FBC"/>
    <w:rsid w:val="00B33D4D"/>
    <w:rsid w:val="00BC2E74"/>
    <w:rsid w:val="00C004BE"/>
    <w:rsid w:val="00C105FF"/>
    <w:rsid w:val="00C4089D"/>
    <w:rsid w:val="00C700DF"/>
    <w:rsid w:val="00C924BF"/>
    <w:rsid w:val="00CA05F9"/>
    <w:rsid w:val="00CC35DB"/>
    <w:rsid w:val="00D22055"/>
    <w:rsid w:val="00D44F06"/>
    <w:rsid w:val="00DA3CD1"/>
    <w:rsid w:val="00DA4F83"/>
    <w:rsid w:val="00DB2030"/>
    <w:rsid w:val="00DB4CD4"/>
    <w:rsid w:val="00E0274D"/>
    <w:rsid w:val="00E6013D"/>
    <w:rsid w:val="00E62092"/>
    <w:rsid w:val="00E84B52"/>
    <w:rsid w:val="00E910E9"/>
    <w:rsid w:val="00EA6F90"/>
    <w:rsid w:val="00EC54AB"/>
    <w:rsid w:val="00ED7F9F"/>
    <w:rsid w:val="00EE71AE"/>
    <w:rsid w:val="00F32BE5"/>
    <w:rsid w:val="00F346FF"/>
    <w:rsid w:val="00F416E6"/>
    <w:rsid w:val="00F656C7"/>
    <w:rsid w:val="00F77BC2"/>
    <w:rsid w:val="00F932EA"/>
    <w:rsid w:val="00FA07FE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1FC62-CEEC-4F37-87BE-90752231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D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D99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21">
    <w:name w:val="Pagrindinis tekstas 21"/>
    <w:basedOn w:val="prastasis"/>
    <w:rsid w:val="004F65D5"/>
    <w:pPr>
      <w:widowControl w:val="0"/>
      <w:suppressAutoHyphens/>
      <w:ind w:right="278"/>
      <w:jc w:val="center"/>
    </w:pPr>
    <w:rPr>
      <w:rFonts w:eastAsia="Lucida Sans Unicode"/>
      <w:b/>
      <w:kern w:val="1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Bubelytė</cp:lastModifiedBy>
  <cp:revision>4</cp:revision>
  <cp:lastPrinted>2017-06-14T05:51:00Z</cp:lastPrinted>
  <dcterms:created xsi:type="dcterms:W3CDTF">2018-11-12T10:18:00Z</dcterms:created>
  <dcterms:modified xsi:type="dcterms:W3CDTF">2018-11-12T11:17:00Z</dcterms:modified>
</cp:coreProperties>
</file>