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E36C9" w14:textId="77777777" w:rsidR="00BB7FE9" w:rsidRPr="00D418E4" w:rsidRDefault="00BB7FE9" w:rsidP="00BB7FE9">
      <w:pPr>
        <w:ind w:left="5040"/>
        <w:jc w:val="both"/>
        <w:outlineLvl w:val="0"/>
        <w:rPr>
          <w:sz w:val="24"/>
          <w:szCs w:val="24"/>
        </w:rPr>
      </w:pPr>
      <w:bookmarkStart w:id="0" w:name="_GoBack"/>
      <w:bookmarkEnd w:id="0"/>
      <w:r w:rsidRPr="00D418E4">
        <w:rPr>
          <w:sz w:val="24"/>
          <w:szCs w:val="24"/>
        </w:rPr>
        <w:t>PATVIRTINTA</w:t>
      </w:r>
    </w:p>
    <w:p w14:paraId="1C9E36CA" w14:textId="77777777" w:rsidR="00BB7FE9" w:rsidRPr="00D418E4" w:rsidRDefault="00BB7FE9" w:rsidP="00BB7FE9">
      <w:pPr>
        <w:ind w:left="5040"/>
        <w:outlineLvl w:val="0"/>
        <w:rPr>
          <w:sz w:val="24"/>
          <w:szCs w:val="24"/>
        </w:rPr>
      </w:pPr>
      <w:r w:rsidRPr="00D418E4">
        <w:rPr>
          <w:sz w:val="24"/>
          <w:szCs w:val="24"/>
        </w:rPr>
        <w:t xml:space="preserve">Panevėžio miesto savivaldybės tarybos </w:t>
      </w:r>
    </w:p>
    <w:p w14:paraId="1C9E36CB" w14:textId="77777777" w:rsidR="00BB7FE9" w:rsidRPr="00D418E4" w:rsidRDefault="00BD69D1" w:rsidP="00BD69D1">
      <w:pPr>
        <w:ind w:left="5040"/>
        <w:rPr>
          <w:sz w:val="24"/>
          <w:szCs w:val="24"/>
        </w:rPr>
      </w:pPr>
      <w:r w:rsidRPr="00D418E4">
        <w:rPr>
          <w:sz w:val="24"/>
          <w:szCs w:val="24"/>
        </w:rPr>
        <w:t xml:space="preserve">2019 m. </w:t>
      </w:r>
      <w:r w:rsidR="00D418E4" w:rsidRPr="00D418E4">
        <w:rPr>
          <w:sz w:val="24"/>
          <w:szCs w:val="24"/>
        </w:rPr>
        <w:t>vasari</w:t>
      </w:r>
      <w:r w:rsidRPr="00D418E4">
        <w:rPr>
          <w:sz w:val="24"/>
          <w:szCs w:val="24"/>
        </w:rPr>
        <w:t xml:space="preserve">o </w:t>
      </w:r>
      <w:r w:rsidR="00D418E4" w:rsidRPr="00D418E4">
        <w:rPr>
          <w:sz w:val="24"/>
          <w:szCs w:val="24"/>
        </w:rPr>
        <w:t xml:space="preserve"> </w:t>
      </w:r>
      <w:r w:rsidRPr="00D418E4">
        <w:rPr>
          <w:sz w:val="24"/>
          <w:szCs w:val="24"/>
        </w:rPr>
        <w:t xml:space="preserve">d. </w:t>
      </w:r>
      <w:r w:rsidR="00BB7FE9" w:rsidRPr="00D418E4">
        <w:rPr>
          <w:sz w:val="24"/>
          <w:szCs w:val="24"/>
        </w:rPr>
        <w:t xml:space="preserve">sprendimu Nr. </w:t>
      </w:r>
    </w:p>
    <w:p w14:paraId="1C9E36CC" w14:textId="77777777" w:rsidR="00BB7FE9" w:rsidRPr="00D418E4" w:rsidRDefault="00BB7FE9" w:rsidP="00BB7FE9">
      <w:pPr>
        <w:jc w:val="center"/>
        <w:rPr>
          <w:sz w:val="24"/>
          <w:szCs w:val="24"/>
          <w:lang w:eastAsia="en-US"/>
        </w:rPr>
      </w:pPr>
    </w:p>
    <w:p w14:paraId="1C9E36CD" w14:textId="77777777" w:rsidR="00BB7FE9" w:rsidRPr="00D418E4" w:rsidRDefault="00BB7FE9" w:rsidP="00BB7FE9">
      <w:pPr>
        <w:keepNext/>
        <w:tabs>
          <w:tab w:val="left" w:pos="900"/>
          <w:tab w:val="left" w:pos="1260"/>
        </w:tabs>
        <w:jc w:val="center"/>
        <w:outlineLvl w:val="2"/>
        <w:rPr>
          <w:b/>
          <w:caps/>
          <w:sz w:val="24"/>
          <w:szCs w:val="24"/>
          <w:lang w:eastAsia="en-US"/>
        </w:rPr>
      </w:pPr>
      <w:r w:rsidRPr="00D418E4">
        <w:rPr>
          <w:b/>
          <w:caps/>
          <w:sz w:val="24"/>
          <w:szCs w:val="24"/>
          <w:lang w:eastAsia="en-US"/>
        </w:rPr>
        <w:t xml:space="preserve">PANEVĖŽIO miesto savivaldybės </w:t>
      </w:r>
      <w:r w:rsidRPr="00D418E4">
        <w:rPr>
          <w:b/>
          <w:smallCaps/>
          <w:sz w:val="24"/>
          <w:szCs w:val="24"/>
          <w:lang w:eastAsia="en-US"/>
        </w:rPr>
        <w:t>201</w:t>
      </w:r>
      <w:r w:rsidR="007230EA" w:rsidRPr="00D418E4">
        <w:rPr>
          <w:b/>
          <w:smallCaps/>
          <w:sz w:val="24"/>
          <w:szCs w:val="24"/>
          <w:lang w:eastAsia="en-US"/>
        </w:rPr>
        <w:t>9</w:t>
      </w:r>
      <w:r w:rsidRPr="00D418E4">
        <w:rPr>
          <w:b/>
          <w:smallCaps/>
          <w:sz w:val="24"/>
          <w:szCs w:val="24"/>
          <w:lang w:eastAsia="en-US"/>
        </w:rPr>
        <w:t>–20</w:t>
      </w:r>
      <w:r w:rsidR="00C25892" w:rsidRPr="00D418E4">
        <w:rPr>
          <w:b/>
          <w:smallCaps/>
          <w:sz w:val="24"/>
          <w:szCs w:val="24"/>
          <w:lang w:eastAsia="en-US"/>
        </w:rPr>
        <w:t>2</w:t>
      </w:r>
      <w:r w:rsidR="007230EA" w:rsidRPr="00D418E4">
        <w:rPr>
          <w:b/>
          <w:smallCaps/>
          <w:sz w:val="24"/>
          <w:szCs w:val="24"/>
          <w:lang w:eastAsia="en-US"/>
        </w:rPr>
        <w:t>1</w:t>
      </w:r>
      <w:r w:rsidRPr="00D418E4">
        <w:rPr>
          <w:b/>
          <w:smallCaps/>
          <w:sz w:val="24"/>
          <w:szCs w:val="24"/>
          <w:lang w:eastAsia="en-US"/>
        </w:rPr>
        <w:t xml:space="preserve"> METŲ </w:t>
      </w:r>
      <w:r w:rsidRPr="00D418E4">
        <w:rPr>
          <w:b/>
          <w:caps/>
          <w:sz w:val="24"/>
          <w:szCs w:val="24"/>
          <w:lang w:eastAsia="en-US"/>
        </w:rPr>
        <w:t>veiklos planas</w:t>
      </w:r>
    </w:p>
    <w:p w14:paraId="1C9E36CE" w14:textId="77777777" w:rsidR="00BB7FE9" w:rsidRPr="00D418E4" w:rsidRDefault="00BB7FE9" w:rsidP="00BB7FE9">
      <w:pPr>
        <w:tabs>
          <w:tab w:val="left" w:pos="900"/>
          <w:tab w:val="left" w:pos="1260"/>
        </w:tabs>
        <w:jc w:val="center"/>
        <w:rPr>
          <w:b/>
          <w:sz w:val="24"/>
          <w:szCs w:val="24"/>
          <w:lang w:eastAsia="en-US"/>
        </w:rPr>
      </w:pPr>
    </w:p>
    <w:p w14:paraId="1C9E36CF" w14:textId="77777777" w:rsidR="00BB7FE9" w:rsidRPr="00D418E4" w:rsidRDefault="00BB7FE9" w:rsidP="00BB7FE9">
      <w:pPr>
        <w:tabs>
          <w:tab w:val="left" w:pos="900"/>
          <w:tab w:val="left" w:pos="1260"/>
        </w:tabs>
        <w:jc w:val="center"/>
        <w:rPr>
          <w:b/>
          <w:sz w:val="24"/>
          <w:szCs w:val="24"/>
          <w:lang w:eastAsia="en-US"/>
        </w:rPr>
      </w:pPr>
      <w:r w:rsidRPr="00D418E4">
        <w:rPr>
          <w:b/>
          <w:sz w:val="24"/>
          <w:szCs w:val="24"/>
          <w:lang w:eastAsia="en-US"/>
        </w:rPr>
        <w:t>VEIKLOS KONTEKSTAS</w:t>
      </w:r>
    </w:p>
    <w:p w14:paraId="1C9E36D0" w14:textId="77777777" w:rsidR="00BB7FE9" w:rsidRPr="00D418E4" w:rsidRDefault="00BB7FE9" w:rsidP="00BB7FE9">
      <w:pPr>
        <w:tabs>
          <w:tab w:val="left" w:pos="900"/>
          <w:tab w:val="left" w:pos="1260"/>
        </w:tabs>
        <w:jc w:val="center"/>
        <w:rPr>
          <w:b/>
          <w:sz w:val="24"/>
          <w:szCs w:val="24"/>
          <w:lang w:eastAsia="en-US"/>
        </w:rPr>
      </w:pPr>
    </w:p>
    <w:p w14:paraId="1C9E36D1" w14:textId="77777777" w:rsidR="00BB7FE9" w:rsidRPr="00D418E4" w:rsidRDefault="00BB7FE9" w:rsidP="00F12828">
      <w:pPr>
        <w:ind w:firstLine="851"/>
        <w:jc w:val="both"/>
        <w:rPr>
          <w:sz w:val="24"/>
          <w:szCs w:val="24"/>
          <w:lang w:eastAsia="en-US"/>
        </w:rPr>
      </w:pPr>
      <w:r w:rsidRPr="00D418E4">
        <w:rPr>
          <w:sz w:val="24"/>
          <w:szCs w:val="24"/>
          <w:lang w:eastAsia="en-US"/>
        </w:rPr>
        <w:t xml:space="preserve">Panevėžio miesto savivaldybės </w:t>
      </w:r>
      <w:r w:rsidRPr="00D418E4">
        <w:rPr>
          <w:smallCaps/>
          <w:sz w:val="24"/>
          <w:szCs w:val="24"/>
          <w:lang w:eastAsia="en-US"/>
        </w:rPr>
        <w:t>201</w:t>
      </w:r>
      <w:r w:rsidR="007230EA" w:rsidRPr="00D418E4">
        <w:rPr>
          <w:smallCaps/>
          <w:sz w:val="24"/>
          <w:szCs w:val="24"/>
          <w:lang w:eastAsia="en-US"/>
        </w:rPr>
        <w:t>9</w:t>
      </w:r>
      <w:r w:rsidRPr="00D418E4">
        <w:rPr>
          <w:smallCaps/>
          <w:sz w:val="24"/>
          <w:szCs w:val="24"/>
          <w:lang w:eastAsia="en-US"/>
        </w:rPr>
        <w:t>–20</w:t>
      </w:r>
      <w:r w:rsidR="00A55017" w:rsidRPr="00D418E4">
        <w:rPr>
          <w:smallCaps/>
          <w:sz w:val="24"/>
          <w:szCs w:val="24"/>
          <w:lang w:eastAsia="en-US"/>
        </w:rPr>
        <w:t>2</w:t>
      </w:r>
      <w:r w:rsidR="007230EA" w:rsidRPr="00D418E4">
        <w:rPr>
          <w:smallCaps/>
          <w:sz w:val="24"/>
          <w:szCs w:val="24"/>
          <w:lang w:eastAsia="en-US"/>
        </w:rPr>
        <w:t>1</w:t>
      </w:r>
      <w:r w:rsidRPr="00D418E4">
        <w:rPr>
          <w:smallCaps/>
          <w:sz w:val="24"/>
          <w:szCs w:val="24"/>
          <w:lang w:eastAsia="en-US"/>
        </w:rPr>
        <w:t xml:space="preserve"> </w:t>
      </w:r>
      <w:r w:rsidRPr="00D418E4">
        <w:rPr>
          <w:sz w:val="24"/>
          <w:szCs w:val="24"/>
          <w:lang w:eastAsia="en-US"/>
        </w:rPr>
        <w:t xml:space="preserve">metų veiklos planas parengtas remiantis Panevėžio miesto plėtros 2014–2020 metų strateginiu planu, patvirtintu Panevėžio miesto savivaldybės tarybos </w:t>
      </w:r>
      <w:smartTag w:uri="urn:schemas-microsoft-com:office:smarttags" w:element="metricconverter">
        <w:smartTagPr>
          <w:attr w:name="ProductID" w:val="2013 m"/>
        </w:smartTagPr>
        <w:r w:rsidRPr="00D418E4">
          <w:rPr>
            <w:sz w:val="24"/>
            <w:szCs w:val="24"/>
            <w:lang w:eastAsia="en-US"/>
          </w:rPr>
          <w:t>2013 m</w:t>
        </w:r>
      </w:smartTag>
      <w:r w:rsidRPr="00D418E4">
        <w:rPr>
          <w:sz w:val="24"/>
          <w:szCs w:val="24"/>
          <w:lang w:eastAsia="en-US"/>
        </w:rPr>
        <w:t xml:space="preserve">. spalio 10 d. sprendimu Nr. 1-280 (kartu su </w:t>
      </w:r>
      <w:r w:rsidR="00A55017" w:rsidRPr="00D418E4">
        <w:rPr>
          <w:sz w:val="24"/>
        </w:rPr>
        <w:t xml:space="preserve">2017 m. sausio 26 d. sprendimo Nr. 1-8 </w:t>
      </w:r>
      <w:r w:rsidRPr="00D418E4">
        <w:rPr>
          <w:sz w:val="24"/>
          <w:szCs w:val="24"/>
          <w:lang w:eastAsia="en-US"/>
        </w:rPr>
        <w:t>redakcija).</w:t>
      </w:r>
    </w:p>
    <w:p w14:paraId="1C9E36D2" w14:textId="77777777" w:rsidR="00BB7FE9" w:rsidRPr="00D418E4" w:rsidRDefault="00BB7FE9" w:rsidP="00BB7FE9">
      <w:pPr>
        <w:tabs>
          <w:tab w:val="left" w:pos="900"/>
          <w:tab w:val="left" w:pos="1260"/>
        </w:tabs>
        <w:ind w:firstLine="851"/>
        <w:jc w:val="both"/>
        <w:rPr>
          <w:b/>
          <w:color w:val="FF0000"/>
          <w:sz w:val="24"/>
          <w:szCs w:val="24"/>
          <w:lang w:eastAsia="en-US"/>
        </w:rPr>
      </w:pPr>
    </w:p>
    <w:p w14:paraId="1C9E36D3" w14:textId="77777777" w:rsidR="00BB7FE9" w:rsidRPr="00D418E4" w:rsidRDefault="00BB7FE9" w:rsidP="009E790B">
      <w:pPr>
        <w:tabs>
          <w:tab w:val="left" w:pos="900"/>
          <w:tab w:val="left" w:pos="1260"/>
        </w:tabs>
        <w:ind w:firstLine="851"/>
        <w:jc w:val="both"/>
        <w:rPr>
          <w:b/>
          <w:sz w:val="24"/>
          <w:szCs w:val="24"/>
          <w:lang w:eastAsia="en-US"/>
        </w:rPr>
      </w:pPr>
      <w:r w:rsidRPr="00D418E4">
        <w:rPr>
          <w:b/>
          <w:sz w:val="24"/>
          <w:szCs w:val="24"/>
          <w:lang w:eastAsia="en-US"/>
        </w:rPr>
        <w:t>Ekonominiai veiksniai</w:t>
      </w:r>
    </w:p>
    <w:p w14:paraId="1C9E36D4" w14:textId="77777777" w:rsidR="00BB7FE9" w:rsidRPr="00D418E4" w:rsidRDefault="00A55017" w:rsidP="00BB7FE9">
      <w:pPr>
        <w:ind w:firstLine="851"/>
        <w:jc w:val="both"/>
        <w:rPr>
          <w:sz w:val="24"/>
          <w:szCs w:val="24"/>
          <w:lang w:eastAsia="en-US"/>
        </w:rPr>
      </w:pPr>
      <w:r w:rsidRPr="00D418E4">
        <w:rPr>
          <w:sz w:val="24"/>
          <w:szCs w:val="24"/>
          <w:lang w:eastAsia="en-US"/>
        </w:rPr>
        <w:t xml:space="preserve">Remiantis </w:t>
      </w:r>
      <w:r w:rsidR="00BB7FE9" w:rsidRPr="00D418E4">
        <w:rPr>
          <w:sz w:val="24"/>
          <w:szCs w:val="24"/>
          <w:lang w:eastAsia="en-US"/>
        </w:rPr>
        <w:t>Lietuvos Respu</w:t>
      </w:r>
      <w:r w:rsidRPr="00D418E4">
        <w:rPr>
          <w:sz w:val="24"/>
          <w:szCs w:val="24"/>
          <w:lang w:eastAsia="en-US"/>
        </w:rPr>
        <w:t>blikos finansų ministerijos 201</w:t>
      </w:r>
      <w:r w:rsidR="00645A18" w:rsidRPr="00D418E4">
        <w:rPr>
          <w:sz w:val="24"/>
          <w:szCs w:val="24"/>
          <w:lang w:eastAsia="en-US"/>
        </w:rPr>
        <w:t>8</w:t>
      </w:r>
      <w:r w:rsidR="009E790B" w:rsidRPr="00D418E4">
        <w:rPr>
          <w:sz w:val="24"/>
          <w:szCs w:val="24"/>
          <w:lang w:eastAsia="en-US"/>
        </w:rPr>
        <w:t>–</w:t>
      </w:r>
      <w:r w:rsidRPr="00D418E4">
        <w:rPr>
          <w:sz w:val="24"/>
          <w:szCs w:val="24"/>
          <w:lang w:eastAsia="en-US"/>
        </w:rPr>
        <w:t>202</w:t>
      </w:r>
      <w:r w:rsidR="00645A18" w:rsidRPr="00D418E4">
        <w:rPr>
          <w:sz w:val="24"/>
          <w:szCs w:val="24"/>
          <w:lang w:eastAsia="en-US"/>
        </w:rPr>
        <w:t>1</w:t>
      </w:r>
      <w:r w:rsidRPr="00D418E4">
        <w:rPr>
          <w:sz w:val="24"/>
          <w:szCs w:val="24"/>
          <w:lang w:eastAsia="en-US"/>
        </w:rPr>
        <w:t xml:space="preserve"> metų pagrindinių makroekonomikos rodiklių perspektyvomis</w:t>
      </w:r>
      <w:r w:rsidR="00DC7D92" w:rsidRPr="00D418E4">
        <w:rPr>
          <w:sz w:val="24"/>
          <w:szCs w:val="24"/>
          <w:lang w:eastAsia="en-US"/>
        </w:rPr>
        <w:t xml:space="preserve"> </w:t>
      </w:r>
      <w:r w:rsidR="00BB7FE9" w:rsidRPr="00D418E4">
        <w:rPr>
          <w:sz w:val="24"/>
          <w:szCs w:val="24"/>
          <w:lang w:eastAsia="en-US"/>
        </w:rPr>
        <w:t>numatoma, kad Lietuvos ūkis 201</w:t>
      </w:r>
      <w:r w:rsidR="00645A18" w:rsidRPr="00D418E4">
        <w:rPr>
          <w:sz w:val="24"/>
          <w:szCs w:val="24"/>
          <w:lang w:eastAsia="en-US"/>
        </w:rPr>
        <w:t>9</w:t>
      </w:r>
      <w:r w:rsidR="00BB7FE9" w:rsidRPr="00D418E4">
        <w:rPr>
          <w:sz w:val="24"/>
          <w:szCs w:val="24"/>
          <w:lang w:eastAsia="en-US"/>
        </w:rPr>
        <w:t xml:space="preserve"> m. augs 2,</w:t>
      </w:r>
      <w:r w:rsidR="00645A18" w:rsidRPr="00D418E4">
        <w:rPr>
          <w:sz w:val="24"/>
          <w:szCs w:val="24"/>
          <w:lang w:eastAsia="en-US"/>
        </w:rPr>
        <w:t>8</w:t>
      </w:r>
      <w:r w:rsidR="00BB7FE9" w:rsidRPr="00D418E4">
        <w:rPr>
          <w:sz w:val="24"/>
          <w:szCs w:val="24"/>
          <w:lang w:eastAsia="en-US"/>
        </w:rPr>
        <w:t xml:space="preserve"> proc.</w:t>
      </w:r>
    </w:p>
    <w:p w14:paraId="1C9E36D5" w14:textId="77777777" w:rsidR="00BB7FE9" w:rsidRPr="00D418E4" w:rsidRDefault="00BB7FE9" w:rsidP="00F12828">
      <w:pPr>
        <w:spacing w:before="120" w:after="120"/>
        <w:jc w:val="center"/>
        <w:rPr>
          <w:b/>
          <w:sz w:val="24"/>
          <w:szCs w:val="24"/>
          <w:lang w:eastAsia="en-US"/>
        </w:rPr>
      </w:pPr>
      <w:r w:rsidRPr="00D418E4">
        <w:rPr>
          <w:b/>
          <w:sz w:val="24"/>
          <w:szCs w:val="24"/>
          <w:lang w:eastAsia="en-US"/>
        </w:rPr>
        <w:t>1 lentelė.</w:t>
      </w:r>
      <w:r w:rsidRPr="00D418E4">
        <w:rPr>
          <w:sz w:val="24"/>
          <w:szCs w:val="24"/>
          <w:lang w:eastAsia="en-US"/>
        </w:rPr>
        <w:t xml:space="preserve"> </w:t>
      </w:r>
      <w:r w:rsidRPr="00D418E4">
        <w:rPr>
          <w:b/>
          <w:sz w:val="24"/>
          <w:szCs w:val="24"/>
          <w:lang w:eastAsia="en-US"/>
        </w:rPr>
        <w:t>Pagrindiniai šalies makroekonominiai rodikliai</w:t>
      </w:r>
    </w:p>
    <w:tbl>
      <w:tblPr>
        <w:tblW w:w="5082" w:type="pct"/>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9"/>
        <w:gridCol w:w="1135"/>
        <w:gridCol w:w="994"/>
        <w:gridCol w:w="994"/>
        <w:gridCol w:w="1115"/>
      </w:tblGrid>
      <w:tr w:rsidR="007230EA" w:rsidRPr="00D418E4" w14:paraId="1C9E36D8" w14:textId="77777777" w:rsidTr="00DE38FF">
        <w:trPr>
          <w:trHeight w:val="289"/>
        </w:trPr>
        <w:tc>
          <w:tcPr>
            <w:tcW w:w="2830" w:type="pct"/>
            <w:vMerge w:val="restart"/>
            <w:tcBorders>
              <w:top w:val="single" w:sz="12" w:space="0" w:color="000000"/>
            </w:tcBorders>
            <w:shd w:val="clear" w:color="auto" w:fill="auto"/>
            <w:vAlign w:val="center"/>
          </w:tcPr>
          <w:p w14:paraId="1C9E36D6" w14:textId="77777777" w:rsidR="00606A34" w:rsidRPr="00D418E4" w:rsidRDefault="00606A34" w:rsidP="00BB7FE9">
            <w:pPr>
              <w:jc w:val="center"/>
              <w:rPr>
                <w:b/>
                <w:bCs/>
                <w:sz w:val="24"/>
                <w:szCs w:val="24"/>
                <w:lang w:eastAsia="en-US"/>
              </w:rPr>
            </w:pPr>
            <w:r w:rsidRPr="00D418E4">
              <w:rPr>
                <w:b/>
                <w:sz w:val="24"/>
                <w:szCs w:val="24"/>
                <w:lang w:eastAsia="en-US"/>
              </w:rPr>
              <w:t xml:space="preserve">Makroekonominiai </w:t>
            </w:r>
            <w:r w:rsidRPr="00D418E4">
              <w:rPr>
                <w:b/>
                <w:bCs/>
                <w:sz w:val="24"/>
                <w:szCs w:val="24"/>
                <w:lang w:eastAsia="en-US"/>
              </w:rPr>
              <w:t xml:space="preserve">rodikliai </w:t>
            </w:r>
          </w:p>
        </w:tc>
        <w:tc>
          <w:tcPr>
            <w:tcW w:w="2170" w:type="pct"/>
            <w:gridSpan w:val="4"/>
            <w:tcBorders>
              <w:top w:val="single" w:sz="12" w:space="0" w:color="000000"/>
            </w:tcBorders>
            <w:shd w:val="clear" w:color="auto" w:fill="auto"/>
            <w:vAlign w:val="center"/>
          </w:tcPr>
          <w:p w14:paraId="1C9E36D7" w14:textId="77777777" w:rsidR="00606A34" w:rsidRPr="00D418E4" w:rsidRDefault="00606A34" w:rsidP="00DC7D92">
            <w:pPr>
              <w:jc w:val="center"/>
              <w:rPr>
                <w:b/>
                <w:bCs/>
                <w:sz w:val="24"/>
                <w:szCs w:val="24"/>
                <w:lang w:eastAsia="en-US"/>
              </w:rPr>
            </w:pPr>
            <w:r w:rsidRPr="00D418E4">
              <w:rPr>
                <w:b/>
                <w:bCs/>
                <w:sz w:val="24"/>
                <w:szCs w:val="24"/>
                <w:lang w:eastAsia="en-US"/>
              </w:rPr>
              <w:t>Projekcija</w:t>
            </w:r>
          </w:p>
        </w:tc>
      </w:tr>
      <w:tr w:rsidR="00D31A0A" w:rsidRPr="00D418E4" w14:paraId="1C9E36DE" w14:textId="77777777" w:rsidTr="00DE38FF">
        <w:trPr>
          <w:trHeight w:val="218"/>
        </w:trPr>
        <w:tc>
          <w:tcPr>
            <w:tcW w:w="2830" w:type="pct"/>
            <w:vMerge/>
            <w:tcBorders>
              <w:bottom w:val="single" w:sz="12" w:space="0" w:color="000000"/>
            </w:tcBorders>
            <w:shd w:val="clear" w:color="auto" w:fill="auto"/>
            <w:vAlign w:val="center"/>
          </w:tcPr>
          <w:p w14:paraId="1C9E36D9" w14:textId="77777777" w:rsidR="00606A34" w:rsidRPr="00D418E4" w:rsidRDefault="00606A34" w:rsidP="00BB7FE9">
            <w:pPr>
              <w:jc w:val="center"/>
              <w:rPr>
                <w:bCs/>
                <w:sz w:val="24"/>
                <w:szCs w:val="24"/>
                <w:lang w:eastAsia="en-US"/>
              </w:rPr>
            </w:pPr>
          </w:p>
        </w:tc>
        <w:tc>
          <w:tcPr>
            <w:tcW w:w="581" w:type="pct"/>
            <w:tcBorders>
              <w:bottom w:val="single" w:sz="12" w:space="0" w:color="000000"/>
            </w:tcBorders>
            <w:shd w:val="clear" w:color="auto" w:fill="auto"/>
            <w:vAlign w:val="center"/>
          </w:tcPr>
          <w:p w14:paraId="1C9E36DA" w14:textId="77777777" w:rsidR="00606A34" w:rsidRPr="00D418E4" w:rsidRDefault="00606A34" w:rsidP="00645A18">
            <w:pPr>
              <w:spacing w:line="129" w:lineRule="atLeast"/>
              <w:jc w:val="center"/>
              <w:rPr>
                <w:b/>
                <w:bCs/>
                <w:sz w:val="24"/>
                <w:szCs w:val="24"/>
                <w:lang w:eastAsia="en-US"/>
              </w:rPr>
            </w:pPr>
            <w:r w:rsidRPr="00D418E4">
              <w:rPr>
                <w:b/>
                <w:bCs/>
                <w:sz w:val="24"/>
                <w:szCs w:val="24"/>
                <w:lang w:eastAsia="en-US"/>
              </w:rPr>
              <w:t>201</w:t>
            </w:r>
            <w:r w:rsidR="00645A18" w:rsidRPr="00D418E4">
              <w:rPr>
                <w:b/>
                <w:bCs/>
                <w:sz w:val="24"/>
                <w:szCs w:val="24"/>
                <w:lang w:eastAsia="en-US"/>
              </w:rPr>
              <w:t>8</w:t>
            </w:r>
          </w:p>
        </w:tc>
        <w:tc>
          <w:tcPr>
            <w:tcW w:w="509" w:type="pct"/>
            <w:tcBorders>
              <w:bottom w:val="single" w:sz="12" w:space="0" w:color="000000"/>
            </w:tcBorders>
            <w:shd w:val="clear" w:color="auto" w:fill="auto"/>
            <w:vAlign w:val="center"/>
          </w:tcPr>
          <w:p w14:paraId="1C9E36DB" w14:textId="77777777" w:rsidR="00606A34" w:rsidRPr="00D418E4" w:rsidRDefault="00606A34" w:rsidP="00645A18">
            <w:pPr>
              <w:spacing w:line="129" w:lineRule="atLeast"/>
              <w:jc w:val="center"/>
              <w:rPr>
                <w:b/>
                <w:bCs/>
                <w:sz w:val="24"/>
                <w:szCs w:val="24"/>
                <w:lang w:eastAsia="en-US"/>
              </w:rPr>
            </w:pPr>
            <w:r w:rsidRPr="00D418E4">
              <w:rPr>
                <w:b/>
                <w:bCs/>
                <w:sz w:val="24"/>
                <w:szCs w:val="24"/>
                <w:lang w:eastAsia="en-US"/>
              </w:rPr>
              <w:t>201</w:t>
            </w:r>
            <w:r w:rsidR="00645A18" w:rsidRPr="00D418E4">
              <w:rPr>
                <w:b/>
                <w:bCs/>
                <w:sz w:val="24"/>
                <w:szCs w:val="24"/>
                <w:lang w:eastAsia="en-US"/>
              </w:rPr>
              <w:t>9</w:t>
            </w:r>
          </w:p>
        </w:tc>
        <w:tc>
          <w:tcPr>
            <w:tcW w:w="509" w:type="pct"/>
            <w:tcBorders>
              <w:bottom w:val="single" w:sz="12" w:space="0" w:color="000000"/>
            </w:tcBorders>
            <w:shd w:val="clear" w:color="auto" w:fill="auto"/>
            <w:vAlign w:val="center"/>
          </w:tcPr>
          <w:p w14:paraId="1C9E36DC" w14:textId="77777777" w:rsidR="00606A34" w:rsidRPr="00D418E4" w:rsidRDefault="00606A34" w:rsidP="00645A18">
            <w:pPr>
              <w:spacing w:line="129" w:lineRule="atLeast"/>
              <w:jc w:val="center"/>
              <w:rPr>
                <w:b/>
                <w:bCs/>
                <w:sz w:val="24"/>
                <w:szCs w:val="24"/>
                <w:lang w:eastAsia="en-US"/>
              </w:rPr>
            </w:pPr>
            <w:r w:rsidRPr="00D418E4">
              <w:rPr>
                <w:b/>
                <w:bCs/>
                <w:sz w:val="24"/>
                <w:szCs w:val="24"/>
                <w:lang w:eastAsia="en-US"/>
              </w:rPr>
              <w:t>20</w:t>
            </w:r>
            <w:r w:rsidR="00645A18" w:rsidRPr="00D418E4">
              <w:rPr>
                <w:b/>
                <w:bCs/>
                <w:sz w:val="24"/>
                <w:szCs w:val="24"/>
                <w:lang w:eastAsia="en-US"/>
              </w:rPr>
              <w:t>20</w:t>
            </w:r>
          </w:p>
        </w:tc>
        <w:tc>
          <w:tcPr>
            <w:tcW w:w="572" w:type="pct"/>
            <w:tcBorders>
              <w:bottom w:val="single" w:sz="12" w:space="0" w:color="000000"/>
            </w:tcBorders>
            <w:shd w:val="clear" w:color="auto" w:fill="auto"/>
            <w:vAlign w:val="center"/>
          </w:tcPr>
          <w:p w14:paraId="1C9E36DD" w14:textId="77777777" w:rsidR="00606A34" w:rsidRPr="00D418E4" w:rsidRDefault="00606A34" w:rsidP="00645A18">
            <w:pPr>
              <w:spacing w:line="129" w:lineRule="atLeast"/>
              <w:jc w:val="center"/>
              <w:rPr>
                <w:b/>
                <w:bCs/>
                <w:sz w:val="24"/>
                <w:szCs w:val="24"/>
                <w:lang w:eastAsia="en-US"/>
              </w:rPr>
            </w:pPr>
            <w:r w:rsidRPr="00D418E4">
              <w:rPr>
                <w:b/>
                <w:bCs/>
                <w:sz w:val="24"/>
                <w:szCs w:val="24"/>
                <w:lang w:eastAsia="en-US"/>
              </w:rPr>
              <w:t>202</w:t>
            </w:r>
            <w:r w:rsidR="00645A18" w:rsidRPr="00D418E4">
              <w:rPr>
                <w:b/>
                <w:bCs/>
                <w:sz w:val="24"/>
                <w:szCs w:val="24"/>
                <w:lang w:eastAsia="en-US"/>
              </w:rPr>
              <w:t>1</w:t>
            </w:r>
          </w:p>
        </w:tc>
      </w:tr>
      <w:tr w:rsidR="00D31A0A" w:rsidRPr="00D418E4" w14:paraId="1C9E36E4" w14:textId="77777777" w:rsidTr="00DE38FF">
        <w:trPr>
          <w:trHeight w:val="218"/>
        </w:trPr>
        <w:tc>
          <w:tcPr>
            <w:tcW w:w="2830" w:type="pct"/>
            <w:tcBorders>
              <w:top w:val="single" w:sz="12" w:space="0" w:color="000000"/>
            </w:tcBorders>
          </w:tcPr>
          <w:p w14:paraId="1C9E36DF" w14:textId="77777777" w:rsidR="00606A34" w:rsidRPr="00D418E4" w:rsidRDefault="00606A34" w:rsidP="00DC7D92">
            <w:pPr>
              <w:rPr>
                <w:bCs/>
                <w:sz w:val="24"/>
                <w:szCs w:val="24"/>
                <w:lang w:eastAsia="en-US"/>
              </w:rPr>
            </w:pPr>
            <w:r w:rsidRPr="00D418E4">
              <w:rPr>
                <w:bCs/>
                <w:sz w:val="24"/>
                <w:szCs w:val="24"/>
                <w:lang w:eastAsia="en-US"/>
              </w:rPr>
              <w:t>BVP augimas (proc.)</w:t>
            </w:r>
          </w:p>
        </w:tc>
        <w:tc>
          <w:tcPr>
            <w:tcW w:w="581" w:type="pct"/>
            <w:tcBorders>
              <w:top w:val="single" w:sz="12" w:space="0" w:color="000000"/>
            </w:tcBorders>
            <w:vAlign w:val="center"/>
          </w:tcPr>
          <w:p w14:paraId="1C9E36E0" w14:textId="77777777" w:rsidR="00606A34" w:rsidRPr="00D418E4" w:rsidRDefault="00606A34" w:rsidP="00645A18">
            <w:pPr>
              <w:jc w:val="center"/>
              <w:rPr>
                <w:bCs/>
                <w:sz w:val="24"/>
                <w:szCs w:val="24"/>
                <w:lang w:eastAsia="en-US"/>
              </w:rPr>
            </w:pPr>
            <w:r w:rsidRPr="00D418E4">
              <w:rPr>
                <w:bCs/>
                <w:sz w:val="24"/>
                <w:szCs w:val="24"/>
                <w:lang w:eastAsia="en-US"/>
              </w:rPr>
              <w:t>3,</w:t>
            </w:r>
            <w:r w:rsidR="00645A18" w:rsidRPr="00D418E4">
              <w:rPr>
                <w:bCs/>
                <w:sz w:val="24"/>
                <w:szCs w:val="24"/>
                <w:lang w:eastAsia="en-US"/>
              </w:rPr>
              <w:t>4</w:t>
            </w:r>
          </w:p>
        </w:tc>
        <w:tc>
          <w:tcPr>
            <w:tcW w:w="509" w:type="pct"/>
            <w:tcBorders>
              <w:top w:val="single" w:sz="12" w:space="0" w:color="000000"/>
            </w:tcBorders>
            <w:vAlign w:val="center"/>
          </w:tcPr>
          <w:p w14:paraId="1C9E36E1" w14:textId="77777777" w:rsidR="00606A34" w:rsidRPr="00D418E4" w:rsidRDefault="00606A34" w:rsidP="00645A18">
            <w:pPr>
              <w:jc w:val="center"/>
              <w:rPr>
                <w:bCs/>
                <w:sz w:val="24"/>
                <w:szCs w:val="24"/>
                <w:lang w:eastAsia="en-US"/>
              </w:rPr>
            </w:pPr>
            <w:r w:rsidRPr="00D418E4">
              <w:rPr>
                <w:bCs/>
                <w:sz w:val="24"/>
                <w:szCs w:val="24"/>
                <w:lang w:eastAsia="en-US"/>
              </w:rPr>
              <w:t>2,</w:t>
            </w:r>
            <w:r w:rsidR="00645A18" w:rsidRPr="00D418E4">
              <w:rPr>
                <w:bCs/>
                <w:sz w:val="24"/>
                <w:szCs w:val="24"/>
                <w:lang w:eastAsia="en-US"/>
              </w:rPr>
              <w:t>8</w:t>
            </w:r>
          </w:p>
        </w:tc>
        <w:tc>
          <w:tcPr>
            <w:tcW w:w="509" w:type="pct"/>
            <w:tcBorders>
              <w:top w:val="single" w:sz="12" w:space="0" w:color="000000"/>
            </w:tcBorders>
            <w:vAlign w:val="center"/>
          </w:tcPr>
          <w:p w14:paraId="1C9E36E2" w14:textId="77777777" w:rsidR="00606A34" w:rsidRPr="00D418E4" w:rsidRDefault="00606A34" w:rsidP="00BB7FE9">
            <w:pPr>
              <w:jc w:val="center"/>
              <w:rPr>
                <w:bCs/>
                <w:sz w:val="24"/>
                <w:szCs w:val="24"/>
                <w:lang w:eastAsia="en-US"/>
              </w:rPr>
            </w:pPr>
            <w:r w:rsidRPr="00D418E4">
              <w:rPr>
                <w:bCs/>
                <w:sz w:val="24"/>
                <w:szCs w:val="24"/>
                <w:lang w:eastAsia="en-US"/>
              </w:rPr>
              <w:t>2,5</w:t>
            </w:r>
          </w:p>
        </w:tc>
        <w:tc>
          <w:tcPr>
            <w:tcW w:w="572" w:type="pct"/>
            <w:tcBorders>
              <w:top w:val="single" w:sz="12" w:space="0" w:color="000000"/>
            </w:tcBorders>
            <w:vAlign w:val="center"/>
          </w:tcPr>
          <w:p w14:paraId="1C9E36E3" w14:textId="77777777" w:rsidR="00606A34" w:rsidRPr="00D418E4" w:rsidRDefault="00606A34" w:rsidP="00645A18">
            <w:pPr>
              <w:jc w:val="center"/>
              <w:rPr>
                <w:bCs/>
                <w:sz w:val="24"/>
                <w:szCs w:val="24"/>
                <w:lang w:eastAsia="en-US"/>
              </w:rPr>
            </w:pPr>
            <w:r w:rsidRPr="00D418E4">
              <w:rPr>
                <w:bCs/>
                <w:sz w:val="24"/>
                <w:szCs w:val="24"/>
                <w:lang w:eastAsia="en-US"/>
              </w:rPr>
              <w:t>2,</w:t>
            </w:r>
            <w:r w:rsidR="00645A18" w:rsidRPr="00D418E4">
              <w:rPr>
                <w:bCs/>
                <w:sz w:val="24"/>
                <w:szCs w:val="24"/>
                <w:lang w:eastAsia="en-US"/>
              </w:rPr>
              <w:t>5</w:t>
            </w:r>
          </w:p>
        </w:tc>
      </w:tr>
      <w:tr w:rsidR="00D31A0A" w:rsidRPr="00D418E4" w14:paraId="1C9E36EA" w14:textId="77777777" w:rsidTr="00DE38FF">
        <w:trPr>
          <w:trHeight w:val="65"/>
        </w:trPr>
        <w:tc>
          <w:tcPr>
            <w:tcW w:w="2830" w:type="pct"/>
          </w:tcPr>
          <w:p w14:paraId="1C9E36E5" w14:textId="77777777" w:rsidR="00645A18" w:rsidRPr="00D418E4" w:rsidRDefault="00645A18" w:rsidP="00606A34">
            <w:pPr>
              <w:spacing w:line="65" w:lineRule="atLeast"/>
              <w:rPr>
                <w:bCs/>
                <w:sz w:val="24"/>
                <w:szCs w:val="24"/>
                <w:lang w:eastAsia="en-US"/>
              </w:rPr>
            </w:pPr>
            <w:r w:rsidRPr="00D418E4">
              <w:rPr>
                <w:bCs/>
                <w:sz w:val="24"/>
                <w:szCs w:val="24"/>
                <w:lang w:eastAsia="en-US"/>
              </w:rPr>
              <w:t>Vidutinė metinė infliacija (proc.)</w:t>
            </w:r>
          </w:p>
        </w:tc>
        <w:tc>
          <w:tcPr>
            <w:tcW w:w="581" w:type="pct"/>
            <w:vAlign w:val="center"/>
          </w:tcPr>
          <w:p w14:paraId="1C9E36E6" w14:textId="77777777" w:rsidR="00645A18" w:rsidRPr="00D418E4" w:rsidRDefault="00645A18" w:rsidP="00BB7FE9">
            <w:pPr>
              <w:jc w:val="center"/>
              <w:rPr>
                <w:bCs/>
                <w:sz w:val="24"/>
                <w:szCs w:val="24"/>
                <w:lang w:eastAsia="en-US"/>
              </w:rPr>
            </w:pPr>
            <w:r w:rsidRPr="00D418E4">
              <w:rPr>
                <w:bCs/>
                <w:sz w:val="24"/>
                <w:szCs w:val="24"/>
                <w:lang w:eastAsia="en-US"/>
              </w:rPr>
              <w:t>2,7</w:t>
            </w:r>
          </w:p>
        </w:tc>
        <w:tc>
          <w:tcPr>
            <w:tcW w:w="509" w:type="pct"/>
            <w:vAlign w:val="center"/>
          </w:tcPr>
          <w:p w14:paraId="1C9E36E7" w14:textId="77777777" w:rsidR="00645A18" w:rsidRPr="00D418E4" w:rsidRDefault="00645A18" w:rsidP="00BB7FE9">
            <w:pPr>
              <w:jc w:val="center"/>
              <w:rPr>
                <w:bCs/>
                <w:sz w:val="24"/>
                <w:szCs w:val="24"/>
                <w:lang w:eastAsia="en-US"/>
              </w:rPr>
            </w:pPr>
            <w:r w:rsidRPr="00D418E4">
              <w:rPr>
                <w:bCs/>
                <w:sz w:val="24"/>
                <w:szCs w:val="24"/>
                <w:lang w:eastAsia="en-US"/>
              </w:rPr>
              <w:t>2,5</w:t>
            </w:r>
          </w:p>
        </w:tc>
        <w:tc>
          <w:tcPr>
            <w:tcW w:w="509" w:type="pct"/>
            <w:vAlign w:val="center"/>
          </w:tcPr>
          <w:p w14:paraId="1C9E36E8" w14:textId="77777777" w:rsidR="00645A18" w:rsidRPr="00D418E4" w:rsidRDefault="00645A18" w:rsidP="00BB7FE9">
            <w:pPr>
              <w:jc w:val="center"/>
              <w:rPr>
                <w:bCs/>
                <w:sz w:val="24"/>
                <w:szCs w:val="24"/>
                <w:lang w:eastAsia="en-US"/>
              </w:rPr>
            </w:pPr>
            <w:r w:rsidRPr="00D418E4">
              <w:rPr>
                <w:bCs/>
                <w:sz w:val="24"/>
                <w:szCs w:val="24"/>
                <w:lang w:eastAsia="en-US"/>
              </w:rPr>
              <w:t>2,5</w:t>
            </w:r>
          </w:p>
        </w:tc>
        <w:tc>
          <w:tcPr>
            <w:tcW w:w="572" w:type="pct"/>
            <w:vAlign w:val="center"/>
          </w:tcPr>
          <w:p w14:paraId="1C9E36E9" w14:textId="77777777" w:rsidR="00645A18" w:rsidRPr="00D418E4" w:rsidRDefault="00645A18" w:rsidP="00BB7FE9">
            <w:pPr>
              <w:jc w:val="center"/>
              <w:rPr>
                <w:bCs/>
                <w:sz w:val="24"/>
                <w:szCs w:val="24"/>
                <w:lang w:eastAsia="en-US"/>
              </w:rPr>
            </w:pPr>
            <w:r w:rsidRPr="00D418E4">
              <w:rPr>
                <w:bCs/>
                <w:sz w:val="24"/>
                <w:szCs w:val="24"/>
                <w:lang w:eastAsia="en-US"/>
              </w:rPr>
              <w:t>2,5</w:t>
            </w:r>
          </w:p>
        </w:tc>
      </w:tr>
      <w:tr w:rsidR="00D31A0A" w:rsidRPr="00D418E4" w14:paraId="1C9E36F0" w14:textId="77777777" w:rsidTr="00DE38FF">
        <w:trPr>
          <w:trHeight w:val="65"/>
        </w:trPr>
        <w:tc>
          <w:tcPr>
            <w:tcW w:w="2830" w:type="pct"/>
          </w:tcPr>
          <w:p w14:paraId="1C9E36EB" w14:textId="77777777" w:rsidR="00606A34" w:rsidRPr="00D418E4" w:rsidRDefault="00606A34" w:rsidP="00645A18">
            <w:pPr>
              <w:spacing w:line="65" w:lineRule="atLeast"/>
              <w:rPr>
                <w:bCs/>
                <w:sz w:val="24"/>
                <w:szCs w:val="24"/>
                <w:lang w:eastAsia="en-US"/>
              </w:rPr>
            </w:pPr>
            <w:r w:rsidRPr="00D418E4">
              <w:rPr>
                <w:bCs/>
                <w:sz w:val="24"/>
                <w:szCs w:val="24"/>
                <w:lang w:eastAsia="en-US"/>
              </w:rPr>
              <w:t xml:space="preserve">Vidutinis </w:t>
            </w:r>
            <w:r w:rsidR="00645A18" w:rsidRPr="00D418E4">
              <w:rPr>
                <w:bCs/>
                <w:sz w:val="24"/>
                <w:szCs w:val="24"/>
                <w:lang w:eastAsia="en-US"/>
              </w:rPr>
              <w:t xml:space="preserve">mėnesinis bruto darbo užmokestis, Eur </w:t>
            </w:r>
          </w:p>
        </w:tc>
        <w:tc>
          <w:tcPr>
            <w:tcW w:w="581" w:type="pct"/>
            <w:vAlign w:val="center"/>
          </w:tcPr>
          <w:p w14:paraId="1C9E36EC" w14:textId="77777777" w:rsidR="00606A34" w:rsidRPr="00D418E4" w:rsidRDefault="00645A18" w:rsidP="00BB7FE9">
            <w:pPr>
              <w:jc w:val="center"/>
              <w:rPr>
                <w:bCs/>
                <w:sz w:val="24"/>
                <w:szCs w:val="24"/>
                <w:lang w:eastAsia="en-US"/>
              </w:rPr>
            </w:pPr>
            <w:r w:rsidRPr="00D418E4">
              <w:rPr>
                <w:bCs/>
                <w:sz w:val="24"/>
                <w:szCs w:val="24"/>
                <w:lang w:eastAsia="en-US"/>
              </w:rPr>
              <w:t>915</w:t>
            </w:r>
          </w:p>
        </w:tc>
        <w:tc>
          <w:tcPr>
            <w:tcW w:w="509" w:type="pct"/>
            <w:vAlign w:val="center"/>
          </w:tcPr>
          <w:p w14:paraId="1C9E36ED" w14:textId="77777777" w:rsidR="00606A34" w:rsidRPr="00D418E4" w:rsidRDefault="00645A18" w:rsidP="00BB7FE9">
            <w:pPr>
              <w:jc w:val="center"/>
              <w:rPr>
                <w:bCs/>
                <w:sz w:val="24"/>
                <w:szCs w:val="24"/>
                <w:lang w:eastAsia="en-US"/>
              </w:rPr>
            </w:pPr>
            <w:r w:rsidRPr="00D418E4">
              <w:rPr>
                <w:bCs/>
                <w:sz w:val="24"/>
                <w:szCs w:val="24"/>
                <w:lang w:eastAsia="en-US"/>
              </w:rPr>
              <w:t>984</w:t>
            </w:r>
          </w:p>
        </w:tc>
        <w:tc>
          <w:tcPr>
            <w:tcW w:w="509" w:type="pct"/>
            <w:vAlign w:val="center"/>
          </w:tcPr>
          <w:p w14:paraId="1C9E36EE" w14:textId="77777777" w:rsidR="00606A34" w:rsidRPr="00D418E4" w:rsidRDefault="00645A18" w:rsidP="00BB7FE9">
            <w:pPr>
              <w:jc w:val="center"/>
              <w:rPr>
                <w:bCs/>
                <w:sz w:val="24"/>
                <w:szCs w:val="24"/>
                <w:lang w:eastAsia="en-US"/>
              </w:rPr>
            </w:pPr>
            <w:r w:rsidRPr="00D418E4">
              <w:rPr>
                <w:bCs/>
                <w:sz w:val="24"/>
                <w:szCs w:val="24"/>
                <w:lang w:eastAsia="en-US"/>
              </w:rPr>
              <w:t>1047</w:t>
            </w:r>
          </w:p>
        </w:tc>
        <w:tc>
          <w:tcPr>
            <w:tcW w:w="572" w:type="pct"/>
            <w:vAlign w:val="center"/>
          </w:tcPr>
          <w:p w14:paraId="1C9E36EF" w14:textId="77777777" w:rsidR="00606A34" w:rsidRPr="00D418E4" w:rsidRDefault="00645A18" w:rsidP="00BB7FE9">
            <w:pPr>
              <w:jc w:val="center"/>
              <w:rPr>
                <w:bCs/>
                <w:sz w:val="24"/>
                <w:szCs w:val="24"/>
                <w:lang w:eastAsia="en-US"/>
              </w:rPr>
            </w:pPr>
            <w:r w:rsidRPr="00D418E4">
              <w:rPr>
                <w:bCs/>
                <w:sz w:val="24"/>
                <w:szCs w:val="24"/>
                <w:lang w:eastAsia="en-US"/>
              </w:rPr>
              <w:t>1110</w:t>
            </w:r>
          </w:p>
        </w:tc>
      </w:tr>
    </w:tbl>
    <w:p w14:paraId="1C9E36F1" w14:textId="77777777" w:rsidR="00BB7FE9" w:rsidRPr="00D418E4" w:rsidRDefault="00BB7FE9" w:rsidP="00F12828">
      <w:pPr>
        <w:spacing w:before="120" w:after="120"/>
        <w:jc w:val="center"/>
        <w:rPr>
          <w:i/>
          <w:iCs/>
          <w:sz w:val="22"/>
          <w:szCs w:val="22"/>
        </w:rPr>
      </w:pPr>
      <w:r w:rsidRPr="00D418E4">
        <w:rPr>
          <w:i/>
          <w:iCs/>
          <w:sz w:val="22"/>
          <w:szCs w:val="22"/>
        </w:rPr>
        <w:t>Duomenų šaltinis – Lietuvos Respublikos finansų ministerija</w:t>
      </w:r>
    </w:p>
    <w:p w14:paraId="1C9E36F2" w14:textId="77777777" w:rsidR="00BB7FE9" w:rsidRPr="00D418E4" w:rsidRDefault="00BB7FE9" w:rsidP="00BB7FE9">
      <w:pPr>
        <w:spacing w:before="120" w:after="120"/>
        <w:ind w:firstLine="851"/>
        <w:jc w:val="both"/>
        <w:rPr>
          <w:sz w:val="24"/>
          <w:szCs w:val="24"/>
          <w:lang w:eastAsia="en-US"/>
        </w:rPr>
      </w:pPr>
      <w:r w:rsidRPr="00D418E4">
        <w:rPr>
          <w:sz w:val="24"/>
          <w:szCs w:val="24"/>
          <w:lang w:eastAsia="en-US"/>
        </w:rPr>
        <w:t>201</w:t>
      </w:r>
      <w:r w:rsidR="00E51E46" w:rsidRPr="00D418E4">
        <w:rPr>
          <w:sz w:val="24"/>
          <w:szCs w:val="24"/>
          <w:lang w:eastAsia="en-US"/>
        </w:rPr>
        <w:t>7</w:t>
      </w:r>
      <w:r w:rsidRPr="00D418E4">
        <w:rPr>
          <w:sz w:val="24"/>
          <w:szCs w:val="24"/>
          <w:lang w:eastAsia="en-US"/>
        </w:rPr>
        <w:t xml:space="preserve"> m. </w:t>
      </w:r>
      <w:r w:rsidR="00B54349" w:rsidRPr="00D418E4">
        <w:rPr>
          <w:sz w:val="24"/>
          <w:szCs w:val="24"/>
          <w:lang w:eastAsia="en-US"/>
        </w:rPr>
        <w:t xml:space="preserve">išankstiniais duomenimis </w:t>
      </w:r>
      <w:r w:rsidRPr="00D418E4">
        <w:rPr>
          <w:sz w:val="24"/>
          <w:szCs w:val="24"/>
          <w:lang w:eastAsia="en-US"/>
        </w:rPr>
        <w:t>Panevėžio apskrityje sukurta 22</w:t>
      </w:r>
      <w:r w:rsidR="00B54349" w:rsidRPr="00D418E4">
        <w:rPr>
          <w:sz w:val="24"/>
          <w:szCs w:val="24"/>
          <w:lang w:eastAsia="en-US"/>
        </w:rPr>
        <w:t>63,3</w:t>
      </w:r>
      <w:r w:rsidRPr="00D418E4">
        <w:rPr>
          <w:sz w:val="24"/>
          <w:szCs w:val="24"/>
          <w:lang w:eastAsia="en-US"/>
        </w:rPr>
        <w:t xml:space="preserve"> mln. Eur BVP</w:t>
      </w:r>
      <w:r w:rsidR="004D7D7A" w:rsidRPr="00D418E4">
        <w:rPr>
          <w:sz w:val="24"/>
          <w:szCs w:val="24"/>
          <w:lang w:eastAsia="en-US"/>
        </w:rPr>
        <w:t xml:space="preserve"> </w:t>
      </w:r>
      <w:r w:rsidRPr="00D418E4">
        <w:rPr>
          <w:sz w:val="24"/>
          <w:szCs w:val="24"/>
          <w:lang w:eastAsia="en-US"/>
        </w:rPr>
        <w:t xml:space="preserve">arba </w:t>
      </w:r>
      <w:r w:rsidR="00B54349" w:rsidRPr="00D418E4">
        <w:rPr>
          <w:sz w:val="24"/>
          <w:szCs w:val="24"/>
          <w:lang w:eastAsia="en-US"/>
        </w:rPr>
        <w:t>5,9</w:t>
      </w:r>
      <w:r w:rsidRPr="00D418E4">
        <w:rPr>
          <w:sz w:val="24"/>
          <w:szCs w:val="24"/>
          <w:lang w:eastAsia="en-US"/>
        </w:rPr>
        <w:t xml:space="preserve"> proc. šalies BVP vertės. Nagrinėjant šalies didžiųjų miestų apskričių rodiklius pažymėtina, kad daugiausia BVP 201</w:t>
      </w:r>
      <w:r w:rsidR="00B54349" w:rsidRPr="00D418E4">
        <w:rPr>
          <w:sz w:val="24"/>
          <w:szCs w:val="24"/>
          <w:lang w:eastAsia="en-US"/>
        </w:rPr>
        <w:t>6</w:t>
      </w:r>
      <w:r w:rsidRPr="00D418E4">
        <w:rPr>
          <w:sz w:val="24"/>
          <w:szCs w:val="24"/>
          <w:lang w:eastAsia="en-US"/>
        </w:rPr>
        <w:t xml:space="preserve"> m. sukurta Vilniaus (4</w:t>
      </w:r>
      <w:r w:rsidR="00B54349" w:rsidRPr="00D418E4">
        <w:rPr>
          <w:sz w:val="24"/>
          <w:szCs w:val="24"/>
          <w:lang w:eastAsia="en-US"/>
        </w:rPr>
        <w:t>1</w:t>
      </w:r>
      <w:r w:rsidRPr="00D418E4">
        <w:rPr>
          <w:sz w:val="24"/>
          <w:szCs w:val="24"/>
          <w:lang w:eastAsia="en-US"/>
        </w:rPr>
        <w:t>,</w:t>
      </w:r>
      <w:r w:rsidR="00B54349" w:rsidRPr="00D418E4">
        <w:rPr>
          <w:sz w:val="24"/>
          <w:szCs w:val="24"/>
          <w:lang w:eastAsia="en-US"/>
        </w:rPr>
        <w:t>6</w:t>
      </w:r>
      <w:r w:rsidRPr="00D418E4">
        <w:rPr>
          <w:sz w:val="24"/>
          <w:szCs w:val="24"/>
          <w:lang w:eastAsia="en-US"/>
        </w:rPr>
        <w:t xml:space="preserve"> proc. šalies BVP) ir Kauno (</w:t>
      </w:r>
      <w:r w:rsidR="00B54349" w:rsidRPr="00D418E4">
        <w:rPr>
          <w:sz w:val="24"/>
          <w:szCs w:val="24"/>
          <w:lang w:eastAsia="en-US"/>
        </w:rPr>
        <w:t>20</w:t>
      </w:r>
      <w:r w:rsidR="005B007E" w:rsidRPr="00D418E4">
        <w:rPr>
          <w:sz w:val="24"/>
          <w:szCs w:val="24"/>
          <w:lang w:eastAsia="en-US"/>
        </w:rPr>
        <w:t xml:space="preserve"> </w:t>
      </w:r>
      <w:r w:rsidRPr="00D418E4">
        <w:rPr>
          <w:sz w:val="24"/>
          <w:szCs w:val="24"/>
          <w:lang w:eastAsia="en-US"/>
        </w:rPr>
        <w:t>proc. šalies BVP) apskrityse, mažiausiai – Šiaulių (7,</w:t>
      </w:r>
      <w:r w:rsidR="00B54349" w:rsidRPr="00D418E4">
        <w:rPr>
          <w:sz w:val="24"/>
          <w:szCs w:val="24"/>
          <w:lang w:eastAsia="en-US"/>
        </w:rPr>
        <w:t>1</w:t>
      </w:r>
      <w:r w:rsidRPr="00D418E4">
        <w:rPr>
          <w:sz w:val="24"/>
          <w:szCs w:val="24"/>
          <w:lang w:eastAsia="en-US"/>
        </w:rPr>
        <w:t xml:space="preserve"> proc. šalies BVP) ir Panevėžio (</w:t>
      </w:r>
      <w:r w:rsidR="00B54349" w:rsidRPr="00D418E4">
        <w:rPr>
          <w:sz w:val="24"/>
          <w:szCs w:val="24"/>
          <w:lang w:eastAsia="en-US"/>
        </w:rPr>
        <w:t>5</w:t>
      </w:r>
      <w:r w:rsidRPr="00D418E4">
        <w:rPr>
          <w:sz w:val="24"/>
          <w:szCs w:val="24"/>
          <w:lang w:eastAsia="en-US"/>
        </w:rPr>
        <w:t>,</w:t>
      </w:r>
      <w:r w:rsidR="00B54349" w:rsidRPr="00D418E4">
        <w:rPr>
          <w:sz w:val="24"/>
          <w:szCs w:val="24"/>
          <w:lang w:eastAsia="en-US"/>
        </w:rPr>
        <w:t>9</w:t>
      </w:r>
      <w:r w:rsidRPr="00D418E4">
        <w:rPr>
          <w:sz w:val="24"/>
          <w:szCs w:val="24"/>
          <w:lang w:eastAsia="en-US"/>
        </w:rPr>
        <w:t xml:space="preserve"> proc. šalies BVP) apskrityse.</w:t>
      </w:r>
    </w:p>
    <w:p w14:paraId="1C9E36F3" w14:textId="77777777" w:rsidR="00BB7FE9" w:rsidRPr="00D418E4" w:rsidRDefault="00BB7FE9" w:rsidP="00F12828">
      <w:pPr>
        <w:spacing w:before="120" w:after="120"/>
        <w:ind w:firstLine="851"/>
        <w:jc w:val="center"/>
        <w:rPr>
          <w:b/>
          <w:sz w:val="24"/>
          <w:szCs w:val="24"/>
          <w:lang w:eastAsia="en-US"/>
        </w:rPr>
      </w:pPr>
      <w:r w:rsidRPr="00D418E4">
        <w:rPr>
          <w:b/>
          <w:sz w:val="24"/>
          <w:szCs w:val="24"/>
          <w:lang w:eastAsia="en-US"/>
        </w:rPr>
        <w:t>2 lentelė. Bendrasis vidaus produktas</w:t>
      </w:r>
    </w:p>
    <w:tbl>
      <w:tblPr>
        <w:tblW w:w="99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57"/>
        <w:gridCol w:w="876"/>
        <w:gridCol w:w="902"/>
        <w:gridCol w:w="1134"/>
        <w:gridCol w:w="876"/>
        <w:gridCol w:w="876"/>
        <w:gridCol w:w="850"/>
        <w:gridCol w:w="709"/>
        <w:gridCol w:w="709"/>
        <w:gridCol w:w="850"/>
        <w:gridCol w:w="699"/>
      </w:tblGrid>
      <w:tr w:rsidR="00E51E46" w:rsidRPr="00D418E4" w14:paraId="1C9E36F8" w14:textId="77777777" w:rsidTr="00BB7FE9">
        <w:trPr>
          <w:trHeight w:val="291"/>
          <w:jc w:val="center"/>
        </w:trPr>
        <w:tc>
          <w:tcPr>
            <w:tcW w:w="1418" w:type="dxa"/>
            <w:vMerge w:val="restart"/>
            <w:tcBorders>
              <w:top w:val="single" w:sz="12" w:space="0" w:color="000000"/>
            </w:tcBorders>
            <w:shd w:val="clear" w:color="auto" w:fill="FFFFFF" w:themeFill="background1"/>
            <w:noWrap/>
            <w:vAlign w:val="center"/>
          </w:tcPr>
          <w:p w14:paraId="1C9E36F4" w14:textId="77777777" w:rsidR="00BB7FE9" w:rsidRPr="00D418E4" w:rsidRDefault="00BB7FE9" w:rsidP="00BB7FE9">
            <w:pPr>
              <w:jc w:val="center"/>
              <w:rPr>
                <w:b/>
                <w:bCs/>
                <w:sz w:val="24"/>
                <w:szCs w:val="24"/>
                <w:lang w:eastAsia="en-US"/>
              </w:rPr>
            </w:pPr>
            <w:r w:rsidRPr="00D418E4">
              <w:rPr>
                <w:b/>
                <w:bCs/>
                <w:sz w:val="24"/>
                <w:szCs w:val="24"/>
                <w:lang w:eastAsia="en-US"/>
              </w:rPr>
              <w:t>Savivaldybė</w:t>
            </w:r>
          </w:p>
        </w:tc>
        <w:tc>
          <w:tcPr>
            <w:tcW w:w="4699" w:type="dxa"/>
            <w:gridSpan w:val="5"/>
            <w:tcBorders>
              <w:top w:val="single" w:sz="12" w:space="0" w:color="000000"/>
            </w:tcBorders>
            <w:shd w:val="clear" w:color="auto" w:fill="FFFFFF" w:themeFill="background1"/>
          </w:tcPr>
          <w:p w14:paraId="1C9E36F5" w14:textId="77777777" w:rsidR="00BB7FE9" w:rsidRPr="00D418E4" w:rsidRDefault="00BB7FE9" w:rsidP="00BB7FE9">
            <w:pPr>
              <w:jc w:val="center"/>
              <w:rPr>
                <w:b/>
                <w:bCs/>
                <w:sz w:val="24"/>
                <w:szCs w:val="24"/>
                <w:lang w:eastAsia="en-US"/>
              </w:rPr>
            </w:pPr>
            <w:r w:rsidRPr="00D418E4">
              <w:rPr>
                <w:b/>
                <w:bCs/>
                <w:sz w:val="24"/>
                <w:szCs w:val="24"/>
                <w:lang w:eastAsia="en-US"/>
              </w:rPr>
              <w:t>Iš viso mln. Eur</w:t>
            </w:r>
            <w:r w:rsidR="00F832FC" w:rsidRPr="00D418E4">
              <w:rPr>
                <w:b/>
                <w:bCs/>
                <w:sz w:val="24"/>
                <w:szCs w:val="24"/>
                <w:lang w:eastAsia="en-US"/>
              </w:rPr>
              <w:t xml:space="preserve"> </w:t>
            </w:r>
          </w:p>
        </w:tc>
        <w:tc>
          <w:tcPr>
            <w:tcW w:w="3118" w:type="dxa"/>
            <w:gridSpan w:val="4"/>
            <w:tcBorders>
              <w:top w:val="single" w:sz="12" w:space="0" w:color="000000"/>
            </w:tcBorders>
            <w:shd w:val="clear" w:color="auto" w:fill="FFFFFF" w:themeFill="background1"/>
            <w:noWrap/>
            <w:vAlign w:val="center"/>
          </w:tcPr>
          <w:p w14:paraId="1C9E36F6" w14:textId="77777777" w:rsidR="00BB7FE9" w:rsidRPr="00D418E4" w:rsidRDefault="00BB7FE9" w:rsidP="00BB7FE9">
            <w:pPr>
              <w:jc w:val="center"/>
              <w:rPr>
                <w:b/>
                <w:bCs/>
                <w:sz w:val="24"/>
                <w:szCs w:val="24"/>
                <w:lang w:eastAsia="en-US"/>
              </w:rPr>
            </w:pPr>
            <w:r w:rsidRPr="00D418E4">
              <w:rPr>
                <w:b/>
                <w:bCs/>
                <w:sz w:val="24"/>
                <w:szCs w:val="24"/>
                <w:lang w:eastAsia="en-US"/>
              </w:rPr>
              <w:t>Tūkst. Eur gyventojui</w:t>
            </w:r>
          </w:p>
        </w:tc>
        <w:tc>
          <w:tcPr>
            <w:tcW w:w="703" w:type="dxa"/>
            <w:tcBorders>
              <w:top w:val="single" w:sz="12" w:space="0" w:color="000000"/>
            </w:tcBorders>
            <w:shd w:val="clear" w:color="auto" w:fill="FFFFFF" w:themeFill="background1"/>
          </w:tcPr>
          <w:p w14:paraId="1C9E36F7" w14:textId="77777777" w:rsidR="00BB7FE9" w:rsidRPr="00D418E4" w:rsidRDefault="00BB7FE9" w:rsidP="00BB7FE9">
            <w:pPr>
              <w:jc w:val="center"/>
              <w:rPr>
                <w:b/>
                <w:bCs/>
                <w:sz w:val="24"/>
                <w:szCs w:val="24"/>
                <w:lang w:eastAsia="en-US"/>
              </w:rPr>
            </w:pPr>
          </w:p>
        </w:tc>
      </w:tr>
      <w:tr w:rsidR="00E51E46" w:rsidRPr="00D418E4" w14:paraId="1C9E3704" w14:textId="77777777" w:rsidTr="00BB7FE9">
        <w:trPr>
          <w:trHeight w:val="291"/>
          <w:jc w:val="center"/>
        </w:trPr>
        <w:tc>
          <w:tcPr>
            <w:tcW w:w="1418" w:type="dxa"/>
            <w:vMerge/>
            <w:tcBorders>
              <w:bottom w:val="single" w:sz="12" w:space="0" w:color="000000"/>
            </w:tcBorders>
            <w:shd w:val="clear" w:color="auto" w:fill="FFFFFF" w:themeFill="background1"/>
          </w:tcPr>
          <w:p w14:paraId="1C9E36F9" w14:textId="77777777" w:rsidR="00BB7FE9" w:rsidRPr="00D418E4" w:rsidRDefault="00BB7FE9" w:rsidP="00BB7FE9">
            <w:pPr>
              <w:jc w:val="center"/>
              <w:rPr>
                <w:b/>
                <w:bCs/>
                <w:sz w:val="24"/>
                <w:szCs w:val="24"/>
                <w:lang w:eastAsia="en-US"/>
              </w:rPr>
            </w:pPr>
          </w:p>
        </w:tc>
        <w:tc>
          <w:tcPr>
            <w:tcW w:w="876" w:type="dxa"/>
            <w:tcBorders>
              <w:bottom w:val="single" w:sz="12" w:space="0" w:color="000000"/>
            </w:tcBorders>
            <w:shd w:val="clear" w:color="auto" w:fill="FFFFFF" w:themeFill="background1"/>
            <w:vAlign w:val="center"/>
          </w:tcPr>
          <w:p w14:paraId="1C9E36FA"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2</w:t>
            </w:r>
          </w:p>
        </w:tc>
        <w:tc>
          <w:tcPr>
            <w:tcW w:w="937" w:type="dxa"/>
            <w:tcBorders>
              <w:bottom w:val="single" w:sz="12" w:space="0" w:color="000000"/>
            </w:tcBorders>
            <w:shd w:val="clear" w:color="auto" w:fill="FFFFFF" w:themeFill="background1"/>
            <w:vAlign w:val="center"/>
          </w:tcPr>
          <w:p w14:paraId="1C9E36FB"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3</w:t>
            </w:r>
          </w:p>
        </w:tc>
        <w:tc>
          <w:tcPr>
            <w:tcW w:w="1134" w:type="dxa"/>
            <w:tcBorders>
              <w:bottom w:val="single" w:sz="12" w:space="0" w:color="000000"/>
            </w:tcBorders>
            <w:shd w:val="clear" w:color="auto" w:fill="FFFFFF" w:themeFill="background1"/>
            <w:vAlign w:val="center"/>
          </w:tcPr>
          <w:p w14:paraId="1C9E36FC"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4</w:t>
            </w:r>
          </w:p>
        </w:tc>
        <w:tc>
          <w:tcPr>
            <w:tcW w:w="876" w:type="dxa"/>
            <w:tcBorders>
              <w:bottom w:val="single" w:sz="12" w:space="0" w:color="000000"/>
            </w:tcBorders>
            <w:shd w:val="clear" w:color="auto" w:fill="FFFFFF" w:themeFill="background1"/>
          </w:tcPr>
          <w:p w14:paraId="1C9E36FD"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5</w:t>
            </w:r>
          </w:p>
        </w:tc>
        <w:tc>
          <w:tcPr>
            <w:tcW w:w="876" w:type="dxa"/>
            <w:tcBorders>
              <w:bottom w:val="single" w:sz="12" w:space="0" w:color="000000"/>
            </w:tcBorders>
            <w:shd w:val="clear" w:color="auto" w:fill="FFFFFF" w:themeFill="background1"/>
            <w:vAlign w:val="center"/>
          </w:tcPr>
          <w:p w14:paraId="1C9E36FE"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6</w:t>
            </w:r>
          </w:p>
        </w:tc>
        <w:tc>
          <w:tcPr>
            <w:tcW w:w="850" w:type="dxa"/>
            <w:tcBorders>
              <w:bottom w:val="single" w:sz="12" w:space="0" w:color="000000"/>
            </w:tcBorders>
            <w:shd w:val="clear" w:color="auto" w:fill="FFFFFF" w:themeFill="background1"/>
            <w:vAlign w:val="center"/>
          </w:tcPr>
          <w:p w14:paraId="1C9E36FF"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2</w:t>
            </w:r>
          </w:p>
        </w:tc>
        <w:tc>
          <w:tcPr>
            <w:tcW w:w="709" w:type="dxa"/>
            <w:tcBorders>
              <w:bottom w:val="single" w:sz="12" w:space="0" w:color="000000"/>
            </w:tcBorders>
            <w:shd w:val="clear" w:color="auto" w:fill="FFFFFF" w:themeFill="background1"/>
            <w:vAlign w:val="center"/>
          </w:tcPr>
          <w:p w14:paraId="1C9E3700"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3</w:t>
            </w:r>
          </w:p>
        </w:tc>
        <w:tc>
          <w:tcPr>
            <w:tcW w:w="709" w:type="dxa"/>
            <w:tcBorders>
              <w:bottom w:val="single" w:sz="12" w:space="0" w:color="000000"/>
            </w:tcBorders>
            <w:shd w:val="clear" w:color="auto" w:fill="FFFFFF" w:themeFill="background1"/>
            <w:vAlign w:val="center"/>
          </w:tcPr>
          <w:p w14:paraId="1C9E3701"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4</w:t>
            </w:r>
          </w:p>
        </w:tc>
        <w:tc>
          <w:tcPr>
            <w:tcW w:w="850" w:type="dxa"/>
            <w:tcBorders>
              <w:bottom w:val="single" w:sz="12" w:space="0" w:color="000000"/>
            </w:tcBorders>
            <w:shd w:val="clear" w:color="auto" w:fill="FFFFFF" w:themeFill="background1"/>
            <w:vAlign w:val="center"/>
          </w:tcPr>
          <w:p w14:paraId="1C9E3702"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5</w:t>
            </w:r>
          </w:p>
        </w:tc>
        <w:tc>
          <w:tcPr>
            <w:tcW w:w="703" w:type="dxa"/>
            <w:tcBorders>
              <w:bottom w:val="single" w:sz="12" w:space="0" w:color="000000"/>
            </w:tcBorders>
            <w:shd w:val="clear" w:color="auto" w:fill="FFFFFF" w:themeFill="background1"/>
          </w:tcPr>
          <w:p w14:paraId="1C9E3703" w14:textId="77777777" w:rsidR="00BB7FE9" w:rsidRPr="00D418E4" w:rsidRDefault="00BB7FE9" w:rsidP="00F832FC">
            <w:pPr>
              <w:jc w:val="center"/>
              <w:rPr>
                <w:b/>
                <w:bCs/>
                <w:sz w:val="24"/>
                <w:szCs w:val="24"/>
                <w:lang w:eastAsia="en-US"/>
              </w:rPr>
            </w:pPr>
            <w:r w:rsidRPr="00D418E4">
              <w:rPr>
                <w:b/>
                <w:bCs/>
                <w:sz w:val="24"/>
                <w:szCs w:val="24"/>
                <w:lang w:eastAsia="en-US"/>
              </w:rPr>
              <w:t>201</w:t>
            </w:r>
            <w:r w:rsidR="00F832FC" w:rsidRPr="00D418E4">
              <w:rPr>
                <w:b/>
                <w:bCs/>
                <w:sz w:val="24"/>
                <w:szCs w:val="24"/>
                <w:lang w:eastAsia="en-US"/>
              </w:rPr>
              <w:t>6</w:t>
            </w:r>
          </w:p>
        </w:tc>
      </w:tr>
      <w:tr w:rsidR="00E51E46" w:rsidRPr="00D418E4" w14:paraId="1C9E3710" w14:textId="77777777" w:rsidTr="00BB7FE9">
        <w:trPr>
          <w:trHeight w:val="307"/>
          <w:jc w:val="center"/>
        </w:trPr>
        <w:tc>
          <w:tcPr>
            <w:tcW w:w="1418" w:type="dxa"/>
            <w:tcBorders>
              <w:bottom w:val="single" w:sz="12" w:space="0" w:color="000000"/>
            </w:tcBorders>
            <w:vAlign w:val="center"/>
          </w:tcPr>
          <w:p w14:paraId="1C9E3705" w14:textId="77777777" w:rsidR="00BB7FE9" w:rsidRPr="00D418E4" w:rsidRDefault="00BB7FE9" w:rsidP="00BB7FE9">
            <w:pPr>
              <w:rPr>
                <w:bCs/>
                <w:sz w:val="24"/>
                <w:szCs w:val="24"/>
                <w:lang w:eastAsia="en-US"/>
              </w:rPr>
            </w:pPr>
            <w:r w:rsidRPr="00D418E4">
              <w:rPr>
                <w:bCs/>
                <w:sz w:val="24"/>
                <w:szCs w:val="24"/>
                <w:lang w:eastAsia="en-US"/>
              </w:rPr>
              <w:t>Panevėžio apskritis</w:t>
            </w:r>
          </w:p>
        </w:tc>
        <w:tc>
          <w:tcPr>
            <w:tcW w:w="876" w:type="dxa"/>
            <w:tcBorders>
              <w:bottom w:val="single" w:sz="12" w:space="0" w:color="000000"/>
            </w:tcBorders>
            <w:noWrap/>
            <w:vAlign w:val="center"/>
          </w:tcPr>
          <w:p w14:paraId="1C9E3706" w14:textId="77777777" w:rsidR="00BB7FE9" w:rsidRPr="00D418E4" w:rsidRDefault="00F832FC" w:rsidP="00F832FC">
            <w:pPr>
              <w:jc w:val="center"/>
              <w:rPr>
                <w:bCs/>
                <w:sz w:val="24"/>
                <w:szCs w:val="24"/>
                <w:lang w:eastAsia="en-US"/>
              </w:rPr>
            </w:pPr>
            <w:r w:rsidRPr="00D418E4">
              <w:rPr>
                <w:bCs/>
                <w:sz w:val="24"/>
                <w:szCs w:val="24"/>
                <w:lang w:eastAsia="en-US"/>
              </w:rPr>
              <w:t>2056,4</w:t>
            </w:r>
          </w:p>
        </w:tc>
        <w:tc>
          <w:tcPr>
            <w:tcW w:w="937" w:type="dxa"/>
            <w:tcBorders>
              <w:bottom w:val="single" w:sz="12" w:space="0" w:color="000000"/>
            </w:tcBorders>
            <w:vAlign w:val="center"/>
          </w:tcPr>
          <w:p w14:paraId="1C9E3707" w14:textId="77777777" w:rsidR="00BB7FE9" w:rsidRPr="00D418E4" w:rsidRDefault="00F832FC" w:rsidP="00BB7FE9">
            <w:pPr>
              <w:jc w:val="center"/>
              <w:rPr>
                <w:bCs/>
                <w:sz w:val="24"/>
                <w:szCs w:val="24"/>
                <w:lang w:eastAsia="en-US"/>
              </w:rPr>
            </w:pPr>
            <w:r w:rsidRPr="00D418E4">
              <w:rPr>
                <w:bCs/>
                <w:sz w:val="24"/>
                <w:szCs w:val="24"/>
                <w:lang w:eastAsia="en-US"/>
              </w:rPr>
              <w:t>2113,6</w:t>
            </w:r>
          </w:p>
        </w:tc>
        <w:tc>
          <w:tcPr>
            <w:tcW w:w="1134" w:type="dxa"/>
            <w:tcBorders>
              <w:bottom w:val="single" w:sz="12" w:space="0" w:color="000000"/>
            </w:tcBorders>
            <w:noWrap/>
            <w:vAlign w:val="center"/>
          </w:tcPr>
          <w:p w14:paraId="1C9E3708" w14:textId="77777777" w:rsidR="00BB7FE9" w:rsidRPr="00D418E4" w:rsidRDefault="00F832FC" w:rsidP="00BB7FE9">
            <w:pPr>
              <w:jc w:val="center"/>
              <w:rPr>
                <w:bCs/>
                <w:sz w:val="24"/>
                <w:szCs w:val="24"/>
                <w:lang w:eastAsia="en-US"/>
              </w:rPr>
            </w:pPr>
            <w:r w:rsidRPr="00D418E4">
              <w:rPr>
                <w:bCs/>
                <w:sz w:val="24"/>
                <w:szCs w:val="24"/>
                <w:lang w:eastAsia="en-US"/>
              </w:rPr>
              <w:t>2200,5</w:t>
            </w:r>
          </w:p>
        </w:tc>
        <w:tc>
          <w:tcPr>
            <w:tcW w:w="876" w:type="dxa"/>
            <w:tcBorders>
              <w:bottom w:val="single" w:sz="12" w:space="0" w:color="000000"/>
            </w:tcBorders>
            <w:vAlign w:val="center"/>
          </w:tcPr>
          <w:p w14:paraId="1C9E3709" w14:textId="77777777" w:rsidR="00BB7FE9" w:rsidRPr="00D418E4" w:rsidRDefault="00F832FC" w:rsidP="00BB7FE9">
            <w:pPr>
              <w:jc w:val="center"/>
              <w:rPr>
                <w:bCs/>
                <w:sz w:val="24"/>
                <w:szCs w:val="24"/>
                <w:lang w:eastAsia="en-US"/>
              </w:rPr>
            </w:pPr>
            <w:r w:rsidRPr="00D418E4">
              <w:rPr>
                <w:bCs/>
                <w:sz w:val="24"/>
                <w:szCs w:val="24"/>
                <w:lang w:eastAsia="en-US"/>
              </w:rPr>
              <w:t>2273,6</w:t>
            </w:r>
          </w:p>
        </w:tc>
        <w:tc>
          <w:tcPr>
            <w:tcW w:w="876" w:type="dxa"/>
            <w:tcBorders>
              <w:bottom w:val="single" w:sz="12" w:space="0" w:color="000000"/>
            </w:tcBorders>
            <w:vAlign w:val="center"/>
          </w:tcPr>
          <w:p w14:paraId="1C9E370A" w14:textId="77777777" w:rsidR="00BB7FE9" w:rsidRPr="00D418E4" w:rsidRDefault="00BB7FE9" w:rsidP="00F832FC">
            <w:pPr>
              <w:jc w:val="center"/>
              <w:rPr>
                <w:bCs/>
                <w:sz w:val="24"/>
                <w:szCs w:val="24"/>
                <w:lang w:eastAsia="en-US"/>
              </w:rPr>
            </w:pPr>
            <w:r w:rsidRPr="00D418E4">
              <w:rPr>
                <w:bCs/>
                <w:sz w:val="24"/>
                <w:szCs w:val="24"/>
                <w:lang w:eastAsia="en-US"/>
              </w:rPr>
              <w:t>22</w:t>
            </w:r>
            <w:r w:rsidR="00F832FC" w:rsidRPr="00D418E4">
              <w:rPr>
                <w:bCs/>
                <w:sz w:val="24"/>
                <w:szCs w:val="24"/>
                <w:lang w:eastAsia="en-US"/>
              </w:rPr>
              <w:t>63,3</w:t>
            </w:r>
          </w:p>
        </w:tc>
        <w:tc>
          <w:tcPr>
            <w:tcW w:w="850" w:type="dxa"/>
            <w:tcBorders>
              <w:bottom w:val="single" w:sz="12" w:space="0" w:color="000000"/>
            </w:tcBorders>
            <w:noWrap/>
            <w:vAlign w:val="center"/>
          </w:tcPr>
          <w:p w14:paraId="1C9E370B" w14:textId="77777777" w:rsidR="00BB7FE9" w:rsidRPr="00D418E4" w:rsidRDefault="004E55AC" w:rsidP="00BB7FE9">
            <w:pPr>
              <w:jc w:val="center"/>
              <w:rPr>
                <w:bCs/>
                <w:sz w:val="24"/>
                <w:szCs w:val="24"/>
                <w:lang w:eastAsia="en-US"/>
              </w:rPr>
            </w:pPr>
            <w:r w:rsidRPr="00D418E4">
              <w:rPr>
                <w:bCs/>
                <w:sz w:val="24"/>
                <w:szCs w:val="24"/>
                <w:lang w:eastAsia="en-US"/>
              </w:rPr>
              <w:t>8,4</w:t>
            </w:r>
          </w:p>
        </w:tc>
        <w:tc>
          <w:tcPr>
            <w:tcW w:w="709" w:type="dxa"/>
            <w:tcBorders>
              <w:bottom w:val="single" w:sz="12" w:space="0" w:color="000000"/>
            </w:tcBorders>
            <w:noWrap/>
            <w:vAlign w:val="center"/>
          </w:tcPr>
          <w:p w14:paraId="1C9E370C" w14:textId="77777777" w:rsidR="00BB7FE9" w:rsidRPr="00D418E4" w:rsidRDefault="00BB7FE9" w:rsidP="004E55AC">
            <w:pPr>
              <w:jc w:val="center"/>
              <w:rPr>
                <w:bCs/>
                <w:sz w:val="24"/>
                <w:szCs w:val="24"/>
                <w:lang w:eastAsia="en-US"/>
              </w:rPr>
            </w:pPr>
            <w:r w:rsidRPr="00D418E4">
              <w:rPr>
                <w:bCs/>
                <w:sz w:val="24"/>
                <w:szCs w:val="24"/>
                <w:lang w:eastAsia="en-US"/>
              </w:rPr>
              <w:t>8,</w:t>
            </w:r>
            <w:r w:rsidR="004E55AC" w:rsidRPr="00D418E4">
              <w:rPr>
                <w:bCs/>
                <w:sz w:val="24"/>
                <w:szCs w:val="24"/>
                <w:lang w:eastAsia="en-US"/>
              </w:rPr>
              <w:t>8</w:t>
            </w:r>
          </w:p>
        </w:tc>
        <w:tc>
          <w:tcPr>
            <w:tcW w:w="709" w:type="dxa"/>
            <w:tcBorders>
              <w:bottom w:val="single" w:sz="12" w:space="0" w:color="000000"/>
            </w:tcBorders>
            <w:noWrap/>
            <w:vAlign w:val="center"/>
          </w:tcPr>
          <w:p w14:paraId="1C9E370D" w14:textId="77777777" w:rsidR="00BB7FE9" w:rsidRPr="00D418E4" w:rsidRDefault="004E55AC" w:rsidP="00BB7FE9">
            <w:pPr>
              <w:jc w:val="center"/>
              <w:rPr>
                <w:bCs/>
                <w:sz w:val="24"/>
                <w:szCs w:val="24"/>
                <w:lang w:eastAsia="en-US"/>
              </w:rPr>
            </w:pPr>
            <w:r w:rsidRPr="00D418E4">
              <w:rPr>
                <w:bCs/>
                <w:sz w:val="24"/>
                <w:szCs w:val="24"/>
                <w:lang w:eastAsia="en-US"/>
              </w:rPr>
              <w:t>9,3</w:t>
            </w:r>
          </w:p>
        </w:tc>
        <w:tc>
          <w:tcPr>
            <w:tcW w:w="850" w:type="dxa"/>
            <w:tcBorders>
              <w:bottom w:val="single" w:sz="12" w:space="0" w:color="000000"/>
            </w:tcBorders>
            <w:noWrap/>
            <w:vAlign w:val="center"/>
          </w:tcPr>
          <w:p w14:paraId="1C9E370E" w14:textId="77777777" w:rsidR="00BB7FE9" w:rsidRPr="00D418E4" w:rsidRDefault="00BB7FE9" w:rsidP="004E55AC">
            <w:pPr>
              <w:jc w:val="center"/>
              <w:rPr>
                <w:bCs/>
                <w:sz w:val="24"/>
                <w:szCs w:val="24"/>
                <w:lang w:eastAsia="en-US"/>
              </w:rPr>
            </w:pPr>
            <w:r w:rsidRPr="00D418E4">
              <w:rPr>
                <w:bCs/>
                <w:sz w:val="24"/>
                <w:szCs w:val="24"/>
                <w:lang w:eastAsia="en-US"/>
              </w:rPr>
              <w:t>9,</w:t>
            </w:r>
            <w:r w:rsidR="004E55AC" w:rsidRPr="00D418E4">
              <w:rPr>
                <w:bCs/>
                <w:sz w:val="24"/>
                <w:szCs w:val="24"/>
                <w:lang w:eastAsia="en-US"/>
              </w:rPr>
              <w:t>7</w:t>
            </w:r>
          </w:p>
        </w:tc>
        <w:tc>
          <w:tcPr>
            <w:tcW w:w="703" w:type="dxa"/>
            <w:tcBorders>
              <w:bottom w:val="single" w:sz="12" w:space="0" w:color="000000"/>
            </w:tcBorders>
            <w:vAlign w:val="center"/>
          </w:tcPr>
          <w:p w14:paraId="1C9E370F" w14:textId="77777777" w:rsidR="00BB7FE9" w:rsidRPr="00D418E4" w:rsidRDefault="004E55AC" w:rsidP="00BB7FE9">
            <w:pPr>
              <w:jc w:val="center"/>
              <w:rPr>
                <w:bCs/>
                <w:sz w:val="24"/>
                <w:szCs w:val="24"/>
                <w:lang w:eastAsia="en-US"/>
              </w:rPr>
            </w:pPr>
            <w:r w:rsidRPr="00D418E4">
              <w:rPr>
                <w:bCs/>
                <w:sz w:val="24"/>
                <w:szCs w:val="24"/>
                <w:lang w:eastAsia="en-US"/>
              </w:rPr>
              <w:t>9,9</w:t>
            </w:r>
          </w:p>
        </w:tc>
      </w:tr>
    </w:tbl>
    <w:p w14:paraId="1C9E3711" w14:textId="77777777" w:rsidR="00BB7FE9" w:rsidRPr="00D418E4" w:rsidRDefault="00BB7FE9" w:rsidP="00F12828">
      <w:pPr>
        <w:spacing w:before="120" w:after="120"/>
        <w:jc w:val="center"/>
        <w:rPr>
          <w:i/>
          <w:iCs/>
          <w:sz w:val="22"/>
          <w:szCs w:val="22"/>
        </w:rPr>
      </w:pPr>
      <w:r w:rsidRPr="00D418E4">
        <w:rPr>
          <w:i/>
          <w:iCs/>
          <w:sz w:val="22"/>
          <w:szCs w:val="22"/>
        </w:rPr>
        <w:t>Duomenų šaltinis – Lietuvos statistikos departamentas</w:t>
      </w:r>
    </w:p>
    <w:p w14:paraId="1C9E3712" w14:textId="77777777" w:rsidR="00BB7FE9" w:rsidRPr="00D418E4" w:rsidRDefault="00BB7FE9" w:rsidP="00BB7FE9">
      <w:pPr>
        <w:spacing w:before="120" w:after="120"/>
        <w:ind w:firstLine="851"/>
        <w:jc w:val="both"/>
        <w:rPr>
          <w:sz w:val="24"/>
          <w:szCs w:val="24"/>
          <w:lang w:eastAsia="en-US"/>
        </w:rPr>
      </w:pPr>
      <w:r w:rsidRPr="00D418E4">
        <w:rPr>
          <w:sz w:val="24"/>
          <w:szCs w:val="24"/>
          <w:lang w:eastAsia="en-US"/>
        </w:rPr>
        <w:t>201</w:t>
      </w:r>
      <w:r w:rsidR="007712F1" w:rsidRPr="00D418E4">
        <w:rPr>
          <w:sz w:val="24"/>
          <w:szCs w:val="24"/>
          <w:lang w:eastAsia="en-US"/>
        </w:rPr>
        <w:t>7</w:t>
      </w:r>
      <w:r w:rsidRPr="00D418E4">
        <w:rPr>
          <w:sz w:val="24"/>
          <w:szCs w:val="24"/>
          <w:lang w:eastAsia="en-US"/>
        </w:rPr>
        <w:t xml:space="preserve"> m. tiesioginės užsienio investicijos (toliau – </w:t>
      </w:r>
      <w:smartTag w:uri="urn:schemas-microsoft-com:office:smarttags" w:element="stockticker">
        <w:r w:rsidRPr="00D418E4">
          <w:rPr>
            <w:sz w:val="24"/>
            <w:szCs w:val="24"/>
            <w:lang w:eastAsia="en-US"/>
          </w:rPr>
          <w:t>TUI</w:t>
        </w:r>
      </w:smartTag>
      <w:r w:rsidRPr="00D418E4">
        <w:rPr>
          <w:sz w:val="24"/>
          <w:szCs w:val="24"/>
          <w:lang w:eastAsia="en-US"/>
        </w:rPr>
        <w:t xml:space="preserve">) Panevėžyje siekė </w:t>
      </w:r>
      <w:r w:rsidR="000F477C" w:rsidRPr="00D418E4">
        <w:rPr>
          <w:sz w:val="24"/>
          <w:szCs w:val="24"/>
          <w:lang w:eastAsia="en-US"/>
        </w:rPr>
        <w:t>25</w:t>
      </w:r>
      <w:r w:rsidR="007712F1" w:rsidRPr="00D418E4">
        <w:rPr>
          <w:sz w:val="24"/>
          <w:szCs w:val="24"/>
          <w:lang w:eastAsia="en-US"/>
        </w:rPr>
        <w:t>9</w:t>
      </w:r>
      <w:r w:rsidR="000F477C" w:rsidRPr="00D418E4">
        <w:rPr>
          <w:sz w:val="24"/>
          <w:szCs w:val="24"/>
          <w:lang w:eastAsia="en-US"/>
        </w:rPr>
        <w:t>,</w:t>
      </w:r>
      <w:r w:rsidR="007712F1" w:rsidRPr="00D418E4">
        <w:rPr>
          <w:sz w:val="24"/>
          <w:szCs w:val="24"/>
          <w:lang w:eastAsia="en-US"/>
        </w:rPr>
        <w:t>44</w:t>
      </w:r>
      <w:r w:rsidRPr="00D418E4">
        <w:rPr>
          <w:sz w:val="24"/>
          <w:szCs w:val="24"/>
          <w:lang w:eastAsia="en-US"/>
        </w:rPr>
        <w:t xml:space="preserve"> mln. Eur ir buvo </w:t>
      </w:r>
      <w:r w:rsidR="000F477C" w:rsidRPr="00D418E4">
        <w:rPr>
          <w:sz w:val="24"/>
          <w:szCs w:val="24"/>
          <w:lang w:eastAsia="en-US"/>
        </w:rPr>
        <w:t>3</w:t>
      </w:r>
      <w:r w:rsidR="005B007E" w:rsidRPr="00D418E4">
        <w:rPr>
          <w:sz w:val="24"/>
          <w:szCs w:val="24"/>
          <w:lang w:eastAsia="en-US"/>
        </w:rPr>
        <w:t xml:space="preserve"> </w:t>
      </w:r>
      <w:r w:rsidRPr="00D418E4">
        <w:rPr>
          <w:sz w:val="24"/>
          <w:szCs w:val="24"/>
          <w:lang w:eastAsia="en-US"/>
        </w:rPr>
        <w:t>proc. didesnės nei 201</w:t>
      </w:r>
      <w:r w:rsidR="007712F1" w:rsidRPr="00D418E4">
        <w:rPr>
          <w:sz w:val="24"/>
          <w:szCs w:val="24"/>
          <w:lang w:eastAsia="en-US"/>
        </w:rPr>
        <w:t>6</w:t>
      </w:r>
      <w:r w:rsidRPr="00D418E4">
        <w:rPr>
          <w:sz w:val="24"/>
          <w:szCs w:val="24"/>
          <w:lang w:eastAsia="en-US"/>
        </w:rPr>
        <w:t xml:space="preserve"> m. Nagrinėjant didžiųjų šalies miestų rodiklius pažymėtina, kad daugiausia </w:t>
      </w:r>
      <w:smartTag w:uri="urn:schemas-microsoft-com:office:smarttags" w:element="stockticker">
        <w:r w:rsidRPr="00D418E4">
          <w:rPr>
            <w:sz w:val="24"/>
            <w:szCs w:val="24"/>
            <w:lang w:eastAsia="en-US"/>
          </w:rPr>
          <w:t>TUI,</w:t>
        </w:r>
      </w:smartTag>
      <w:r w:rsidRPr="00D418E4">
        <w:rPr>
          <w:sz w:val="24"/>
          <w:szCs w:val="24"/>
          <w:lang w:eastAsia="en-US"/>
        </w:rPr>
        <w:t xml:space="preserve"> tenkančių vienam gyventojui, 201</w:t>
      </w:r>
      <w:r w:rsidR="007712F1" w:rsidRPr="00D418E4">
        <w:rPr>
          <w:sz w:val="24"/>
          <w:szCs w:val="24"/>
          <w:lang w:eastAsia="en-US"/>
        </w:rPr>
        <w:t>7</w:t>
      </w:r>
      <w:r w:rsidRPr="00D418E4">
        <w:rPr>
          <w:sz w:val="24"/>
          <w:szCs w:val="24"/>
          <w:lang w:eastAsia="en-US"/>
        </w:rPr>
        <w:t xml:space="preserve"> m. pabaigoje pritraukė Vilniaus miesto savivaldybė (</w:t>
      </w:r>
      <w:r w:rsidR="007712F1" w:rsidRPr="00D418E4">
        <w:rPr>
          <w:sz w:val="24"/>
          <w:szCs w:val="24"/>
          <w:lang w:eastAsia="en-US"/>
        </w:rPr>
        <w:t xml:space="preserve">18,2 </w:t>
      </w:r>
      <w:r w:rsidRPr="00D418E4">
        <w:rPr>
          <w:sz w:val="24"/>
          <w:szCs w:val="24"/>
          <w:lang w:eastAsia="en-US"/>
        </w:rPr>
        <w:t>tūkst. Eur), mažiausiai – Šiaulių miesto savivaldybė (</w:t>
      </w:r>
      <w:r w:rsidR="000F477C" w:rsidRPr="00D418E4">
        <w:rPr>
          <w:sz w:val="24"/>
          <w:szCs w:val="24"/>
          <w:lang w:eastAsia="en-US"/>
        </w:rPr>
        <w:t>1,</w:t>
      </w:r>
      <w:r w:rsidR="007712F1" w:rsidRPr="00D418E4">
        <w:rPr>
          <w:sz w:val="24"/>
          <w:szCs w:val="24"/>
          <w:lang w:eastAsia="en-US"/>
        </w:rPr>
        <w:t>4</w:t>
      </w:r>
      <w:r w:rsidRPr="00D418E4">
        <w:rPr>
          <w:sz w:val="24"/>
          <w:szCs w:val="24"/>
          <w:lang w:eastAsia="en-US"/>
        </w:rPr>
        <w:t xml:space="preserve"> tūkst. Eur).</w:t>
      </w:r>
    </w:p>
    <w:p w14:paraId="1C9E3713" w14:textId="77777777" w:rsidR="00BB7FE9" w:rsidRPr="00D418E4" w:rsidRDefault="00BB7FE9" w:rsidP="00F12828">
      <w:pPr>
        <w:spacing w:before="120" w:after="120"/>
        <w:ind w:firstLine="851"/>
        <w:jc w:val="center"/>
        <w:rPr>
          <w:b/>
          <w:sz w:val="24"/>
          <w:szCs w:val="24"/>
          <w:lang w:eastAsia="en-US"/>
        </w:rPr>
      </w:pPr>
      <w:r w:rsidRPr="00D418E4">
        <w:rPr>
          <w:b/>
          <w:sz w:val="24"/>
          <w:szCs w:val="24"/>
          <w:lang w:eastAsia="en-US"/>
        </w:rPr>
        <w:t>3 lentelė. Tiesioginės užsienio investicijos metų pabaigoje</w:t>
      </w:r>
    </w:p>
    <w:tbl>
      <w:tblPr>
        <w:tblW w:w="1000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1492"/>
        <w:gridCol w:w="992"/>
        <w:gridCol w:w="1134"/>
        <w:gridCol w:w="850"/>
        <w:gridCol w:w="851"/>
        <w:gridCol w:w="860"/>
        <w:gridCol w:w="774"/>
        <w:gridCol w:w="696"/>
        <w:gridCol w:w="850"/>
        <w:gridCol w:w="696"/>
        <w:gridCol w:w="812"/>
      </w:tblGrid>
      <w:tr w:rsidR="007712F1" w:rsidRPr="00D418E4" w14:paraId="1C9E3717" w14:textId="77777777" w:rsidTr="00341C4E">
        <w:trPr>
          <w:trHeight w:val="288"/>
          <w:jc w:val="center"/>
        </w:trPr>
        <w:tc>
          <w:tcPr>
            <w:tcW w:w="1492" w:type="dxa"/>
            <w:vMerge w:val="restart"/>
            <w:tcBorders>
              <w:top w:val="single" w:sz="12" w:space="0" w:color="000000"/>
            </w:tcBorders>
            <w:shd w:val="clear" w:color="auto" w:fill="FFFFFF" w:themeFill="background1"/>
            <w:vAlign w:val="center"/>
          </w:tcPr>
          <w:p w14:paraId="1C9E3714" w14:textId="77777777" w:rsidR="00BB7FE9" w:rsidRPr="00D418E4" w:rsidRDefault="00BB7FE9" w:rsidP="00BB7FE9">
            <w:pPr>
              <w:jc w:val="center"/>
              <w:rPr>
                <w:b/>
                <w:bCs/>
                <w:sz w:val="24"/>
                <w:szCs w:val="24"/>
                <w:lang w:eastAsia="en-US"/>
              </w:rPr>
            </w:pPr>
            <w:r w:rsidRPr="00D418E4">
              <w:rPr>
                <w:b/>
                <w:bCs/>
                <w:sz w:val="24"/>
                <w:szCs w:val="24"/>
                <w:lang w:eastAsia="en-US"/>
              </w:rPr>
              <w:t>Savivaldybė</w:t>
            </w:r>
          </w:p>
        </w:tc>
        <w:tc>
          <w:tcPr>
            <w:tcW w:w="4687" w:type="dxa"/>
            <w:gridSpan w:val="5"/>
            <w:tcBorders>
              <w:top w:val="single" w:sz="12" w:space="0" w:color="000000"/>
            </w:tcBorders>
            <w:shd w:val="clear" w:color="auto" w:fill="FFFFFF" w:themeFill="background1"/>
            <w:noWrap/>
            <w:vAlign w:val="center"/>
          </w:tcPr>
          <w:p w14:paraId="1C9E3715" w14:textId="77777777" w:rsidR="00BB7FE9" w:rsidRPr="00D418E4" w:rsidRDefault="00BB7FE9" w:rsidP="00BB7FE9">
            <w:pPr>
              <w:jc w:val="center"/>
              <w:rPr>
                <w:b/>
                <w:bCs/>
                <w:sz w:val="24"/>
                <w:szCs w:val="24"/>
                <w:lang w:eastAsia="en-US"/>
              </w:rPr>
            </w:pPr>
            <w:r w:rsidRPr="00D418E4">
              <w:rPr>
                <w:b/>
                <w:bCs/>
                <w:sz w:val="24"/>
                <w:szCs w:val="24"/>
                <w:lang w:eastAsia="en-US"/>
              </w:rPr>
              <w:t>Iš viso mln. Eur</w:t>
            </w:r>
          </w:p>
        </w:tc>
        <w:tc>
          <w:tcPr>
            <w:tcW w:w="3828" w:type="dxa"/>
            <w:gridSpan w:val="5"/>
            <w:tcBorders>
              <w:top w:val="single" w:sz="12" w:space="0" w:color="000000"/>
            </w:tcBorders>
            <w:shd w:val="clear" w:color="auto" w:fill="FFFFFF" w:themeFill="background1"/>
            <w:noWrap/>
            <w:vAlign w:val="center"/>
          </w:tcPr>
          <w:p w14:paraId="1C9E3716" w14:textId="77777777" w:rsidR="00BB7FE9" w:rsidRPr="00D418E4" w:rsidRDefault="00BB7FE9" w:rsidP="00BB7FE9">
            <w:pPr>
              <w:jc w:val="center"/>
              <w:rPr>
                <w:b/>
                <w:bCs/>
                <w:sz w:val="24"/>
                <w:szCs w:val="24"/>
                <w:lang w:eastAsia="en-US"/>
              </w:rPr>
            </w:pPr>
            <w:r w:rsidRPr="00D418E4">
              <w:rPr>
                <w:b/>
                <w:bCs/>
                <w:sz w:val="24"/>
                <w:szCs w:val="24"/>
                <w:lang w:eastAsia="en-US"/>
              </w:rPr>
              <w:t>Eur vienam gyventojui</w:t>
            </w:r>
          </w:p>
        </w:tc>
      </w:tr>
      <w:tr w:rsidR="007712F1" w:rsidRPr="00D418E4" w14:paraId="1C9E3723" w14:textId="77777777" w:rsidTr="00341C4E">
        <w:trPr>
          <w:trHeight w:val="487"/>
          <w:jc w:val="center"/>
        </w:trPr>
        <w:tc>
          <w:tcPr>
            <w:tcW w:w="1492" w:type="dxa"/>
            <w:vMerge/>
            <w:tcBorders>
              <w:bottom w:val="single" w:sz="12" w:space="0" w:color="000000"/>
            </w:tcBorders>
            <w:shd w:val="clear" w:color="auto" w:fill="FFFFFF" w:themeFill="background1"/>
            <w:vAlign w:val="center"/>
          </w:tcPr>
          <w:p w14:paraId="1C9E3718" w14:textId="77777777" w:rsidR="007712F1" w:rsidRPr="00D418E4" w:rsidRDefault="007712F1" w:rsidP="007712F1">
            <w:pPr>
              <w:jc w:val="center"/>
              <w:rPr>
                <w:bCs/>
                <w:sz w:val="24"/>
                <w:szCs w:val="24"/>
                <w:lang w:eastAsia="en-US"/>
              </w:rPr>
            </w:pPr>
          </w:p>
        </w:tc>
        <w:tc>
          <w:tcPr>
            <w:tcW w:w="992" w:type="dxa"/>
            <w:tcBorders>
              <w:bottom w:val="single" w:sz="12" w:space="0" w:color="000000"/>
            </w:tcBorders>
            <w:shd w:val="clear" w:color="auto" w:fill="FFFFFF" w:themeFill="background1"/>
            <w:vAlign w:val="center"/>
          </w:tcPr>
          <w:p w14:paraId="1C9E3719" w14:textId="77777777" w:rsidR="007712F1" w:rsidRPr="00D418E4" w:rsidRDefault="007712F1" w:rsidP="007712F1">
            <w:pPr>
              <w:jc w:val="center"/>
              <w:rPr>
                <w:b/>
                <w:bCs/>
                <w:sz w:val="24"/>
                <w:szCs w:val="24"/>
                <w:lang w:eastAsia="en-US"/>
              </w:rPr>
            </w:pPr>
            <w:r w:rsidRPr="00D418E4">
              <w:rPr>
                <w:b/>
                <w:bCs/>
                <w:sz w:val="24"/>
                <w:szCs w:val="24"/>
                <w:lang w:eastAsia="en-US"/>
              </w:rPr>
              <w:t>2013</w:t>
            </w:r>
          </w:p>
        </w:tc>
        <w:tc>
          <w:tcPr>
            <w:tcW w:w="1134" w:type="dxa"/>
            <w:tcBorders>
              <w:bottom w:val="single" w:sz="12" w:space="0" w:color="000000"/>
            </w:tcBorders>
            <w:shd w:val="clear" w:color="auto" w:fill="FFFFFF" w:themeFill="background1"/>
            <w:vAlign w:val="center"/>
          </w:tcPr>
          <w:p w14:paraId="1C9E371A" w14:textId="77777777" w:rsidR="007712F1" w:rsidRPr="00D418E4" w:rsidRDefault="007712F1" w:rsidP="007712F1">
            <w:pPr>
              <w:jc w:val="center"/>
              <w:rPr>
                <w:b/>
                <w:bCs/>
                <w:sz w:val="24"/>
                <w:szCs w:val="24"/>
                <w:lang w:eastAsia="en-US"/>
              </w:rPr>
            </w:pPr>
            <w:r w:rsidRPr="00D418E4">
              <w:rPr>
                <w:b/>
                <w:bCs/>
                <w:sz w:val="24"/>
                <w:szCs w:val="24"/>
                <w:lang w:eastAsia="en-US"/>
              </w:rPr>
              <w:t>2014</w:t>
            </w:r>
          </w:p>
        </w:tc>
        <w:tc>
          <w:tcPr>
            <w:tcW w:w="850" w:type="dxa"/>
            <w:tcBorders>
              <w:bottom w:val="single" w:sz="12" w:space="0" w:color="000000"/>
            </w:tcBorders>
            <w:shd w:val="clear" w:color="auto" w:fill="FFFFFF" w:themeFill="background1"/>
            <w:vAlign w:val="center"/>
          </w:tcPr>
          <w:p w14:paraId="1C9E371B" w14:textId="77777777" w:rsidR="007712F1" w:rsidRPr="00D418E4" w:rsidRDefault="007712F1" w:rsidP="007712F1">
            <w:pPr>
              <w:jc w:val="center"/>
              <w:rPr>
                <w:b/>
                <w:bCs/>
                <w:sz w:val="24"/>
                <w:szCs w:val="24"/>
                <w:lang w:eastAsia="en-US"/>
              </w:rPr>
            </w:pPr>
            <w:r w:rsidRPr="00D418E4">
              <w:rPr>
                <w:b/>
                <w:bCs/>
                <w:sz w:val="24"/>
                <w:szCs w:val="24"/>
                <w:lang w:eastAsia="en-US"/>
              </w:rPr>
              <w:t>2015</w:t>
            </w:r>
          </w:p>
        </w:tc>
        <w:tc>
          <w:tcPr>
            <w:tcW w:w="851" w:type="dxa"/>
            <w:tcBorders>
              <w:bottom w:val="single" w:sz="12" w:space="0" w:color="000000"/>
            </w:tcBorders>
            <w:shd w:val="clear" w:color="auto" w:fill="FFFFFF" w:themeFill="background1"/>
            <w:vAlign w:val="center"/>
          </w:tcPr>
          <w:p w14:paraId="1C9E371C" w14:textId="77777777" w:rsidR="007712F1" w:rsidRPr="00D418E4" w:rsidRDefault="007712F1" w:rsidP="007712F1">
            <w:pPr>
              <w:jc w:val="center"/>
              <w:rPr>
                <w:b/>
                <w:bCs/>
                <w:sz w:val="24"/>
                <w:szCs w:val="24"/>
                <w:lang w:eastAsia="en-US"/>
              </w:rPr>
            </w:pPr>
            <w:r w:rsidRPr="00D418E4">
              <w:rPr>
                <w:b/>
                <w:bCs/>
                <w:sz w:val="24"/>
                <w:szCs w:val="24"/>
                <w:lang w:eastAsia="en-US"/>
              </w:rPr>
              <w:t>2016</w:t>
            </w:r>
          </w:p>
        </w:tc>
        <w:tc>
          <w:tcPr>
            <w:tcW w:w="860" w:type="dxa"/>
            <w:tcBorders>
              <w:bottom w:val="single" w:sz="12" w:space="0" w:color="000000"/>
            </w:tcBorders>
            <w:shd w:val="clear" w:color="auto" w:fill="FFFFFF" w:themeFill="background1"/>
            <w:vAlign w:val="center"/>
          </w:tcPr>
          <w:p w14:paraId="1C9E371D" w14:textId="77777777" w:rsidR="007712F1" w:rsidRPr="00D418E4" w:rsidRDefault="007712F1" w:rsidP="007712F1">
            <w:pPr>
              <w:jc w:val="center"/>
              <w:rPr>
                <w:b/>
                <w:bCs/>
                <w:sz w:val="24"/>
                <w:szCs w:val="24"/>
                <w:lang w:eastAsia="en-US"/>
              </w:rPr>
            </w:pPr>
            <w:r w:rsidRPr="00D418E4">
              <w:rPr>
                <w:b/>
                <w:bCs/>
                <w:sz w:val="24"/>
                <w:szCs w:val="24"/>
                <w:lang w:eastAsia="en-US"/>
              </w:rPr>
              <w:t>2017</w:t>
            </w:r>
          </w:p>
        </w:tc>
        <w:tc>
          <w:tcPr>
            <w:tcW w:w="774" w:type="dxa"/>
            <w:tcBorders>
              <w:bottom w:val="single" w:sz="12" w:space="0" w:color="000000"/>
            </w:tcBorders>
            <w:shd w:val="clear" w:color="auto" w:fill="FFFFFF" w:themeFill="background1"/>
            <w:vAlign w:val="center"/>
          </w:tcPr>
          <w:p w14:paraId="1C9E371E" w14:textId="77777777" w:rsidR="007712F1" w:rsidRPr="00D418E4" w:rsidRDefault="007712F1" w:rsidP="007712F1">
            <w:pPr>
              <w:jc w:val="center"/>
              <w:rPr>
                <w:b/>
                <w:bCs/>
                <w:sz w:val="24"/>
                <w:szCs w:val="24"/>
                <w:lang w:eastAsia="en-US"/>
              </w:rPr>
            </w:pPr>
            <w:r w:rsidRPr="00D418E4">
              <w:rPr>
                <w:b/>
                <w:bCs/>
                <w:sz w:val="24"/>
                <w:szCs w:val="24"/>
                <w:lang w:eastAsia="en-US"/>
              </w:rPr>
              <w:t>2013</w:t>
            </w:r>
          </w:p>
        </w:tc>
        <w:tc>
          <w:tcPr>
            <w:tcW w:w="696" w:type="dxa"/>
            <w:tcBorders>
              <w:bottom w:val="single" w:sz="12" w:space="0" w:color="000000"/>
            </w:tcBorders>
            <w:shd w:val="clear" w:color="auto" w:fill="FFFFFF" w:themeFill="background1"/>
            <w:vAlign w:val="center"/>
          </w:tcPr>
          <w:p w14:paraId="1C9E371F" w14:textId="77777777" w:rsidR="007712F1" w:rsidRPr="00D418E4" w:rsidRDefault="007712F1" w:rsidP="007712F1">
            <w:pPr>
              <w:jc w:val="center"/>
              <w:rPr>
                <w:b/>
                <w:bCs/>
                <w:sz w:val="24"/>
                <w:szCs w:val="24"/>
                <w:lang w:eastAsia="en-US"/>
              </w:rPr>
            </w:pPr>
            <w:r w:rsidRPr="00D418E4">
              <w:rPr>
                <w:b/>
                <w:bCs/>
                <w:sz w:val="24"/>
                <w:szCs w:val="24"/>
                <w:lang w:eastAsia="en-US"/>
              </w:rPr>
              <w:t>2014</w:t>
            </w:r>
          </w:p>
        </w:tc>
        <w:tc>
          <w:tcPr>
            <w:tcW w:w="850" w:type="dxa"/>
            <w:tcBorders>
              <w:bottom w:val="single" w:sz="12" w:space="0" w:color="000000"/>
            </w:tcBorders>
            <w:shd w:val="clear" w:color="auto" w:fill="FFFFFF" w:themeFill="background1"/>
            <w:vAlign w:val="center"/>
          </w:tcPr>
          <w:p w14:paraId="1C9E3720" w14:textId="77777777" w:rsidR="007712F1" w:rsidRPr="00D418E4" w:rsidRDefault="007712F1" w:rsidP="007712F1">
            <w:pPr>
              <w:jc w:val="center"/>
              <w:rPr>
                <w:b/>
                <w:bCs/>
                <w:sz w:val="24"/>
                <w:szCs w:val="24"/>
                <w:lang w:eastAsia="en-US"/>
              </w:rPr>
            </w:pPr>
            <w:r w:rsidRPr="00D418E4">
              <w:rPr>
                <w:b/>
                <w:bCs/>
                <w:sz w:val="24"/>
                <w:szCs w:val="24"/>
                <w:lang w:eastAsia="en-US"/>
              </w:rPr>
              <w:t>2015</w:t>
            </w:r>
          </w:p>
        </w:tc>
        <w:tc>
          <w:tcPr>
            <w:tcW w:w="696" w:type="dxa"/>
            <w:tcBorders>
              <w:bottom w:val="single" w:sz="12" w:space="0" w:color="000000"/>
            </w:tcBorders>
            <w:shd w:val="clear" w:color="auto" w:fill="FFFFFF" w:themeFill="background1"/>
            <w:vAlign w:val="center"/>
          </w:tcPr>
          <w:p w14:paraId="1C9E3721" w14:textId="77777777" w:rsidR="007712F1" w:rsidRPr="00D418E4" w:rsidRDefault="007712F1" w:rsidP="007712F1">
            <w:pPr>
              <w:jc w:val="center"/>
              <w:rPr>
                <w:b/>
                <w:bCs/>
                <w:sz w:val="24"/>
                <w:szCs w:val="24"/>
                <w:lang w:eastAsia="en-US"/>
              </w:rPr>
            </w:pPr>
            <w:r w:rsidRPr="00D418E4">
              <w:rPr>
                <w:b/>
                <w:bCs/>
                <w:sz w:val="24"/>
                <w:szCs w:val="24"/>
                <w:lang w:eastAsia="en-US"/>
              </w:rPr>
              <w:t>2016</w:t>
            </w:r>
          </w:p>
        </w:tc>
        <w:tc>
          <w:tcPr>
            <w:tcW w:w="812" w:type="dxa"/>
            <w:tcBorders>
              <w:bottom w:val="single" w:sz="12" w:space="0" w:color="000000"/>
            </w:tcBorders>
            <w:shd w:val="clear" w:color="auto" w:fill="FFFFFF" w:themeFill="background1"/>
            <w:vAlign w:val="center"/>
          </w:tcPr>
          <w:p w14:paraId="1C9E3722" w14:textId="77777777" w:rsidR="007712F1" w:rsidRPr="00D418E4" w:rsidRDefault="007712F1" w:rsidP="007712F1">
            <w:pPr>
              <w:jc w:val="center"/>
              <w:rPr>
                <w:b/>
                <w:bCs/>
                <w:sz w:val="24"/>
                <w:szCs w:val="24"/>
                <w:lang w:eastAsia="en-US"/>
              </w:rPr>
            </w:pPr>
            <w:r w:rsidRPr="00D418E4">
              <w:rPr>
                <w:b/>
                <w:bCs/>
                <w:sz w:val="24"/>
                <w:szCs w:val="24"/>
                <w:lang w:eastAsia="en-US"/>
              </w:rPr>
              <w:t>2017</w:t>
            </w:r>
          </w:p>
        </w:tc>
      </w:tr>
      <w:tr w:rsidR="007712F1" w:rsidRPr="00D418E4" w14:paraId="1C9E372F" w14:textId="77777777" w:rsidTr="00341C4E">
        <w:trPr>
          <w:trHeight w:val="288"/>
          <w:jc w:val="center"/>
        </w:trPr>
        <w:tc>
          <w:tcPr>
            <w:tcW w:w="1492" w:type="dxa"/>
            <w:tcBorders>
              <w:bottom w:val="single" w:sz="12" w:space="0" w:color="000000"/>
            </w:tcBorders>
            <w:vAlign w:val="center"/>
          </w:tcPr>
          <w:p w14:paraId="1C9E3724" w14:textId="77777777" w:rsidR="007712F1" w:rsidRPr="00D418E4" w:rsidRDefault="007712F1" w:rsidP="007712F1">
            <w:pPr>
              <w:rPr>
                <w:bCs/>
                <w:sz w:val="24"/>
                <w:szCs w:val="24"/>
                <w:lang w:eastAsia="en-US"/>
              </w:rPr>
            </w:pPr>
            <w:r w:rsidRPr="00D418E4">
              <w:rPr>
                <w:bCs/>
                <w:sz w:val="24"/>
                <w:szCs w:val="24"/>
                <w:lang w:eastAsia="en-US"/>
              </w:rPr>
              <w:t>Panevėžio miestas</w:t>
            </w:r>
          </w:p>
        </w:tc>
        <w:tc>
          <w:tcPr>
            <w:tcW w:w="992" w:type="dxa"/>
            <w:tcBorders>
              <w:bottom w:val="single" w:sz="12" w:space="0" w:color="000000"/>
            </w:tcBorders>
            <w:noWrap/>
            <w:vAlign w:val="center"/>
          </w:tcPr>
          <w:p w14:paraId="1C9E3725" w14:textId="77777777" w:rsidR="007712F1" w:rsidRPr="00D418E4" w:rsidRDefault="007712F1" w:rsidP="007712F1">
            <w:pPr>
              <w:jc w:val="center"/>
              <w:rPr>
                <w:bCs/>
                <w:sz w:val="24"/>
                <w:szCs w:val="24"/>
                <w:lang w:eastAsia="en-US"/>
              </w:rPr>
            </w:pPr>
            <w:r w:rsidRPr="00D418E4">
              <w:rPr>
                <w:bCs/>
                <w:sz w:val="24"/>
                <w:szCs w:val="24"/>
                <w:lang w:eastAsia="en-US"/>
              </w:rPr>
              <w:t>246,1</w:t>
            </w:r>
          </w:p>
        </w:tc>
        <w:tc>
          <w:tcPr>
            <w:tcW w:w="1134" w:type="dxa"/>
            <w:tcBorders>
              <w:bottom w:val="single" w:sz="12" w:space="0" w:color="000000"/>
            </w:tcBorders>
            <w:noWrap/>
            <w:vAlign w:val="center"/>
          </w:tcPr>
          <w:p w14:paraId="1C9E3726" w14:textId="77777777" w:rsidR="007712F1" w:rsidRPr="00D418E4" w:rsidRDefault="007712F1" w:rsidP="007712F1">
            <w:pPr>
              <w:jc w:val="center"/>
              <w:rPr>
                <w:bCs/>
                <w:sz w:val="24"/>
                <w:szCs w:val="24"/>
                <w:lang w:eastAsia="en-US"/>
              </w:rPr>
            </w:pPr>
            <w:r w:rsidRPr="00D418E4">
              <w:rPr>
                <w:bCs/>
                <w:sz w:val="24"/>
                <w:szCs w:val="24"/>
                <w:lang w:eastAsia="en-US"/>
              </w:rPr>
              <w:t>232,9</w:t>
            </w:r>
          </w:p>
        </w:tc>
        <w:tc>
          <w:tcPr>
            <w:tcW w:w="850" w:type="dxa"/>
            <w:tcBorders>
              <w:bottom w:val="single" w:sz="12" w:space="0" w:color="000000"/>
            </w:tcBorders>
            <w:noWrap/>
            <w:vAlign w:val="center"/>
          </w:tcPr>
          <w:p w14:paraId="1C9E3727" w14:textId="77777777" w:rsidR="007712F1" w:rsidRPr="00D418E4" w:rsidRDefault="007712F1" w:rsidP="007712F1">
            <w:pPr>
              <w:jc w:val="center"/>
              <w:rPr>
                <w:bCs/>
                <w:sz w:val="24"/>
                <w:szCs w:val="24"/>
                <w:lang w:eastAsia="en-US"/>
              </w:rPr>
            </w:pPr>
            <w:r w:rsidRPr="00D418E4">
              <w:rPr>
                <w:bCs/>
                <w:sz w:val="24"/>
                <w:szCs w:val="24"/>
                <w:lang w:eastAsia="en-US"/>
              </w:rPr>
              <w:t>224,6</w:t>
            </w:r>
          </w:p>
        </w:tc>
        <w:tc>
          <w:tcPr>
            <w:tcW w:w="851" w:type="dxa"/>
            <w:tcBorders>
              <w:bottom w:val="single" w:sz="12" w:space="0" w:color="000000"/>
            </w:tcBorders>
            <w:noWrap/>
            <w:vAlign w:val="center"/>
          </w:tcPr>
          <w:p w14:paraId="1C9E3728" w14:textId="77777777" w:rsidR="007712F1" w:rsidRPr="00D418E4" w:rsidRDefault="007712F1" w:rsidP="007712F1">
            <w:pPr>
              <w:jc w:val="center"/>
              <w:rPr>
                <w:bCs/>
                <w:sz w:val="24"/>
                <w:szCs w:val="24"/>
                <w:lang w:eastAsia="en-US"/>
              </w:rPr>
            </w:pPr>
            <w:r w:rsidRPr="00D418E4">
              <w:rPr>
                <w:bCs/>
                <w:sz w:val="24"/>
                <w:szCs w:val="24"/>
                <w:lang w:eastAsia="en-US"/>
              </w:rPr>
              <w:t>251,3</w:t>
            </w:r>
          </w:p>
        </w:tc>
        <w:tc>
          <w:tcPr>
            <w:tcW w:w="860" w:type="dxa"/>
            <w:tcBorders>
              <w:bottom w:val="single" w:sz="12" w:space="0" w:color="000000"/>
            </w:tcBorders>
            <w:vAlign w:val="center"/>
          </w:tcPr>
          <w:p w14:paraId="1C9E3729" w14:textId="77777777" w:rsidR="007712F1" w:rsidRPr="00D418E4" w:rsidRDefault="007712F1" w:rsidP="007712F1">
            <w:pPr>
              <w:jc w:val="center"/>
              <w:rPr>
                <w:bCs/>
                <w:sz w:val="24"/>
                <w:szCs w:val="24"/>
                <w:lang w:eastAsia="en-US"/>
              </w:rPr>
            </w:pPr>
            <w:r w:rsidRPr="00D418E4">
              <w:rPr>
                <w:bCs/>
                <w:sz w:val="24"/>
                <w:szCs w:val="24"/>
                <w:lang w:eastAsia="en-US"/>
              </w:rPr>
              <w:t>259,4</w:t>
            </w:r>
          </w:p>
        </w:tc>
        <w:tc>
          <w:tcPr>
            <w:tcW w:w="774" w:type="dxa"/>
            <w:tcBorders>
              <w:bottom w:val="single" w:sz="12" w:space="0" w:color="000000"/>
            </w:tcBorders>
            <w:noWrap/>
            <w:vAlign w:val="center"/>
          </w:tcPr>
          <w:p w14:paraId="1C9E372A" w14:textId="77777777" w:rsidR="007712F1" w:rsidRPr="00D418E4" w:rsidRDefault="007712F1" w:rsidP="007712F1">
            <w:pPr>
              <w:jc w:val="center"/>
              <w:rPr>
                <w:bCs/>
                <w:sz w:val="24"/>
                <w:szCs w:val="24"/>
                <w:lang w:eastAsia="en-US"/>
              </w:rPr>
            </w:pPr>
            <w:r w:rsidRPr="00D418E4">
              <w:rPr>
                <w:bCs/>
                <w:sz w:val="24"/>
                <w:szCs w:val="24"/>
                <w:lang w:eastAsia="en-US"/>
              </w:rPr>
              <w:t>2554</w:t>
            </w:r>
          </w:p>
        </w:tc>
        <w:tc>
          <w:tcPr>
            <w:tcW w:w="696" w:type="dxa"/>
            <w:tcBorders>
              <w:bottom w:val="single" w:sz="12" w:space="0" w:color="000000"/>
            </w:tcBorders>
            <w:noWrap/>
            <w:vAlign w:val="center"/>
          </w:tcPr>
          <w:p w14:paraId="1C9E372B" w14:textId="77777777" w:rsidR="007712F1" w:rsidRPr="00D418E4" w:rsidRDefault="007712F1" w:rsidP="007712F1">
            <w:pPr>
              <w:jc w:val="center"/>
              <w:rPr>
                <w:bCs/>
                <w:sz w:val="24"/>
                <w:szCs w:val="24"/>
                <w:lang w:eastAsia="en-US"/>
              </w:rPr>
            </w:pPr>
            <w:r w:rsidRPr="00D418E4">
              <w:rPr>
                <w:bCs/>
                <w:sz w:val="24"/>
                <w:szCs w:val="24"/>
                <w:lang w:eastAsia="en-US"/>
              </w:rPr>
              <w:t>2446</w:t>
            </w:r>
          </w:p>
        </w:tc>
        <w:tc>
          <w:tcPr>
            <w:tcW w:w="850" w:type="dxa"/>
            <w:tcBorders>
              <w:bottom w:val="single" w:sz="12" w:space="0" w:color="000000"/>
            </w:tcBorders>
            <w:noWrap/>
            <w:vAlign w:val="center"/>
          </w:tcPr>
          <w:p w14:paraId="1C9E372C" w14:textId="77777777" w:rsidR="007712F1" w:rsidRPr="00D418E4" w:rsidRDefault="007712F1" w:rsidP="007712F1">
            <w:pPr>
              <w:jc w:val="center"/>
              <w:rPr>
                <w:bCs/>
                <w:sz w:val="24"/>
                <w:szCs w:val="24"/>
                <w:lang w:eastAsia="en-US"/>
              </w:rPr>
            </w:pPr>
            <w:r w:rsidRPr="00D418E4">
              <w:rPr>
                <w:bCs/>
                <w:sz w:val="24"/>
                <w:szCs w:val="24"/>
                <w:lang w:eastAsia="en-US"/>
              </w:rPr>
              <w:t>2614</w:t>
            </w:r>
          </w:p>
        </w:tc>
        <w:tc>
          <w:tcPr>
            <w:tcW w:w="696" w:type="dxa"/>
            <w:tcBorders>
              <w:bottom w:val="single" w:sz="12" w:space="0" w:color="000000"/>
            </w:tcBorders>
            <w:noWrap/>
            <w:vAlign w:val="center"/>
          </w:tcPr>
          <w:p w14:paraId="1C9E372D" w14:textId="77777777" w:rsidR="007712F1" w:rsidRPr="00D418E4" w:rsidRDefault="007712F1" w:rsidP="007712F1">
            <w:pPr>
              <w:jc w:val="center"/>
              <w:rPr>
                <w:bCs/>
                <w:sz w:val="24"/>
                <w:szCs w:val="24"/>
                <w:lang w:eastAsia="en-US"/>
              </w:rPr>
            </w:pPr>
            <w:r w:rsidRPr="00D418E4">
              <w:rPr>
                <w:bCs/>
                <w:sz w:val="24"/>
                <w:szCs w:val="24"/>
                <w:lang w:eastAsia="en-US"/>
              </w:rPr>
              <w:t>2760</w:t>
            </w:r>
          </w:p>
        </w:tc>
        <w:tc>
          <w:tcPr>
            <w:tcW w:w="812" w:type="dxa"/>
            <w:tcBorders>
              <w:bottom w:val="single" w:sz="12" w:space="0" w:color="000000"/>
            </w:tcBorders>
            <w:vAlign w:val="center"/>
          </w:tcPr>
          <w:p w14:paraId="1C9E372E" w14:textId="77777777" w:rsidR="007712F1" w:rsidRPr="00D418E4" w:rsidRDefault="007712F1" w:rsidP="007712F1">
            <w:pPr>
              <w:jc w:val="center"/>
              <w:rPr>
                <w:bCs/>
                <w:sz w:val="24"/>
                <w:szCs w:val="24"/>
                <w:lang w:eastAsia="en-US"/>
              </w:rPr>
            </w:pPr>
            <w:r w:rsidRPr="00D418E4">
              <w:rPr>
                <w:bCs/>
                <w:sz w:val="24"/>
                <w:szCs w:val="24"/>
                <w:lang w:eastAsia="en-US"/>
              </w:rPr>
              <w:t>2926</w:t>
            </w:r>
          </w:p>
        </w:tc>
      </w:tr>
    </w:tbl>
    <w:p w14:paraId="1C9E3730" w14:textId="77777777" w:rsidR="00BB7FE9" w:rsidRPr="00D418E4" w:rsidRDefault="00BB7FE9" w:rsidP="00F12828">
      <w:pPr>
        <w:spacing w:before="120" w:after="120"/>
        <w:jc w:val="center"/>
        <w:rPr>
          <w:bCs/>
          <w:i/>
          <w:sz w:val="22"/>
          <w:szCs w:val="22"/>
        </w:rPr>
      </w:pPr>
      <w:r w:rsidRPr="00D418E4">
        <w:rPr>
          <w:i/>
          <w:sz w:val="22"/>
          <w:szCs w:val="22"/>
        </w:rPr>
        <w:t>Duomenų šaltinis – Lietuvos statistikos departamentas</w:t>
      </w:r>
    </w:p>
    <w:p w14:paraId="1C9E3731" w14:textId="77777777" w:rsidR="00BB7FE9" w:rsidRPr="00D418E4" w:rsidRDefault="00BB7FE9" w:rsidP="00D326EF">
      <w:pPr>
        <w:ind w:firstLine="851"/>
        <w:jc w:val="both"/>
        <w:rPr>
          <w:sz w:val="24"/>
          <w:szCs w:val="24"/>
          <w:lang w:eastAsia="en-US"/>
        </w:rPr>
      </w:pPr>
      <w:r w:rsidRPr="00D418E4">
        <w:rPr>
          <w:sz w:val="24"/>
          <w:szCs w:val="24"/>
          <w:lang w:eastAsia="en-US"/>
        </w:rPr>
        <w:t>Vienas svarbiausių rodiklių, apibūdinančių verslo situaciją ir gyventojų verslumo lygį Panevėžyje, yra bendras įmonių skaičius ir įmonių skaičius, tenkantis tūkstančiui gyventojų. 201</w:t>
      </w:r>
      <w:r w:rsidR="00205CD9" w:rsidRPr="00D418E4">
        <w:rPr>
          <w:sz w:val="24"/>
          <w:szCs w:val="24"/>
          <w:lang w:eastAsia="en-US"/>
        </w:rPr>
        <w:t>8</w:t>
      </w:r>
      <w:r w:rsidRPr="00D418E4">
        <w:rPr>
          <w:sz w:val="24"/>
          <w:szCs w:val="24"/>
          <w:lang w:eastAsia="en-US"/>
        </w:rPr>
        <w:t xml:space="preserve"> m. </w:t>
      </w:r>
      <w:r w:rsidRPr="00D418E4">
        <w:rPr>
          <w:sz w:val="24"/>
          <w:szCs w:val="24"/>
          <w:lang w:eastAsia="en-US"/>
        </w:rPr>
        <w:lastRenderedPageBreak/>
        <w:t xml:space="preserve">pradžioje Panevėžio miesto savivaldybėje įregistruota </w:t>
      </w:r>
      <w:r w:rsidR="007E4581" w:rsidRPr="00D418E4">
        <w:rPr>
          <w:sz w:val="24"/>
          <w:szCs w:val="24"/>
          <w:lang w:eastAsia="en-US"/>
        </w:rPr>
        <w:t>6</w:t>
      </w:r>
      <w:r w:rsidR="004D7D7A" w:rsidRPr="00D418E4">
        <w:rPr>
          <w:sz w:val="24"/>
          <w:szCs w:val="24"/>
          <w:lang w:eastAsia="en-US"/>
        </w:rPr>
        <w:t xml:space="preserve"> </w:t>
      </w:r>
      <w:r w:rsidR="007E4581" w:rsidRPr="00D418E4">
        <w:rPr>
          <w:sz w:val="24"/>
          <w:szCs w:val="24"/>
          <w:lang w:eastAsia="en-US"/>
        </w:rPr>
        <w:t>5</w:t>
      </w:r>
      <w:r w:rsidR="00205CD9" w:rsidRPr="00D418E4">
        <w:rPr>
          <w:sz w:val="24"/>
          <w:szCs w:val="24"/>
          <w:lang w:eastAsia="en-US"/>
        </w:rPr>
        <w:t>83</w:t>
      </w:r>
      <w:r w:rsidRPr="00D418E4">
        <w:rPr>
          <w:sz w:val="24"/>
          <w:szCs w:val="24"/>
          <w:lang w:eastAsia="en-US"/>
        </w:rPr>
        <w:t xml:space="preserve"> ūkio subjekt</w:t>
      </w:r>
      <w:r w:rsidR="005B007E" w:rsidRPr="00D418E4">
        <w:rPr>
          <w:sz w:val="24"/>
          <w:szCs w:val="24"/>
          <w:lang w:eastAsia="en-US"/>
        </w:rPr>
        <w:t>ai</w:t>
      </w:r>
      <w:r w:rsidRPr="00D418E4">
        <w:rPr>
          <w:sz w:val="24"/>
          <w:szCs w:val="24"/>
          <w:lang w:eastAsia="en-US"/>
        </w:rPr>
        <w:t xml:space="preserve">, iš kurių veiklą vykdė </w:t>
      </w:r>
      <w:r w:rsidR="005B007E" w:rsidRPr="00D418E4">
        <w:rPr>
          <w:sz w:val="24"/>
          <w:szCs w:val="24"/>
          <w:lang w:eastAsia="en-US"/>
        </w:rPr>
        <w:br/>
      </w:r>
      <w:r w:rsidR="00205CD9" w:rsidRPr="00D418E4">
        <w:rPr>
          <w:sz w:val="24"/>
          <w:szCs w:val="24"/>
          <w:lang w:eastAsia="en-US"/>
        </w:rPr>
        <w:t>3</w:t>
      </w:r>
      <w:r w:rsidR="005B007E" w:rsidRPr="00D418E4">
        <w:rPr>
          <w:sz w:val="24"/>
          <w:szCs w:val="24"/>
          <w:lang w:eastAsia="en-US"/>
        </w:rPr>
        <w:t xml:space="preserve"> </w:t>
      </w:r>
      <w:r w:rsidR="00205CD9" w:rsidRPr="00D418E4">
        <w:rPr>
          <w:sz w:val="24"/>
          <w:szCs w:val="24"/>
          <w:lang w:eastAsia="en-US"/>
        </w:rPr>
        <w:t xml:space="preserve">655 </w:t>
      </w:r>
      <w:r w:rsidRPr="00D418E4">
        <w:rPr>
          <w:sz w:val="24"/>
          <w:szCs w:val="24"/>
          <w:lang w:eastAsia="en-US"/>
        </w:rPr>
        <w:t>(arba 5</w:t>
      </w:r>
      <w:r w:rsidR="00205CD9" w:rsidRPr="00D418E4">
        <w:rPr>
          <w:sz w:val="24"/>
          <w:szCs w:val="24"/>
          <w:lang w:eastAsia="en-US"/>
        </w:rPr>
        <w:t>6</w:t>
      </w:r>
      <w:r w:rsidRPr="00D418E4">
        <w:rPr>
          <w:sz w:val="24"/>
          <w:szCs w:val="24"/>
          <w:lang w:eastAsia="en-US"/>
        </w:rPr>
        <w:t xml:space="preserve"> proc.). 201</w:t>
      </w:r>
      <w:r w:rsidR="00205CD9" w:rsidRPr="00D418E4">
        <w:rPr>
          <w:sz w:val="24"/>
          <w:szCs w:val="24"/>
          <w:lang w:eastAsia="en-US"/>
        </w:rPr>
        <w:t>4</w:t>
      </w:r>
      <w:r w:rsidRPr="00D418E4">
        <w:rPr>
          <w:sz w:val="24"/>
          <w:szCs w:val="24"/>
          <w:lang w:eastAsia="en-US"/>
        </w:rPr>
        <w:t>–201</w:t>
      </w:r>
      <w:r w:rsidR="00205CD9" w:rsidRPr="00D418E4">
        <w:rPr>
          <w:sz w:val="24"/>
          <w:szCs w:val="24"/>
          <w:lang w:eastAsia="en-US"/>
        </w:rPr>
        <w:t>8</w:t>
      </w:r>
      <w:r w:rsidRPr="00D418E4">
        <w:rPr>
          <w:sz w:val="24"/>
          <w:szCs w:val="24"/>
          <w:lang w:eastAsia="en-US"/>
        </w:rPr>
        <w:t xml:space="preserve"> m. pradžioje bendras Panevėžyje veikusių ūkio subjektų skaičius išaugo </w:t>
      </w:r>
      <w:r w:rsidR="00205CD9" w:rsidRPr="00D418E4">
        <w:rPr>
          <w:sz w:val="24"/>
          <w:szCs w:val="24"/>
          <w:lang w:eastAsia="en-US"/>
        </w:rPr>
        <w:t>10</w:t>
      </w:r>
      <w:r w:rsidRPr="00D418E4">
        <w:rPr>
          <w:sz w:val="24"/>
          <w:szCs w:val="24"/>
          <w:lang w:eastAsia="en-US"/>
        </w:rPr>
        <w:t xml:space="preserve"> proc.</w:t>
      </w:r>
    </w:p>
    <w:p w14:paraId="1C9E3732" w14:textId="77777777" w:rsidR="00BB7FE9" w:rsidRPr="00D418E4" w:rsidRDefault="00BB7FE9" w:rsidP="00D326EF">
      <w:pPr>
        <w:ind w:firstLine="851"/>
        <w:jc w:val="both"/>
        <w:rPr>
          <w:sz w:val="24"/>
          <w:szCs w:val="24"/>
          <w:lang w:eastAsia="en-US"/>
        </w:rPr>
      </w:pPr>
      <w:r w:rsidRPr="00D418E4">
        <w:rPr>
          <w:sz w:val="24"/>
          <w:szCs w:val="24"/>
          <w:lang w:eastAsia="en-US"/>
        </w:rPr>
        <w:t>201</w:t>
      </w:r>
      <w:r w:rsidR="00205CD9" w:rsidRPr="00D418E4">
        <w:rPr>
          <w:sz w:val="24"/>
          <w:szCs w:val="24"/>
          <w:lang w:eastAsia="en-US"/>
        </w:rPr>
        <w:t>8</w:t>
      </w:r>
      <w:r w:rsidRPr="00D418E4">
        <w:rPr>
          <w:sz w:val="24"/>
          <w:szCs w:val="24"/>
          <w:lang w:eastAsia="en-US"/>
        </w:rPr>
        <w:t xml:space="preserve"> m. pradžioje tūkstančiui Panevėžio miesto gyventojų teko </w:t>
      </w:r>
      <w:r w:rsidR="007E4581" w:rsidRPr="00D418E4">
        <w:rPr>
          <w:sz w:val="24"/>
          <w:szCs w:val="24"/>
          <w:lang w:eastAsia="en-US"/>
        </w:rPr>
        <w:t>40</w:t>
      </w:r>
      <w:r w:rsidR="00205CD9" w:rsidRPr="00D418E4">
        <w:rPr>
          <w:sz w:val="24"/>
          <w:szCs w:val="24"/>
          <w:lang w:eastAsia="en-US"/>
        </w:rPr>
        <w:t>,7</w:t>
      </w:r>
      <w:r w:rsidRPr="00D418E4">
        <w:rPr>
          <w:sz w:val="24"/>
          <w:szCs w:val="24"/>
          <w:lang w:eastAsia="en-US"/>
        </w:rPr>
        <w:t xml:space="preserve"> veikian</w:t>
      </w:r>
      <w:r w:rsidR="007E4581" w:rsidRPr="00D418E4">
        <w:rPr>
          <w:sz w:val="24"/>
          <w:szCs w:val="24"/>
          <w:lang w:eastAsia="en-US"/>
        </w:rPr>
        <w:t>čių</w:t>
      </w:r>
      <w:r w:rsidRPr="00D418E4">
        <w:rPr>
          <w:sz w:val="24"/>
          <w:szCs w:val="24"/>
          <w:lang w:eastAsia="en-US"/>
        </w:rPr>
        <w:t xml:space="preserve"> ūkio subjekt</w:t>
      </w:r>
      <w:r w:rsidR="007E4581" w:rsidRPr="00D418E4">
        <w:rPr>
          <w:sz w:val="24"/>
          <w:szCs w:val="24"/>
          <w:lang w:eastAsia="en-US"/>
        </w:rPr>
        <w:t>ų</w:t>
      </w:r>
      <w:r w:rsidRPr="00D418E4">
        <w:rPr>
          <w:sz w:val="24"/>
          <w:szCs w:val="24"/>
          <w:lang w:eastAsia="en-US"/>
        </w:rPr>
        <w:t>. Pagal tūkstančiui gyventojų tekusį veikiančių ūkio subjektų skaičių Panevėžį lenkė visi didieji Lietuvos miestai.</w:t>
      </w:r>
    </w:p>
    <w:p w14:paraId="1C9E3733" w14:textId="77777777" w:rsidR="00BB7FE9" w:rsidRPr="00D418E4" w:rsidRDefault="00BB7FE9" w:rsidP="00D326EF">
      <w:pPr>
        <w:ind w:firstLine="851"/>
        <w:jc w:val="both"/>
        <w:rPr>
          <w:sz w:val="24"/>
          <w:szCs w:val="24"/>
          <w:lang w:eastAsia="en-US"/>
        </w:rPr>
      </w:pPr>
      <w:r w:rsidRPr="00D418E4">
        <w:rPr>
          <w:sz w:val="24"/>
          <w:szCs w:val="24"/>
          <w:lang w:eastAsia="en-US"/>
        </w:rPr>
        <w:t>201</w:t>
      </w:r>
      <w:r w:rsidR="002F0D3F" w:rsidRPr="00D418E4">
        <w:rPr>
          <w:sz w:val="24"/>
          <w:szCs w:val="24"/>
          <w:lang w:eastAsia="en-US"/>
        </w:rPr>
        <w:t>4</w:t>
      </w:r>
      <w:r w:rsidR="00205CD9" w:rsidRPr="00D418E4">
        <w:rPr>
          <w:sz w:val="24"/>
          <w:szCs w:val="24"/>
          <w:lang w:eastAsia="en-US"/>
        </w:rPr>
        <w:t>–201</w:t>
      </w:r>
      <w:r w:rsidR="002F0D3F" w:rsidRPr="00D418E4">
        <w:rPr>
          <w:sz w:val="24"/>
          <w:szCs w:val="24"/>
          <w:lang w:eastAsia="en-US"/>
        </w:rPr>
        <w:t>8</w:t>
      </w:r>
      <w:r w:rsidRPr="00D418E4">
        <w:rPr>
          <w:sz w:val="24"/>
          <w:szCs w:val="24"/>
          <w:lang w:eastAsia="en-US"/>
        </w:rPr>
        <w:t xml:space="preserve"> m. didžiąją dalį Panevėžio turizmo informacijos centro lankytojų sudarė Lietuvos gyventojai, tačiau pamažu augo ir užsieniečių skaičius. Užsienio </w:t>
      </w:r>
      <w:r w:rsidR="00205CD9" w:rsidRPr="00D418E4">
        <w:rPr>
          <w:sz w:val="24"/>
          <w:szCs w:val="24"/>
          <w:lang w:eastAsia="en-US"/>
        </w:rPr>
        <w:t>turistų skaičius Panevėžyje 201</w:t>
      </w:r>
      <w:r w:rsidR="002F0D3F" w:rsidRPr="00D418E4">
        <w:rPr>
          <w:sz w:val="24"/>
          <w:szCs w:val="24"/>
          <w:lang w:eastAsia="en-US"/>
        </w:rPr>
        <w:t>8</w:t>
      </w:r>
      <w:r w:rsidRPr="00D418E4">
        <w:rPr>
          <w:sz w:val="24"/>
          <w:szCs w:val="24"/>
          <w:lang w:eastAsia="en-US"/>
        </w:rPr>
        <w:t xml:space="preserve"> m. sudarė apie 24 proc. Nors į Panevėžį atvykstančių užsieniečių skaičius auga, galima teigti, kad Panevėžys vis dar ne toks patrauklus užsienio turistams.</w:t>
      </w:r>
    </w:p>
    <w:p w14:paraId="1C9E3734" w14:textId="77777777" w:rsidR="00BB7FE9" w:rsidRPr="00D418E4" w:rsidRDefault="00BB7FE9" w:rsidP="00F12828">
      <w:pPr>
        <w:spacing w:before="120" w:after="120"/>
        <w:ind w:firstLine="851"/>
        <w:jc w:val="both"/>
        <w:rPr>
          <w:b/>
          <w:sz w:val="24"/>
          <w:szCs w:val="24"/>
          <w:lang w:eastAsia="en-US"/>
        </w:rPr>
      </w:pPr>
      <w:r w:rsidRPr="00D418E4">
        <w:rPr>
          <w:b/>
          <w:sz w:val="24"/>
          <w:szCs w:val="24"/>
          <w:lang w:eastAsia="en-US"/>
        </w:rPr>
        <w:t>4 lentelė. Lankytojų skaičius (tūkst.) Panevėžio turizmo informacijos centre</w:t>
      </w:r>
    </w:p>
    <w:tbl>
      <w:tblPr>
        <w:tblW w:w="4570"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392"/>
        <w:gridCol w:w="938"/>
        <w:gridCol w:w="938"/>
        <w:gridCol w:w="938"/>
        <w:gridCol w:w="938"/>
        <w:gridCol w:w="938"/>
        <w:gridCol w:w="1701"/>
      </w:tblGrid>
      <w:tr w:rsidR="00670849" w:rsidRPr="00D418E4" w14:paraId="1C9E373C" w14:textId="77777777" w:rsidTr="005B007E">
        <w:trPr>
          <w:trHeight w:val="570"/>
          <w:jc w:val="center"/>
        </w:trPr>
        <w:tc>
          <w:tcPr>
            <w:tcW w:w="2392" w:type="dxa"/>
            <w:tcBorders>
              <w:top w:val="single" w:sz="12" w:space="0" w:color="000000"/>
              <w:bottom w:val="single" w:sz="12" w:space="0" w:color="000000"/>
            </w:tcBorders>
            <w:shd w:val="clear" w:color="auto" w:fill="FFFFFF" w:themeFill="background1"/>
            <w:noWrap/>
            <w:vAlign w:val="center"/>
          </w:tcPr>
          <w:p w14:paraId="1C9E3735" w14:textId="77777777" w:rsidR="00670849" w:rsidRPr="00D418E4" w:rsidRDefault="00670849" w:rsidP="00670849">
            <w:pPr>
              <w:jc w:val="center"/>
              <w:rPr>
                <w:b/>
                <w:bCs/>
                <w:sz w:val="24"/>
                <w:szCs w:val="24"/>
                <w:lang w:eastAsia="en-US"/>
              </w:rPr>
            </w:pPr>
            <w:r w:rsidRPr="00D418E4">
              <w:rPr>
                <w:b/>
                <w:bCs/>
                <w:sz w:val="24"/>
                <w:szCs w:val="24"/>
                <w:lang w:eastAsia="en-US"/>
              </w:rPr>
              <w:t>Savivaldybė</w:t>
            </w:r>
          </w:p>
        </w:tc>
        <w:tc>
          <w:tcPr>
            <w:tcW w:w="938" w:type="dxa"/>
            <w:tcBorders>
              <w:top w:val="single" w:sz="12" w:space="0" w:color="000000"/>
              <w:bottom w:val="single" w:sz="12" w:space="0" w:color="000000"/>
            </w:tcBorders>
            <w:shd w:val="clear" w:color="auto" w:fill="FFFFFF" w:themeFill="background1"/>
            <w:vAlign w:val="center"/>
          </w:tcPr>
          <w:p w14:paraId="1C9E3736" w14:textId="77777777" w:rsidR="00670849" w:rsidRPr="00D418E4" w:rsidRDefault="00670849" w:rsidP="00670849">
            <w:pPr>
              <w:jc w:val="center"/>
              <w:rPr>
                <w:b/>
                <w:bCs/>
                <w:sz w:val="24"/>
                <w:szCs w:val="24"/>
                <w:lang w:eastAsia="en-US"/>
              </w:rPr>
            </w:pPr>
            <w:r w:rsidRPr="00D418E4">
              <w:rPr>
                <w:b/>
                <w:bCs/>
                <w:sz w:val="24"/>
                <w:szCs w:val="24"/>
                <w:lang w:eastAsia="en-US"/>
              </w:rPr>
              <w:t>2014</w:t>
            </w:r>
          </w:p>
        </w:tc>
        <w:tc>
          <w:tcPr>
            <w:tcW w:w="938" w:type="dxa"/>
            <w:tcBorders>
              <w:top w:val="single" w:sz="12" w:space="0" w:color="000000"/>
              <w:bottom w:val="single" w:sz="12" w:space="0" w:color="000000"/>
            </w:tcBorders>
            <w:shd w:val="clear" w:color="auto" w:fill="FFFFFF" w:themeFill="background1"/>
            <w:vAlign w:val="center"/>
          </w:tcPr>
          <w:p w14:paraId="1C9E3737" w14:textId="77777777" w:rsidR="00670849" w:rsidRPr="00D418E4" w:rsidRDefault="00670849" w:rsidP="00670849">
            <w:pPr>
              <w:jc w:val="center"/>
              <w:rPr>
                <w:b/>
                <w:bCs/>
                <w:sz w:val="24"/>
                <w:szCs w:val="24"/>
                <w:lang w:eastAsia="en-US"/>
              </w:rPr>
            </w:pPr>
            <w:r w:rsidRPr="00D418E4">
              <w:rPr>
                <w:b/>
                <w:bCs/>
                <w:sz w:val="24"/>
                <w:szCs w:val="24"/>
                <w:lang w:eastAsia="en-US"/>
              </w:rPr>
              <w:t>2015</w:t>
            </w:r>
          </w:p>
        </w:tc>
        <w:tc>
          <w:tcPr>
            <w:tcW w:w="938" w:type="dxa"/>
            <w:tcBorders>
              <w:top w:val="single" w:sz="12" w:space="0" w:color="000000"/>
              <w:bottom w:val="single" w:sz="12" w:space="0" w:color="000000"/>
            </w:tcBorders>
            <w:shd w:val="clear" w:color="auto" w:fill="FFFFFF" w:themeFill="background1"/>
            <w:vAlign w:val="center"/>
          </w:tcPr>
          <w:p w14:paraId="1C9E3738" w14:textId="77777777" w:rsidR="00670849" w:rsidRPr="00D418E4" w:rsidRDefault="00670849" w:rsidP="00670849">
            <w:pPr>
              <w:jc w:val="center"/>
              <w:rPr>
                <w:b/>
                <w:bCs/>
                <w:sz w:val="24"/>
                <w:szCs w:val="24"/>
                <w:lang w:eastAsia="en-US"/>
              </w:rPr>
            </w:pPr>
            <w:r w:rsidRPr="00D418E4">
              <w:rPr>
                <w:b/>
                <w:bCs/>
                <w:sz w:val="24"/>
                <w:szCs w:val="24"/>
                <w:lang w:eastAsia="en-US"/>
              </w:rPr>
              <w:t>2016</w:t>
            </w:r>
          </w:p>
        </w:tc>
        <w:tc>
          <w:tcPr>
            <w:tcW w:w="938" w:type="dxa"/>
            <w:tcBorders>
              <w:top w:val="single" w:sz="12" w:space="0" w:color="000000"/>
              <w:bottom w:val="single" w:sz="12" w:space="0" w:color="000000"/>
            </w:tcBorders>
            <w:shd w:val="clear" w:color="auto" w:fill="FFFFFF" w:themeFill="background1"/>
            <w:vAlign w:val="center"/>
          </w:tcPr>
          <w:p w14:paraId="1C9E3739" w14:textId="77777777" w:rsidR="00670849" w:rsidRPr="00D418E4" w:rsidRDefault="00670849" w:rsidP="00670849">
            <w:pPr>
              <w:jc w:val="center"/>
              <w:rPr>
                <w:b/>
                <w:bCs/>
                <w:sz w:val="24"/>
                <w:szCs w:val="24"/>
                <w:lang w:eastAsia="en-US"/>
              </w:rPr>
            </w:pPr>
            <w:r w:rsidRPr="00D418E4">
              <w:rPr>
                <w:b/>
                <w:bCs/>
                <w:sz w:val="24"/>
                <w:szCs w:val="24"/>
                <w:lang w:eastAsia="en-US"/>
              </w:rPr>
              <w:t>2017</w:t>
            </w:r>
          </w:p>
        </w:tc>
        <w:tc>
          <w:tcPr>
            <w:tcW w:w="938" w:type="dxa"/>
            <w:tcBorders>
              <w:top w:val="single" w:sz="12" w:space="0" w:color="000000"/>
              <w:bottom w:val="single" w:sz="12" w:space="0" w:color="000000"/>
            </w:tcBorders>
            <w:shd w:val="clear" w:color="auto" w:fill="FFFFFF" w:themeFill="background1"/>
            <w:vAlign w:val="center"/>
          </w:tcPr>
          <w:p w14:paraId="1C9E373A" w14:textId="77777777" w:rsidR="00670849" w:rsidRPr="00D418E4" w:rsidRDefault="00670849" w:rsidP="00670849">
            <w:pPr>
              <w:jc w:val="center"/>
              <w:rPr>
                <w:b/>
                <w:bCs/>
                <w:sz w:val="24"/>
                <w:szCs w:val="24"/>
                <w:lang w:eastAsia="en-US"/>
              </w:rPr>
            </w:pPr>
            <w:r w:rsidRPr="00D418E4">
              <w:rPr>
                <w:b/>
                <w:bCs/>
                <w:sz w:val="24"/>
                <w:szCs w:val="24"/>
                <w:lang w:eastAsia="en-US"/>
              </w:rPr>
              <w:t>2018</w:t>
            </w:r>
          </w:p>
        </w:tc>
        <w:tc>
          <w:tcPr>
            <w:tcW w:w="1701" w:type="dxa"/>
            <w:tcBorders>
              <w:top w:val="single" w:sz="12" w:space="0" w:color="000000"/>
              <w:bottom w:val="single" w:sz="12" w:space="0" w:color="000000"/>
            </w:tcBorders>
            <w:shd w:val="clear" w:color="auto" w:fill="FFFFFF" w:themeFill="background1"/>
            <w:vAlign w:val="center"/>
          </w:tcPr>
          <w:p w14:paraId="1C9E373B" w14:textId="77777777" w:rsidR="00670849" w:rsidRPr="00D418E4" w:rsidRDefault="00670849" w:rsidP="00C60F83">
            <w:pPr>
              <w:jc w:val="center"/>
              <w:rPr>
                <w:b/>
                <w:bCs/>
                <w:sz w:val="24"/>
                <w:szCs w:val="24"/>
                <w:lang w:eastAsia="en-US"/>
              </w:rPr>
            </w:pPr>
            <w:r w:rsidRPr="00D418E4">
              <w:rPr>
                <w:b/>
                <w:bCs/>
                <w:sz w:val="24"/>
                <w:szCs w:val="24"/>
                <w:lang w:eastAsia="en-US"/>
              </w:rPr>
              <w:t>Pokytis 201</w:t>
            </w:r>
            <w:r w:rsidR="00C60F83" w:rsidRPr="00D418E4">
              <w:rPr>
                <w:b/>
                <w:bCs/>
                <w:sz w:val="24"/>
                <w:szCs w:val="24"/>
                <w:lang w:eastAsia="en-US"/>
              </w:rPr>
              <w:t>4</w:t>
            </w:r>
            <w:r w:rsidRPr="00D418E4">
              <w:rPr>
                <w:b/>
                <w:bCs/>
                <w:sz w:val="24"/>
                <w:szCs w:val="24"/>
                <w:lang w:eastAsia="en-US"/>
              </w:rPr>
              <w:t>–2018 m. (proc.)</w:t>
            </w:r>
          </w:p>
        </w:tc>
      </w:tr>
      <w:tr w:rsidR="00670849" w:rsidRPr="00D418E4" w14:paraId="1C9E3744" w14:textId="77777777" w:rsidTr="005B007E">
        <w:trPr>
          <w:trHeight w:val="285"/>
          <w:jc w:val="center"/>
        </w:trPr>
        <w:tc>
          <w:tcPr>
            <w:tcW w:w="2392" w:type="dxa"/>
            <w:tcBorders>
              <w:bottom w:val="single" w:sz="12" w:space="0" w:color="000000"/>
            </w:tcBorders>
            <w:noWrap/>
            <w:vAlign w:val="center"/>
          </w:tcPr>
          <w:p w14:paraId="1C9E373D" w14:textId="77777777" w:rsidR="00670849" w:rsidRPr="00D418E4" w:rsidRDefault="00670849" w:rsidP="00670849">
            <w:pPr>
              <w:rPr>
                <w:bCs/>
                <w:sz w:val="24"/>
                <w:szCs w:val="24"/>
                <w:lang w:eastAsia="en-US"/>
              </w:rPr>
            </w:pPr>
            <w:r w:rsidRPr="00D418E4">
              <w:rPr>
                <w:bCs/>
                <w:sz w:val="24"/>
                <w:szCs w:val="24"/>
                <w:lang w:eastAsia="en-US"/>
              </w:rPr>
              <w:t>Panevėžio miesto savivaldybė</w:t>
            </w:r>
          </w:p>
        </w:tc>
        <w:tc>
          <w:tcPr>
            <w:tcW w:w="938" w:type="dxa"/>
            <w:tcBorders>
              <w:bottom w:val="single" w:sz="12" w:space="0" w:color="000000"/>
            </w:tcBorders>
            <w:vAlign w:val="center"/>
          </w:tcPr>
          <w:p w14:paraId="1C9E373E" w14:textId="77777777" w:rsidR="00670849" w:rsidRPr="00D418E4" w:rsidRDefault="00670849" w:rsidP="00670849">
            <w:pPr>
              <w:jc w:val="center"/>
              <w:rPr>
                <w:bCs/>
                <w:sz w:val="24"/>
                <w:szCs w:val="24"/>
                <w:lang w:eastAsia="en-US"/>
              </w:rPr>
            </w:pPr>
            <w:r w:rsidRPr="00D418E4">
              <w:rPr>
                <w:bCs/>
                <w:sz w:val="24"/>
                <w:szCs w:val="24"/>
                <w:lang w:eastAsia="en-US"/>
              </w:rPr>
              <w:t>12,5</w:t>
            </w:r>
          </w:p>
        </w:tc>
        <w:tc>
          <w:tcPr>
            <w:tcW w:w="938" w:type="dxa"/>
            <w:tcBorders>
              <w:bottom w:val="single" w:sz="12" w:space="0" w:color="000000"/>
            </w:tcBorders>
            <w:vAlign w:val="center"/>
          </w:tcPr>
          <w:p w14:paraId="1C9E373F" w14:textId="77777777" w:rsidR="00670849" w:rsidRPr="00D418E4" w:rsidRDefault="00670849" w:rsidP="00670849">
            <w:pPr>
              <w:jc w:val="center"/>
              <w:rPr>
                <w:bCs/>
                <w:sz w:val="24"/>
                <w:szCs w:val="24"/>
                <w:lang w:eastAsia="en-US"/>
              </w:rPr>
            </w:pPr>
            <w:r w:rsidRPr="00D418E4">
              <w:rPr>
                <w:bCs/>
                <w:sz w:val="24"/>
                <w:szCs w:val="24"/>
                <w:lang w:eastAsia="en-US"/>
              </w:rPr>
              <w:t>12,7</w:t>
            </w:r>
          </w:p>
        </w:tc>
        <w:tc>
          <w:tcPr>
            <w:tcW w:w="938" w:type="dxa"/>
            <w:tcBorders>
              <w:bottom w:val="single" w:sz="12" w:space="0" w:color="000000"/>
            </w:tcBorders>
            <w:vAlign w:val="center"/>
          </w:tcPr>
          <w:p w14:paraId="1C9E3740" w14:textId="77777777" w:rsidR="00670849" w:rsidRPr="00D418E4" w:rsidRDefault="00670849" w:rsidP="00670849">
            <w:pPr>
              <w:jc w:val="center"/>
              <w:rPr>
                <w:bCs/>
                <w:sz w:val="24"/>
                <w:szCs w:val="24"/>
                <w:lang w:eastAsia="en-US"/>
              </w:rPr>
            </w:pPr>
            <w:r w:rsidRPr="00D418E4">
              <w:rPr>
                <w:bCs/>
                <w:sz w:val="24"/>
                <w:szCs w:val="24"/>
                <w:lang w:eastAsia="en-US"/>
              </w:rPr>
              <w:t>10,6</w:t>
            </w:r>
          </w:p>
        </w:tc>
        <w:tc>
          <w:tcPr>
            <w:tcW w:w="938" w:type="dxa"/>
            <w:tcBorders>
              <w:bottom w:val="single" w:sz="12" w:space="0" w:color="000000"/>
            </w:tcBorders>
            <w:vAlign w:val="center"/>
          </w:tcPr>
          <w:p w14:paraId="1C9E3741" w14:textId="77777777" w:rsidR="00670849" w:rsidRPr="00D418E4" w:rsidRDefault="00670849" w:rsidP="00670849">
            <w:pPr>
              <w:jc w:val="center"/>
              <w:rPr>
                <w:bCs/>
                <w:sz w:val="24"/>
                <w:szCs w:val="24"/>
                <w:lang w:eastAsia="en-US"/>
              </w:rPr>
            </w:pPr>
            <w:r w:rsidRPr="00D418E4">
              <w:rPr>
                <w:bCs/>
                <w:sz w:val="24"/>
                <w:szCs w:val="24"/>
                <w:lang w:eastAsia="en-US"/>
              </w:rPr>
              <w:t>11,9</w:t>
            </w:r>
          </w:p>
        </w:tc>
        <w:tc>
          <w:tcPr>
            <w:tcW w:w="938" w:type="dxa"/>
            <w:tcBorders>
              <w:bottom w:val="single" w:sz="12" w:space="0" w:color="000000"/>
            </w:tcBorders>
            <w:vAlign w:val="center"/>
          </w:tcPr>
          <w:p w14:paraId="1C9E3742" w14:textId="77777777" w:rsidR="00670849" w:rsidRPr="00D418E4" w:rsidRDefault="00351B88" w:rsidP="00670849">
            <w:pPr>
              <w:jc w:val="center"/>
              <w:rPr>
                <w:bCs/>
                <w:sz w:val="24"/>
                <w:szCs w:val="24"/>
                <w:lang w:eastAsia="en-US"/>
              </w:rPr>
            </w:pPr>
            <w:r w:rsidRPr="00D418E4">
              <w:rPr>
                <w:bCs/>
                <w:sz w:val="24"/>
                <w:szCs w:val="24"/>
                <w:lang w:eastAsia="en-US"/>
              </w:rPr>
              <w:t>11,5</w:t>
            </w:r>
          </w:p>
        </w:tc>
        <w:tc>
          <w:tcPr>
            <w:tcW w:w="1701" w:type="dxa"/>
            <w:tcBorders>
              <w:bottom w:val="single" w:sz="12" w:space="0" w:color="000000"/>
            </w:tcBorders>
            <w:noWrap/>
            <w:vAlign w:val="center"/>
          </w:tcPr>
          <w:p w14:paraId="1C9E3743" w14:textId="77777777" w:rsidR="00670849" w:rsidRPr="00D418E4" w:rsidRDefault="005B007E" w:rsidP="005B007E">
            <w:pPr>
              <w:pStyle w:val="Sraopastraipa"/>
              <w:ind w:hanging="831"/>
              <w:jc w:val="center"/>
              <w:rPr>
                <w:bCs/>
                <w:sz w:val="24"/>
                <w:szCs w:val="24"/>
                <w:lang w:eastAsia="en-US"/>
              </w:rPr>
            </w:pPr>
            <w:r w:rsidRPr="00D418E4">
              <w:rPr>
                <w:bCs/>
                <w:sz w:val="24"/>
                <w:szCs w:val="24"/>
                <w:lang w:eastAsia="en-US"/>
              </w:rPr>
              <w:t xml:space="preserve">- </w:t>
            </w:r>
            <w:r w:rsidR="00351B88" w:rsidRPr="00D418E4">
              <w:rPr>
                <w:bCs/>
                <w:sz w:val="24"/>
                <w:szCs w:val="24"/>
                <w:lang w:eastAsia="en-US"/>
              </w:rPr>
              <w:t>8,0</w:t>
            </w:r>
          </w:p>
        </w:tc>
      </w:tr>
    </w:tbl>
    <w:p w14:paraId="1C9E3745" w14:textId="77777777" w:rsidR="00BB7FE9" w:rsidRPr="00D418E4" w:rsidRDefault="00BB7FE9" w:rsidP="00F12828">
      <w:pPr>
        <w:spacing w:before="120" w:after="120"/>
        <w:jc w:val="center"/>
        <w:rPr>
          <w:i/>
          <w:sz w:val="22"/>
          <w:szCs w:val="22"/>
        </w:rPr>
      </w:pPr>
      <w:r w:rsidRPr="00D418E4">
        <w:rPr>
          <w:i/>
          <w:sz w:val="22"/>
          <w:szCs w:val="22"/>
        </w:rPr>
        <w:t>Duomenų šaltinis – Panevėžio turizmo informacijos centras</w:t>
      </w:r>
    </w:p>
    <w:p w14:paraId="1C9E3746" w14:textId="77777777" w:rsidR="00BB7FE9" w:rsidRPr="00D418E4" w:rsidRDefault="00BB7FE9" w:rsidP="009E790B">
      <w:pPr>
        <w:tabs>
          <w:tab w:val="left" w:pos="900"/>
          <w:tab w:val="left" w:pos="1260"/>
        </w:tabs>
        <w:ind w:firstLine="851"/>
        <w:rPr>
          <w:b/>
          <w:sz w:val="24"/>
          <w:szCs w:val="24"/>
          <w:lang w:eastAsia="en-US"/>
        </w:rPr>
      </w:pPr>
      <w:r w:rsidRPr="00D418E4">
        <w:rPr>
          <w:b/>
          <w:sz w:val="24"/>
          <w:szCs w:val="24"/>
          <w:lang w:eastAsia="en-US"/>
        </w:rPr>
        <w:t>Socialiniai veiksniai</w:t>
      </w:r>
    </w:p>
    <w:p w14:paraId="1C9E3747" w14:textId="77777777" w:rsidR="00BB7FE9" w:rsidRPr="00D418E4" w:rsidRDefault="00BB7FE9" w:rsidP="00D326EF">
      <w:pPr>
        <w:tabs>
          <w:tab w:val="left" w:pos="900"/>
        </w:tabs>
        <w:ind w:firstLine="851"/>
        <w:jc w:val="both"/>
        <w:rPr>
          <w:sz w:val="24"/>
          <w:szCs w:val="24"/>
        </w:rPr>
      </w:pPr>
      <w:r w:rsidRPr="00D418E4">
        <w:rPr>
          <w:sz w:val="24"/>
          <w:szCs w:val="24"/>
          <w:lang w:eastAsia="en-US"/>
        </w:rPr>
        <w:t xml:space="preserve">Gyventojų skaičius Lietuvoje mažėja, o visuomenė sensta. Lietuvos statistikos departamento duomenimis, </w:t>
      </w:r>
      <w:r w:rsidR="00652DFD" w:rsidRPr="00D418E4">
        <w:rPr>
          <w:sz w:val="24"/>
          <w:szCs w:val="24"/>
        </w:rPr>
        <w:t>2018</w:t>
      </w:r>
      <w:r w:rsidRPr="00D418E4">
        <w:rPr>
          <w:sz w:val="24"/>
          <w:szCs w:val="24"/>
        </w:rPr>
        <w:t xml:space="preserve"> m. pradžioje šalyje buvo 28</w:t>
      </w:r>
      <w:r w:rsidR="00652DFD" w:rsidRPr="00D418E4">
        <w:rPr>
          <w:sz w:val="24"/>
          <w:szCs w:val="24"/>
        </w:rPr>
        <w:t>08</w:t>
      </w:r>
      <w:r w:rsidRPr="00D418E4">
        <w:rPr>
          <w:sz w:val="24"/>
          <w:szCs w:val="24"/>
        </w:rPr>
        <w:t>,</w:t>
      </w:r>
      <w:r w:rsidR="000916F8" w:rsidRPr="00D418E4">
        <w:rPr>
          <w:sz w:val="24"/>
          <w:szCs w:val="24"/>
        </w:rPr>
        <w:t>9</w:t>
      </w:r>
      <w:r w:rsidRPr="00D418E4">
        <w:rPr>
          <w:sz w:val="24"/>
          <w:szCs w:val="24"/>
        </w:rPr>
        <w:t xml:space="preserve"> tūkst. gyventojų – 1,</w:t>
      </w:r>
      <w:r w:rsidR="000916F8" w:rsidRPr="00D418E4">
        <w:rPr>
          <w:sz w:val="24"/>
          <w:szCs w:val="24"/>
        </w:rPr>
        <w:t>4</w:t>
      </w:r>
      <w:r w:rsidRPr="00D418E4">
        <w:rPr>
          <w:sz w:val="24"/>
          <w:szCs w:val="24"/>
        </w:rPr>
        <w:t xml:space="preserve"> proc. mažiau negu 201</w:t>
      </w:r>
      <w:r w:rsidR="00652DFD" w:rsidRPr="00D418E4">
        <w:rPr>
          <w:sz w:val="24"/>
          <w:szCs w:val="24"/>
        </w:rPr>
        <w:t>7</w:t>
      </w:r>
      <w:r w:rsidRPr="00D418E4">
        <w:rPr>
          <w:sz w:val="24"/>
          <w:szCs w:val="24"/>
        </w:rPr>
        <w:t xml:space="preserve"> m. atitinkamu laikotarpiu. Šalies gyventojų skaičius 201</w:t>
      </w:r>
      <w:r w:rsidR="00652DFD" w:rsidRPr="00D418E4">
        <w:rPr>
          <w:sz w:val="24"/>
          <w:szCs w:val="24"/>
        </w:rPr>
        <w:t>8</w:t>
      </w:r>
      <w:r w:rsidRPr="00D418E4">
        <w:rPr>
          <w:sz w:val="24"/>
          <w:szCs w:val="24"/>
        </w:rPr>
        <w:t xml:space="preserve"> m. mažėjo dėl dviejų priežasčių</w:t>
      </w:r>
      <w:r w:rsidR="005B007E" w:rsidRPr="00D418E4">
        <w:rPr>
          <w:sz w:val="24"/>
          <w:szCs w:val="24"/>
        </w:rPr>
        <w:t>:</w:t>
      </w:r>
      <w:r w:rsidRPr="00D418E4">
        <w:rPr>
          <w:sz w:val="24"/>
          <w:szCs w:val="24"/>
        </w:rPr>
        <w:t xml:space="preserve"> neigiamos gyventojų migracijos ir neigiamos natūralios kaitos.</w:t>
      </w:r>
    </w:p>
    <w:p w14:paraId="1C9E3748" w14:textId="77777777" w:rsidR="00BB7FE9" w:rsidRPr="00D418E4" w:rsidRDefault="00BB7FE9" w:rsidP="00D326EF">
      <w:pPr>
        <w:ind w:firstLine="851"/>
        <w:jc w:val="both"/>
        <w:rPr>
          <w:sz w:val="24"/>
          <w:szCs w:val="24"/>
        </w:rPr>
      </w:pPr>
      <w:r w:rsidRPr="00D418E4">
        <w:rPr>
          <w:sz w:val="24"/>
          <w:szCs w:val="24"/>
        </w:rPr>
        <w:t>Lietuvos statistikos departamento duomenimis, 201</w:t>
      </w:r>
      <w:r w:rsidR="00652DFD" w:rsidRPr="00D418E4">
        <w:rPr>
          <w:sz w:val="24"/>
          <w:szCs w:val="24"/>
        </w:rPr>
        <w:t>8</w:t>
      </w:r>
      <w:r w:rsidRPr="00D418E4">
        <w:rPr>
          <w:sz w:val="24"/>
          <w:szCs w:val="24"/>
        </w:rPr>
        <w:t xml:space="preserve"> m. </w:t>
      </w:r>
      <w:r w:rsidR="000916F8" w:rsidRPr="00D418E4">
        <w:rPr>
          <w:sz w:val="24"/>
          <w:szCs w:val="24"/>
        </w:rPr>
        <w:t xml:space="preserve">pradžioje </w:t>
      </w:r>
      <w:r w:rsidRPr="00D418E4">
        <w:rPr>
          <w:sz w:val="24"/>
          <w:szCs w:val="24"/>
        </w:rPr>
        <w:t xml:space="preserve">Panevėžio miesto savivaldybėje gyveno </w:t>
      </w:r>
      <w:r w:rsidR="00652DFD" w:rsidRPr="00D418E4">
        <w:rPr>
          <w:sz w:val="24"/>
          <w:szCs w:val="24"/>
        </w:rPr>
        <w:t>88</w:t>
      </w:r>
      <w:r w:rsidR="005B007E" w:rsidRPr="00D418E4">
        <w:rPr>
          <w:sz w:val="24"/>
          <w:szCs w:val="24"/>
        </w:rPr>
        <w:t xml:space="preserve"> </w:t>
      </w:r>
      <w:r w:rsidR="00652DFD" w:rsidRPr="00D418E4">
        <w:rPr>
          <w:sz w:val="24"/>
          <w:szCs w:val="24"/>
        </w:rPr>
        <w:t>678</w:t>
      </w:r>
      <w:r w:rsidRPr="00D418E4">
        <w:rPr>
          <w:sz w:val="24"/>
          <w:szCs w:val="24"/>
        </w:rPr>
        <w:t xml:space="preserve"> gyventojai (40</w:t>
      </w:r>
      <w:r w:rsidR="005B007E" w:rsidRPr="00D418E4">
        <w:rPr>
          <w:sz w:val="24"/>
          <w:szCs w:val="24"/>
        </w:rPr>
        <w:t xml:space="preserve"> </w:t>
      </w:r>
      <w:r w:rsidRPr="00D418E4">
        <w:rPr>
          <w:sz w:val="24"/>
          <w:szCs w:val="24"/>
        </w:rPr>
        <w:t>proc. Panevėžio apskrities ir 3,2 proc. šalies gyventojų). Panevėžyje gyvena daugiau moterų nei vyrų: moterys sudarė 56</w:t>
      </w:r>
      <w:r w:rsidR="005B007E" w:rsidRPr="00D418E4">
        <w:rPr>
          <w:sz w:val="24"/>
          <w:szCs w:val="24"/>
        </w:rPr>
        <w:t xml:space="preserve"> </w:t>
      </w:r>
      <w:r w:rsidRPr="00D418E4">
        <w:rPr>
          <w:sz w:val="24"/>
          <w:szCs w:val="24"/>
        </w:rPr>
        <w:t>proc. visų miesto gyventojų, vyrai – 44</w:t>
      </w:r>
      <w:r w:rsidR="005B007E" w:rsidRPr="00D418E4">
        <w:rPr>
          <w:sz w:val="24"/>
          <w:szCs w:val="24"/>
        </w:rPr>
        <w:t xml:space="preserve"> </w:t>
      </w:r>
      <w:r w:rsidRPr="00D418E4">
        <w:rPr>
          <w:sz w:val="24"/>
          <w:szCs w:val="24"/>
        </w:rPr>
        <w:t>proc. 201</w:t>
      </w:r>
      <w:r w:rsidR="00652DFD" w:rsidRPr="00D418E4">
        <w:rPr>
          <w:sz w:val="24"/>
          <w:szCs w:val="24"/>
        </w:rPr>
        <w:t>4</w:t>
      </w:r>
      <w:r w:rsidRPr="00D418E4">
        <w:rPr>
          <w:sz w:val="24"/>
          <w:szCs w:val="24"/>
        </w:rPr>
        <w:t>–201</w:t>
      </w:r>
      <w:r w:rsidR="00652DFD" w:rsidRPr="00D418E4">
        <w:rPr>
          <w:sz w:val="24"/>
          <w:szCs w:val="24"/>
        </w:rPr>
        <w:t>8</w:t>
      </w:r>
      <w:r w:rsidRPr="00D418E4">
        <w:rPr>
          <w:sz w:val="24"/>
          <w:szCs w:val="24"/>
        </w:rPr>
        <w:t xml:space="preserve"> m. laikotarpiu Panevėžio miesto gyventojų skaičius, kaip ir visoje šalyje, kasmet mažėjo. Palygin</w:t>
      </w:r>
      <w:r w:rsidR="005B007E" w:rsidRPr="00D418E4">
        <w:rPr>
          <w:sz w:val="24"/>
          <w:szCs w:val="24"/>
        </w:rPr>
        <w:t>us</w:t>
      </w:r>
      <w:r w:rsidRPr="00D418E4">
        <w:rPr>
          <w:sz w:val="24"/>
          <w:szCs w:val="24"/>
        </w:rPr>
        <w:t xml:space="preserve"> </w:t>
      </w:r>
      <w:r w:rsidR="00652DFD" w:rsidRPr="00D418E4">
        <w:rPr>
          <w:sz w:val="24"/>
          <w:szCs w:val="24"/>
        </w:rPr>
        <w:t>5 metų</w:t>
      </w:r>
      <w:r w:rsidRPr="00D418E4">
        <w:rPr>
          <w:sz w:val="24"/>
          <w:szCs w:val="24"/>
        </w:rPr>
        <w:t xml:space="preserve"> duomenis, gyventojų skaičius Panevėžyje sumažėjo apie </w:t>
      </w:r>
      <w:r w:rsidR="00652DFD" w:rsidRPr="00D418E4">
        <w:rPr>
          <w:sz w:val="24"/>
          <w:szCs w:val="24"/>
        </w:rPr>
        <w:t>8</w:t>
      </w:r>
      <w:r w:rsidRPr="00D418E4">
        <w:rPr>
          <w:sz w:val="24"/>
          <w:szCs w:val="24"/>
        </w:rPr>
        <w:t xml:space="preserve"> proc. </w:t>
      </w:r>
      <w:r w:rsidR="005B007E" w:rsidRPr="00D418E4">
        <w:rPr>
          <w:sz w:val="24"/>
          <w:szCs w:val="24"/>
        </w:rPr>
        <w:br/>
      </w:r>
      <w:r w:rsidRPr="00D418E4">
        <w:rPr>
          <w:sz w:val="24"/>
          <w:szCs w:val="24"/>
        </w:rPr>
        <w:t>(žr. 5 pav.).</w:t>
      </w:r>
    </w:p>
    <w:p w14:paraId="1C9E3749" w14:textId="77777777" w:rsidR="00BB7FE9" w:rsidRPr="00D418E4" w:rsidRDefault="00BB7FE9" w:rsidP="00BB7FE9">
      <w:pPr>
        <w:spacing w:before="240" w:after="120"/>
        <w:jc w:val="center"/>
        <w:rPr>
          <w:b/>
          <w:sz w:val="24"/>
          <w:szCs w:val="24"/>
          <w:lang w:eastAsia="en-US"/>
        </w:rPr>
      </w:pPr>
      <w:r w:rsidRPr="00D418E4">
        <w:rPr>
          <w:b/>
          <w:sz w:val="24"/>
          <w:szCs w:val="24"/>
          <w:lang w:eastAsia="en-US"/>
        </w:rPr>
        <w:t>5 pav. Panevėžio miesto savivaldybės gyventojų skaičius metų pradžioje 201</w:t>
      </w:r>
      <w:r w:rsidR="00652DFD" w:rsidRPr="00D418E4">
        <w:rPr>
          <w:b/>
          <w:sz w:val="24"/>
          <w:szCs w:val="24"/>
          <w:lang w:eastAsia="en-US"/>
        </w:rPr>
        <w:t>4</w:t>
      </w:r>
      <w:r w:rsidRPr="00D418E4">
        <w:rPr>
          <w:b/>
          <w:sz w:val="24"/>
          <w:szCs w:val="24"/>
          <w:lang w:eastAsia="en-US"/>
        </w:rPr>
        <w:t>–201</w:t>
      </w:r>
      <w:r w:rsidR="00652DFD" w:rsidRPr="00D418E4">
        <w:rPr>
          <w:b/>
          <w:sz w:val="24"/>
          <w:szCs w:val="24"/>
          <w:lang w:eastAsia="en-US"/>
        </w:rPr>
        <w:t>8</w:t>
      </w:r>
      <w:r w:rsidRPr="00D418E4">
        <w:rPr>
          <w:b/>
          <w:sz w:val="24"/>
          <w:szCs w:val="24"/>
          <w:lang w:eastAsia="en-US"/>
        </w:rPr>
        <w:t xml:space="preserve"> m. (vnt.)</w:t>
      </w:r>
    </w:p>
    <w:p w14:paraId="1C9E374A" w14:textId="77777777" w:rsidR="00BB7FE9" w:rsidRPr="00D418E4" w:rsidRDefault="00BB7FE9" w:rsidP="00BB7FE9">
      <w:pPr>
        <w:rPr>
          <w:b/>
          <w:bCs/>
          <w:color w:val="FF0000"/>
          <w:sz w:val="24"/>
          <w:szCs w:val="24"/>
          <w:lang w:eastAsia="en-US"/>
        </w:rPr>
      </w:pPr>
      <w:r w:rsidRPr="00D418E4">
        <w:rPr>
          <w:b/>
          <w:bCs/>
          <w:noProof/>
          <w:color w:val="FF0000"/>
          <w:sz w:val="24"/>
          <w:szCs w:val="24"/>
        </w:rPr>
        <w:drawing>
          <wp:anchor distT="0" distB="0" distL="114300" distR="114300" simplePos="0" relativeHeight="251659264" behindDoc="0" locked="0" layoutInCell="1" allowOverlap="1" wp14:anchorId="1C9E38CF" wp14:editId="1C9E38D0">
            <wp:simplePos x="0" y="0"/>
            <wp:positionH relativeFrom="margin">
              <wp:align>left</wp:align>
            </wp:positionH>
            <wp:positionV relativeFrom="paragraph">
              <wp:posOffset>7620</wp:posOffset>
            </wp:positionV>
            <wp:extent cx="5486400" cy="1882140"/>
            <wp:effectExtent l="0" t="0" r="0" b="3810"/>
            <wp:wrapSquare wrapText="bothSides"/>
            <wp:docPr id="1" name="Diagrama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V relativeFrom="margin">
              <wp14:pctHeight>0</wp14:pctHeight>
            </wp14:sizeRelV>
          </wp:anchor>
        </w:drawing>
      </w:r>
      <w:r w:rsidRPr="00D418E4">
        <w:rPr>
          <w:b/>
          <w:bCs/>
          <w:color w:val="FF0000"/>
          <w:sz w:val="24"/>
          <w:szCs w:val="24"/>
          <w:lang w:eastAsia="en-US"/>
        </w:rPr>
        <w:br w:type="textWrapping" w:clear="all"/>
      </w:r>
    </w:p>
    <w:p w14:paraId="1C9E374B" w14:textId="77777777" w:rsidR="00BB7FE9" w:rsidRPr="00D418E4" w:rsidRDefault="00BB7FE9" w:rsidP="00BB7FE9">
      <w:pPr>
        <w:spacing w:before="120" w:after="120"/>
        <w:jc w:val="center"/>
        <w:rPr>
          <w:i/>
          <w:sz w:val="22"/>
          <w:szCs w:val="24"/>
        </w:rPr>
      </w:pPr>
      <w:r w:rsidRPr="00D418E4">
        <w:rPr>
          <w:i/>
          <w:sz w:val="22"/>
          <w:szCs w:val="24"/>
        </w:rPr>
        <w:t>Duomenų šaltinis – Lietuvos statistikos departamentas</w:t>
      </w:r>
    </w:p>
    <w:p w14:paraId="1C9E374C" w14:textId="77777777" w:rsidR="00BF11CE" w:rsidRPr="00D418E4" w:rsidRDefault="00BF11CE" w:rsidP="00BB7FE9">
      <w:pPr>
        <w:spacing w:before="120" w:after="120"/>
        <w:jc w:val="center"/>
        <w:rPr>
          <w:i/>
          <w:sz w:val="22"/>
          <w:szCs w:val="24"/>
        </w:rPr>
      </w:pPr>
    </w:p>
    <w:p w14:paraId="1C9E374D" w14:textId="77777777" w:rsidR="00BF11CE" w:rsidRPr="00D418E4" w:rsidRDefault="007D7C43" w:rsidP="00BF11CE">
      <w:pPr>
        <w:jc w:val="both"/>
        <w:rPr>
          <w:sz w:val="24"/>
          <w:szCs w:val="24"/>
          <w:lang w:eastAsia="en-US"/>
        </w:rPr>
      </w:pPr>
      <w:r w:rsidRPr="00D418E4">
        <w:rPr>
          <w:b/>
          <w:sz w:val="24"/>
          <w:szCs w:val="24"/>
          <w:lang w:eastAsia="en-US"/>
        </w:rPr>
        <w:t>6</w:t>
      </w:r>
      <w:r w:rsidR="00BF11CE" w:rsidRPr="00D418E4">
        <w:rPr>
          <w:b/>
          <w:sz w:val="24"/>
          <w:szCs w:val="24"/>
          <w:lang w:eastAsia="en-US"/>
        </w:rPr>
        <w:t xml:space="preserve"> lentelė. </w:t>
      </w:r>
      <w:r w:rsidRPr="00D418E4">
        <w:rPr>
          <w:b/>
          <w:sz w:val="24"/>
          <w:szCs w:val="24"/>
          <w:lang w:eastAsia="en-US"/>
        </w:rPr>
        <w:t>Lyčių lygybės duomenys Panevėžio miesto savivaldybėje 2018 metų pradžioje</w:t>
      </w:r>
    </w:p>
    <w:tbl>
      <w:tblPr>
        <w:tblW w:w="4947"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7057"/>
        <w:gridCol w:w="2455"/>
      </w:tblGrid>
      <w:tr w:rsidR="007D7C43" w:rsidRPr="00D418E4" w14:paraId="1C9E3750" w14:textId="77777777" w:rsidTr="00CA7A43">
        <w:trPr>
          <w:trHeight w:val="255"/>
          <w:jc w:val="center"/>
        </w:trPr>
        <w:tc>
          <w:tcPr>
            <w:tcW w:w="7057" w:type="dxa"/>
            <w:tcBorders>
              <w:left w:val="single" w:sz="12" w:space="0" w:color="000000"/>
            </w:tcBorders>
            <w:vAlign w:val="bottom"/>
          </w:tcPr>
          <w:p w14:paraId="1C9E374E" w14:textId="77777777" w:rsidR="007D7C43" w:rsidRPr="00D418E4" w:rsidRDefault="007D7C43" w:rsidP="00BF11CE">
            <w:pPr>
              <w:rPr>
                <w:bCs/>
                <w:sz w:val="24"/>
                <w:szCs w:val="24"/>
                <w:lang w:eastAsia="en-US"/>
              </w:rPr>
            </w:pPr>
            <w:r w:rsidRPr="00D418E4">
              <w:rPr>
                <w:bCs/>
                <w:sz w:val="24"/>
                <w:szCs w:val="24"/>
                <w:lang w:eastAsia="en-US"/>
              </w:rPr>
              <w:t>Vyrų skaičius</w:t>
            </w:r>
          </w:p>
        </w:tc>
        <w:tc>
          <w:tcPr>
            <w:tcW w:w="2455" w:type="dxa"/>
            <w:vAlign w:val="center"/>
          </w:tcPr>
          <w:p w14:paraId="1C9E374F" w14:textId="77777777" w:rsidR="007D7C43" w:rsidRPr="00D418E4" w:rsidRDefault="007D7C43" w:rsidP="00BF11CE">
            <w:pPr>
              <w:jc w:val="center"/>
              <w:rPr>
                <w:bCs/>
                <w:sz w:val="24"/>
                <w:szCs w:val="24"/>
                <w:lang w:eastAsia="en-US"/>
              </w:rPr>
            </w:pPr>
            <w:r w:rsidRPr="00D418E4">
              <w:rPr>
                <w:bCs/>
                <w:sz w:val="24"/>
                <w:szCs w:val="24"/>
                <w:lang w:eastAsia="en-US"/>
              </w:rPr>
              <w:t>38</w:t>
            </w:r>
            <w:r w:rsidR="005B007E" w:rsidRPr="00D418E4">
              <w:rPr>
                <w:bCs/>
                <w:sz w:val="24"/>
                <w:szCs w:val="24"/>
                <w:lang w:eastAsia="en-US"/>
              </w:rPr>
              <w:t xml:space="preserve"> </w:t>
            </w:r>
            <w:r w:rsidRPr="00D418E4">
              <w:rPr>
                <w:bCs/>
                <w:sz w:val="24"/>
                <w:szCs w:val="24"/>
                <w:lang w:eastAsia="en-US"/>
              </w:rPr>
              <w:t>838</w:t>
            </w:r>
          </w:p>
        </w:tc>
      </w:tr>
      <w:tr w:rsidR="007D7C43" w:rsidRPr="00D418E4" w14:paraId="1C9E3753" w14:textId="77777777" w:rsidTr="00CA7A43">
        <w:trPr>
          <w:trHeight w:val="255"/>
          <w:jc w:val="center"/>
        </w:trPr>
        <w:tc>
          <w:tcPr>
            <w:tcW w:w="7057" w:type="dxa"/>
            <w:tcBorders>
              <w:left w:val="single" w:sz="12" w:space="0" w:color="000000"/>
            </w:tcBorders>
            <w:vAlign w:val="bottom"/>
          </w:tcPr>
          <w:p w14:paraId="1C9E3751" w14:textId="77777777" w:rsidR="007D7C43" w:rsidRPr="00D418E4" w:rsidRDefault="007D7C43" w:rsidP="00BF11CE">
            <w:pPr>
              <w:rPr>
                <w:sz w:val="24"/>
                <w:szCs w:val="24"/>
                <w:lang w:eastAsia="en-US"/>
              </w:rPr>
            </w:pPr>
            <w:r w:rsidRPr="00D418E4">
              <w:rPr>
                <w:sz w:val="24"/>
                <w:szCs w:val="24"/>
                <w:lang w:eastAsia="en-US"/>
              </w:rPr>
              <w:t>Moterų skaičius</w:t>
            </w:r>
          </w:p>
        </w:tc>
        <w:tc>
          <w:tcPr>
            <w:tcW w:w="2455" w:type="dxa"/>
            <w:vAlign w:val="center"/>
          </w:tcPr>
          <w:p w14:paraId="1C9E3752" w14:textId="77777777" w:rsidR="007D7C43" w:rsidRPr="00D418E4" w:rsidRDefault="007D7C43" w:rsidP="00BF11CE">
            <w:pPr>
              <w:jc w:val="center"/>
              <w:rPr>
                <w:bCs/>
                <w:sz w:val="24"/>
                <w:szCs w:val="24"/>
                <w:lang w:eastAsia="en-US"/>
              </w:rPr>
            </w:pPr>
            <w:r w:rsidRPr="00D418E4">
              <w:rPr>
                <w:bCs/>
                <w:sz w:val="24"/>
                <w:szCs w:val="24"/>
                <w:lang w:eastAsia="en-US"/>
              </w:rPr>
              <w:t>49</w:t>
            </w:r>
            <w:r w:rsidR="005B007E" w:rsidRPr="00D418E4">
              <w:rPr>
                <w:bCs/>
                <w:sz w:val="24"/>
                <w:szCs w:val="24"/>
                <w:lang w:eastAsia="en-US"/>
              </w:rPr>
              <w:t xml:space="preserve"> </w:t>
            </w:r>
            <w:r w:rsidRPr="00D418E4">
              <w:rPr>
                <w:bCs/>
                <w:sz w:val="24"/>
                <w:szCs w:val="24"/>
                <w:lang w:eastAsia="en-US"/>
              </w:rPr>
              <w:t>843</w:t>
            </w:r>
          </w:p>
        </w:tc>
      </w:tr>
      <w:tr w:rsidR="007D7C43" w:rsidRPr="00D418E4" w14:paraId="1C9E3756" w14:textId="77777777" w:rsidTr="00CA7A43">
        <w:trPr>
          <w:trHeight w:val="255"/>
          <w:jc w:val="center"/>
        </w:trPr>
        <w:tc>
          <w:tcPr>
            <w:tcW w:w="7057" w:type="dxa"/>
            <w:tcBorders>
              <w:left w:val="single" w:sz="12" w:space="0" w:color="000000"/>
            </w:tcBorders>
            <w:vAlign w:val="bottom"/>
          </w:tcPr>
          <w:p w14:paraId="1C9E3754" w14:textId="77777777" w:rsidR="007D7C43" w:rsidRPr="00D418E4" w:rsidRDefault="007D7C43" w:rsidP="00BF11CE">
            <w:pPr>
              <w:rPr>
                <w:sz w:val="24"/>
                <w:szCs w:val="24"/>
                <w:lang w:eastAsia="en-US"/>
              </w:rPr>
            </w:pPr>
            <w:r w:rsidRPr="00D418E4">
              <w:rPr>
                <w:sz w:val="24"/>
                <w:szCs w:val="24"/>
                <w:lang w:eastAsia="en-US"/>
              </w:rPr>
              <w:t>Moterų skaičius, tenkantis 1 tūkst. vyrų</w:t>
            </w:r>
          </w:p>
        </w:tc>
        <w:tc>
          <w:tcPr>
            <w:tcW w:w="2455" w:type="dxa"/>
            <w:vAlign w:val="center"/>
          </w:tcPr>
          <w:p w14:paraId="1C9E3755" w14:textId="77777777" w:rsidR="007D7C43" w:rsidRPr="00D418E4" w:rsidRDefault="007D7C43" w:rsidP="00BF11CE">
            <w:pPr>
              <w:jc w:val="center"/>
              <w:rPr>
                <w:bCs/>
                <w:sz w:val="24"/>
                <w:szCs w:val="24"/>
                <w:lang w:eastAsia="en-US"/>
              </w:rPr>
            </w:pPr>
            <w:r w:rsidRPr="00D418E4">
              <w:rPr>
                <w:bCs/>
                <w:sz w:val="24"/>
                <w:szCs w:val="24"/>
                <w:lang w:eastAsia="en-US"/>
              </w:rPr>
              <w:t>1</w:t>
            </w:r>
            <w:r w:rsidR="005B007E" w:rsidRPr="00D418E4">
              <w:rPr>
                <w:bCs/>
                <w:sz w:val="24"/>
                <w:szCs w:val="24"/>
                <w:lang w:eastAsia="en-US"/>
              </w:rPr>
              <w:t xml:space="preserve"> </w:t>
            </w:r>
            <w:r w:rsidRPr="00D418E4">
              <w:rPr>
                <w:bCs/>
                <w:sz w:val="24"/>
                <w:szCs w:val="24"/>
                <w:lang w:eastAsia="en-US"/>
              </w:rPr>
              <w:t>283</w:t>
            </w:r>
          </w:p>
        </w:tc>
      </w:tr>
      <w:tr w:rsidR="007D7C43" w:rsidRPr="00D418E4" w14:paraId="1C9E3759" w14:textId="77777777" w:rsidTr="00CA7A43">
        <w:trPr>
          <w:trHeight w:val="255"/>
          <w:jc w:val="center"/>
        </w:trPr>
        <w:tc>
          <w:tcPr>
            <w:tcW w:w="7057" w:type="dxa"/>
            <w:tcBorders>
              <w:left w:val="single" w:sz="12" w:space="0" w:color="000000"/>
            </w:tcBorders>
            <w:vAlign w:val="bottom"/>
          </w:tcPr>
          <w:p w14:paraId="1C9E3757" w14:textId="77777777" w:rsidR="007D7C43" w:rsidRPr="00D418E4" w:rsidRDefault="007D7C43" w:rsidP="00BF11CE">
            <w:pPr>
              <w:rPr>
                <w:sz w:val="24"/>
                <w:szCs w:val="24"/>
                <w:lang w:eastAsia="en-US"/>
              </w:rPr>
            </w:pPr>
            <w:r w:rsidRPr="00D418E4">
              <w:rPr>
                <w:sz w:val="24"/>
                <w:szCs w:val="24"/>
                <w:lang w:eastAsia="en-US"/>
              </w:rPr>
              <w:t>Vyrų užimtumo lygis, proc.</w:t>
            </w:r>
          </w:p>
        </w:tc>
        <w:tc>
          <w:tcPr>
            <w:tcW w:w="2455" w:type="dxa"/>
            <w:vAlign w:val="center"/>
          </w:tcPr>
          <w:p w14:paraId="1C9E3758" w14:textId="77777777" w:rsidR="007D7C43" w:rsidRPr="00D418E4" w:rsidRDefault="007D7C43" w:rsidP="00BF11CE">
            <w:pPr>
              <w:jc w:val="center"/>
              <w:rPr>
                <w:bCs/>
                <w:sz w:val="24"/>
                <w:szCs w:val="24"/>
                <w:lang w:eastAsia="en-US"/>
              </w:rPr>
            </w:pPr>
            <w:r w:rsidRPr="00D418E4">
              <w:rPr>
                <w:bCs/>
                <w:sz w:val="24"/>
                <w:szCs w:val="24"/>
                <w:lang w:eastAsia="en-US"/>
              </w:rPr>
              <w:t>70,4</w:t>
            </w:r>
          </w:p>
        </w:tc>
      </w:tr>
      <w:tr w:rsidR="007D7C43" w:rsidRPr="00D418E4" w14:paraId="1C9E375C" w14:textId="77777777" w:rsidTr="00CA7A43">
        <w:trPr>
          <w:trHeight w:val="255"/>
          <w:jc w:val="center"/>
        </w:trPr>
        <w:tc>
          <w:tcPr>
            <w:tcW w:w="7057" w:type="dxa"/>
            <w:tcBorders>
              <w:left w:val="single" w:sz="12" w:space="0" w:color="000000"/>
            </w:tcBorders>
            <w:vAlign w:val="bottom"/>
          </w:tcPr>
          <w:p w14:paraId="1C9E375A" w14:textId="77777777" w:rsidR="007D7C43" w:rsidRPr="00D418E4" w:rsidRDefault="007D7C43" w:rsidP="00BF11CE">
            <w:pPr>
              <w:rPr>
                <w:sz w:val="24"/>
                <w:szCs w:val="24"/>
                <w:lang w:eastAsia="en-US"/>
              </w:rPr>
            </w:pPr>
            <w:r w:rsidRPr="00D418E4">
              <w:rPr>
                <w:sz w:val="24"/>
                <w:szCs w:val="24"/>
                <w:lang w:eastAsia="en-US"/>
              </w:rPr>
              <w:lastRenderedPageBreak/>
              <w:t>Moterų užimtumo lygis, proc.</w:t>
            </w:r>
          </w:p>
        </w:tc>
        <w:tc>
          <w:tcPr>
            <w:tcW w:w="2455" w:type="dxa"/>
            <w:vAlign w:val="center"/>
          </w:tcPr>
          <w:p w14:paraId="1C9E375B" w14:textId="77777777" w:rsidR="007D7C43" w:rsidRPr="00D418E4" w:rsidRDefault="007D7C43" w:rsidP="00BF11CE">
            <w:pPr>
              <w:jc w:val="center"/>
              <w:rPr>
                <w:bCs/>
                <w:sz w:val="24"/>
                <w:szCs w:val="24"/>
                <w:lang w:eastAsia="en-US"/>
              </w:rPr>
            </w:pPr>
            <w:r w:rsidRPr="00D418E4">
              <w:rPr>
                <w:bCs/>
                <w:sz w:val="24"/>
                <w:szCs w:val="24"/>
                <w:lang w:eastAsia="en-US"/>
              </w:rPr>
              <w:t>79,2</w:t>
            </w:r>
          </w:p>
        </w:tc>
      </w:tr>
      <w:tr w:rsidR="007D7C43" w:rsidRPr="00D418E4" w14:paraId="1C9E375F" w14:textId="77777777" w:rsidTr="00CA7A43">
        <w:trPr>
          <w:trHeight w:val="255"/>
          <w:jc w:val="center"/>
        </w:trPr>
        <w:tc>
          <w:tcPr>
            <w:tcW w:w="7057" w:type="dxa"/>
            <w:tcBorders>
              <w:left w:val="single" w:sz="12" w:space="0" w:color="000000"/>
            </w:tcBorders>
            <w:vAlign w:val="bottom"/>
          </w:tcPr>
          <w:p w14:paraId="1C9E375D" w14:textId="77777777" w:rsidR="007D7C43" w:rsidRPr="00D418E4" w:rsidRDefault="007D7C43" w:rsidP="00BF11CE">
            <w:pPr>
              <w:rPr>
                <w:sz w:val="24"/>
                <w:szCs w:val="24"/>
                <w:lang w:eastAsia="en-US"/>
              </w:rPr>
            </w:pPr>
            <w:r w:rsidRPr="00D418E4">
              <w:rPr>
                <w:sz w:val="24"/>
                <w:szCs w:val="24"/>
                <w:lang w:eastAsia="en-US"/>
              </w:rPr>
              <w:t>Darbingo amžiaus nuolatinių gyventojų skaičius</w:t>
            </w:r>
          </w:p>
        </w:tc>
        <w:tc>
          <w:tcPr>
            <w:tcW w:w="2455" w:type="dxa"/>
            <w:vAlign w:val="center"/>
          </w:tcPr>
          <w:p w14:paraId="1C9E375E" w14:textId="77777777" w:rsidR="007D7C43" w:rsidRPr="00D418E4" w:rsidRDefault="007D7C43" w:rsidP="00BF11CE">
            <w:pPr>
              <w:jc w:val="center"/>
              <w:rPr>
                <w:bCs/>
                <w:sz w:val="24"/>
                <w:szCs w:val="24"/>
                <w:lang w:eastAsia="en-US"/>
              </w:rPr>
            </w:pPr>
            <w:r w:rsidRPr="00D418E4">
              <w:rPr>
                <w:bCs/>
                <w:sz w:val="24"/>
                <w:szCs w:val="24"/>
                <w:lang w:eastAsia="en-US"/>
              </w:rPr>
              <w:t>53</w:t>
            </w:r>
            <w:r w:rsidR="005B007E" w:rsidRPr="00D418E4">
              <w:rPr>
                <w:bCs/>
                <w:sz w:val="24"/>
                <w:szCs w:val="24"/>
                <w:lang w:eastAsia="en-US"/>
              </w:rPr>
              <w:t xml:space="preserve"> </w:t>
            </w:r>
            <w:r w:rsidRPr="00D418E4">
              <w:rPr>
                <w:bCs/>
                <w:sz w:val="24"/>
                <w:szCs w:val="24"/>
                <w:lang w:eastAsia="en-US"/>
              </w:rPr>
              <w:t>498</w:t>
            </w:r>
          </w:p>
        </w:tc>
      </w:tr>
      <w:tr w:rsidR="007D7C43" w:rsidRPr="00D418E4" w14:paraId="1C9E3762" w14:textId="77777777" w:rsidTr="00CA7A43">
        <w:trPr>
          <w:trHeight w:val="255"/>
          <w:jc w:val="center"/>
        </w:trPr>
        <w:tc>
          <w:tcPr>
            <w:tcW w:w="7057" w:type="dxa"/>
            <w:tcBorders>
              <w:left w:val="single" w:sz="12" w:space="0" w:color="000000"/>
            </w:tcBorders>
            <w:vAlign w:val="bottom"/>
          </w:tcPr>
          <w:p w14:paraId="1C9E3760" w14:textId="77777777" w:rsidR="007D7C43" w:rsidRPr="00D418E4" w:rsidRDefault="007D7C43" w:rsidP="00BF11CE">
            <w:pPr>
              <w:rPr>
                <w:sz w:val="24"/>
                <w:szCs w:val="24"/>
                <w:lang w:eastAsia="en-US"/>
              </w:rPr>
            </w:pPr>
            <w:r w:rsidRPr="00D418E4">
              <w:rPr>
                <w:sz w:val="24"/>
                <w:szCs w:val="24"/>
                <w:lang w:eastAsia="en-US"/>
              </w:rPr>
              <w:t>Pensinio amžiaus nuolatinių gyventojų skaičius</w:t>
            </w:r>
          </w:p>
        </w:tc>
        <w:tc>
          <w:tcPr>
            <w:tcW w:w="2455" w:type="dxa"/>
            <w:vAlign w:val="center"/>
          </w:tcPr>
          <w:p w14:paraId="1C9E3761" w14:textId="77777777" w:rsidR="007D7C43" w:rsidRPr="00D418E4" w:rsidRDefault="007D7C43" w:rsidP="00BF11CE">
            <w:pPr>
              <w:jc w:val="center"/>
              <w:rPr>
                <w:bCs/>
                <w:sz w:val="24"/>
                <w:szCs w:val="24"/>
                <w:lang w:eastAsia="en-US"/>
              </w:rPr>
            </w:pPr>
            <w:r w:rsidRPr="00D418E4">
              <w:rPr>
                <w:bCs/>
                <w:sz w:val="24"/>
                <w:szCs w:val="24"/>
                <w:lang w:eastAsia="en-US"/>
              </w:rPr>
              <w:t>22</w:t>
            </w:r>
            <w:r w:rsidR="005B007E" w:rsidRPr="00D418E4">
              <w:rPr>
                <w:bCs/>
                <w:sz w:val="24"/>
                <w:szCs w:val="24"/>
                <w:lang w:eastAsia="en-US"/>
              </w:rPr>
              <w:t xml:space="preserve"> </w:t>
            </w:r>
            <w:r w:rsidRPr="00D418E4">
              <w:rPr>
                <w:bCs/>
                <w:sz w:val="24"/>
                <w:szCs w:val="24"/>
                <w:lang w:eastAsia="en-US"/>
              </w:rPr>
              <w:t>010</w:t>
            </w:r>
          </w:p>
        </w:tc>
      </w:tr>
      <w:tr w:rsidR="007D7C43" w:rsidRPr="00D418E4" w14:paraId="1C9E3765" w14:textId="77777777" w:rsidTr="00CA7A43">
        <w:trPr>
          <w:trHeight w:val="255"/>
          <w:jc w:val="center"/>
        </w:trPr>
        <w:tc>
          <w:tcPr>
            <w:tcW w:w="7057" w:type="dxa"/>
            <w:tcBorders>
              <w:left w:val="single" w:sz="12" w:space="0" w:color="000000"/>
            </w:tcBorders>
            <w:vAlign w:val="bottom"/>
          </w:tcPr>
          <w:p w14:paraId="1C9E3763" w14:textId="77777777" w:rsidR="007D7C43" w:rsidRPr="00D418E4" w:rsidRDefault="007D7C43" w:rsidP="00BF11CE">
            <w:pPr>
              <w:rPr>
                <w:sz w:val="24"/>
                <w:szCs w:val="24"/>
                <w:lang w:eastAsia="en-US"/>
              </w:rPr>
            </w:pPr>
            <w:r w:rsidRPr="00D418E4">
              <w:rPr>
                <w:sz w:val="24"/>
                <w:szCs w:val="24"/>
                <w:lang w:eastAsia="en-US"/>
              </w:rPr>
              <w:t>0</w:t>
            </w:r>
            <w:r w:rsidR="00CA7A43" w:rsidRPr="00D418E4">
              <w:rPr>
                <w:sz w:val="24"/>
                <w:szCs w:val="24"/>
                <w:lang w:eastAsia="en-US"/>
              </w:rPr>
              <w:t>–</w:t>
            </w:r>
            <w:r w:rsidRPr="00D418E4">
              <w:rPr>
                <w:sz w:val="24"/>
                <w:szCs w:val="24"/>
                <w:lang w:eastAsia="en-US"/>
              </w:rPr>
              <w:t>15 metų amžiaus nuolatinių gyventojų skaičius</w:t>
            </w:r>
          </w:p>
        </w:tc>
        <w:tc>
          <w:tcPr>
            <w:tcW w:w="2455" w:type="dxa"/>
            <w:vAlign w:val="center"/>
          </w:tcPr>
          <w:p w14:paraId="1C9E3764" w14:textId="77777777" w:rsidR="007D7C43" w:rsidRPr="00D418E4" w:rsidRDefault="007D7C43" w:rsidP="00BF11CE">
            <w:pPr>
              <w:jc w:val="center"/>
              <w:rPr>
                <w:bCs/>
                <w:sz w:val="24"/>
                <w:szCs w:val="24"/>
                <w:lang w:eastAsia="en-US"/>
              </w:rPr>
            </w:pPr>
            <w:r w:rsidRPr="00D418E4">
              <w:rPr>
                <w:bCs/>
                <w:sz w:val="24"/>
                <w:szCs w:val="24"/>
                <w:lang w:eastAsia="en-US"/>
              </w:rPr>
              <w:t>13</w:t>
            </w:r>
            <w:r w:rsidR="005B007E" w:rsidRPr="00D418E4">
              <w:rPr>
                <w:bCs/>
                <w:sz w:val="24"/>
                <w:szCs w:val="24"/>
                <w:lang w:eastAsia="en-US"/>
              </w:rPr>
              <w:t xml:space="preserve"> </w:t>
            </w:r>
            <w:r w:rsidRPr="00D418E4">
              <w:rPr>
                <w:bCs/>
                <w:sz w:val="24"/>
                <w:szCs w:val="24"/>
                <w:lang w:eastAsia="en-US"/>
              </w:rPr>
              <w:t>170</w:t>
            </w:r>
          </w:p>
        </w:tc>
      </w:tr>
      <w:tr w:rsidR="007D7C43" w:rsidRPr="00D418E4" w14:paraId="1C9E3768" w14:textId="77777777" w:rsidTr="00CA7A43">
        <w:trPr>
          <w:trHeight w:val="255"/>
          <w:jc w:val="center"/>
        </w:trPr>
        <w:tc>
          <w:tcPr>
            <w:tcW w:w="7057" w:type="dxa"/>
            <w:tcBorders>
              <w:left w:val="single" w:sz="12" w:space="0" w:color="000000"/>
            </w:tcBorders>
            <w:vAlign w:val="bottom"/>
          </w:tcPr>
          <w:p w14:paraId="1C9E3766" w14:textId="77777777" w:rsidR="007D7C43" w:rsidRPr="00D418E4" w:rsidRDefault="007D7C43" w:rsidP="00BF11CE">
            <w:pPr>
              <w:rPr>
                <w:sz w:val="24"/>
                <w:szCs w:val="24"/>
                <w:lang w:eastAsia="en-US"/>
              </w:rPr>
            </w:pPr>
            <w:r w:rsidRPr="00D418E4">
              <w:rPr>
                <w:sz w:val="24"/>
                <w:szCs w:val="24"/>
                <w:lang w:eastAsia="en-US"/>
              </w:rPr>
              <w:t>Demografinės senatvės koeficientas</w:t>
            </w:r>
          </w:p>
        </w:tc>
        <w:tc>
          <w:tcPr>
            <w:tcW w:w="2455" w:type="dxa"/>
            <w:vAlign w:val="center"/>
          </w:tcPr>
          <w:p w14:paraId="1C9E3767" w14:textId="77777777" w:rsidR="007D7C43" w:rsidRPr="00D418E4" w:rsidRDefault="007D7C43" w:rsidP="00BF11CE">
            <w:pPr>
              <w:jc w:val="center"/>
              <w:rPr>
                <w:bCs/>
                <w:sz w:val="24"/>
                <w:szCs w:val="24"/>
                <w:lang w:eastAsia="en-US"/>
              </w:rPr>
            </w:pPr>
            <w:r w:rsidRPr="00D418E4">
              <w:rPr>
                <w:bCs/>
                <w:sz w:val="24"/>
                <w:szCs w:val="24"/>
                <w:lang w:eastAsia="en-US"/>
              </w:rPr>
              <w:t>156</w:t>
            </w:r>
          </w:p>
        </w:tc>
      </w:tr>
      <w:tr w:rsidR="007D7C43" w:rsidRPr="00D418E4" w14:paraId="1C9E376B" w14:textId="77777777" w:rsidTr="00CA7A43">
        <w:trPr>
          <w:trHeight w:val="255"/>
          <w:jc w:val="center"/>
        </w:trPr>
        <w:tc>
          <w:tcPr>
            <w:tcW w:w="7057" w:type="dxa"/>
            <w:tcBorders>
              <w:left w:val="single" w:sz="12" w:space="0" w:color="000000"/>
            </w:tcBorders>
            <w:vAlign w:val="bottom"/>
          </w:tcPr>
          <w:p w14:paraId="1C9E3769" w14:textId="77777777" w:rsidR="007D7C43" w:rsidRPr="00D418E4" w:rsidRDefault="007D7C43" w:rsidP="00BF11CE">
            <w:pPr>
              <w:rPr>
                <w:sz w:val="24"/>
                <w:szCs w:val="24"/>
                <w:lang w:eastAsia="en-US"/>
              </w:rPr>
            </w:pPr>
            <w:r w:rsidRPr="00D418E4">
              <w:rPr>
                <w:sz w:val="24"/>
                <w:szCs w:val="24"/>
                <w:lang w:eastAsia="en-US"/>
              </w:rPr>
              <w:t>Vyrų demografinės senatvės koeficientas</w:t>
            </w:r>
          </w:p>
        </w:tc>
        <w:tc>
          <w:tcPr>
            <w:tcW w:w="2455" w:type="dxa"/>
            <w:vAlign w:val="center"/>
          </w:tcPr>
          <w:p w14:paraId="1C9E376A" w14:textId="77777777" w:rsidR="007D7C43" w:rsidRPr="00D418E4" w:rsidRDefault="007D7C43" w:rsidP="00BF11CE">
            <w:pPr>
              <w:jc w:val="center"/>
              <w:rPr>
                <w:bCs/>
                <w:sz w:val="24"/>
                <w:szCs w:val="24"/>
                <w:lang w:eastAsia="en-US"/>
              </w:rPr>
            </w:pPr>
            <w:r w:rsidRPr="00D418E4">
              <w:rPr>
                <w:bCs/>
                <w:sz w:val="24"/>
                <w:szCs w:val="24"/>
                <w:lang w:eastAsia="en-US"/>
              </w:rPr>
              <w:t>97</w:t>
            </w:r>
          </w:p>
        </w:tc>
      </w:tr>
      <w:tr w:rsidR="007D7C43" w:rsidRPr="00D418E4" w14:paraId="1C9E376E" w14:textId="77777777" w:rsidTr="00CA7A43">
        <w:trPr>
          <w:trHeight w:val="255"/>
          <w:jc w:val="center"/>
        </w:trPr>
        <w:tc>
          <w:tcPr>
            <w:tcW w:w="7057" w:type="dxa"/>
            <w:tcBorders>
              <w:left w:val="single" w:sz="12" w:space="0" w:color="000000"/>
            </w:tcBorders>
            <w:vAlign w:val="bottom"/>
          </w:tcPr>
          <w:p w14:paraId="1C9E376C" w14:textId="77777777" w:rsidR="007D7C43" w:rsidRPr="00D418E4" w:rsidRDefault="0020550C" w:rsidP="00BF11CE">
            <w:pPr>
              <w:rPr>
                <w:sz w:val="24"/>
                <w:szCs w:val="24"/>
                <w:lang w:eastAsia="en-US"/>
              </w:rPr>
            </w:pPr>
            <w:r w:rsidRPr="00D418E4">
              <w:rPr>
                <w:sz w:val="24"/>
                <w:szCs w:val="24"/>
                <w:lang w:eastAsia="en-US"/>
              </w:rPr>
              <w:t>Moterų demografinės senatvės koeficientas</w:t>
            </w:r>
          </w:p>
        </w:tc>
        <w:tc>
          <w:tcPr>
            <w:tcW w:w="2455" w:type="dxa"/>
            <w:vAlign w:val="center"/>
          </w:tcPr>
          <w:p w14:paraId="1C9E376D" w14:textId="77777777" w:rsidR="007D7C43" w:rsidRPr="00D418E4" w:rsidRDefault="0020550C" w:rsidP="00BF11CE">
            <w:pPr>
              <w:jc w:val="center"/>
              <w:rPr>
                <w:bCs/>
                <w:sz w:val="24"/>
                <w:szCs w:val="24"/>
                <w:lang w:eastAsia="en-US"/>
              </w:rPr>
            </w:pPr>
            <w:r w:rsidRPr="00D418E4">
              <w:rPr>
                <w:bCs/>
                <w:sz w:val="24"/>
                <w:szCs w:val="24"/>
                <w:lang w:eastAsia="en-US"/>
              </w:rPr>
              <w:t>219</w:t>
            </w:r>
          </w:p>
        </w:tc>
      </w:tr>
    </w:tbl>
    <w:p w14:paraId="1C9E376F" w14:textId="77777777" w:rsidR="00BF11CE" w:rsidRPr="00D418E4" w:rsidRDefault="0020550C" w:rsidP="00BB7FE9">
      <w:pPr>
        <w:spacing w:before="120" w:after="120"/>
        <w:jc w:val="center"/>
        <w:rPr>
          <w:i/>
          <w:sz w:val="22"/>
          <w:szCs w:val="24"/>
        </w:rPr>
      </w:pPr>
      <w:r w:rsidRPr="00D418E4">
        <w:rPr>
          <w:i/>
          <w:sz w:val="22"/>
          <w:szCs w:val="24"/>
        </w:rPr>
        <w:t>Duomenų šaltinis – Lietuvos statistikos departamentas</w:t>
      </w:r>
    </w:p>
    <w:p w14:paraId="1C9E3770" w14:textId="77777777" w:rsidR="00BF11CE" w:rsidRPr="00D418E4" w:rsidRDefault="0020550C" w:rsidP="00D326EF">
      <w:pPr>
        <w:ind w:firstLine="851"/>
        <w:jc w:val="both"/>
        <w:rPr>
          <w:i/>
          <w:sz w:val="22"/>
          <w:szCs w:val="24"/>
        </w:rPr>
      </w:pPr>
      <w:r w:rsidRPr="00D418E4">
        <w:rPr>
          <w:sz w:val="24"/>
          <w:szCs w:val="24"/>
        </w:rPr>
        <w:t>Demografinės senatvės koeficientas, kuris rodo, kiek pagyvenusių (65 metų ir vyresnio amžiaus) žmonių tenka šimtui vaikų iki 15 metų amžiaus, Panevėžio mieste nuo 2001 m. išaugo beveik dvigubai. Ši tendencija būdinga daugumai Europos šalių, ne išimtis yra Lietuva ir Panevėžio miestas. Jauni žmonės išvyksta studijuoti ar dirbti į šalies sostinę, užsienio valstybes, nebegrįžta į gimtąjį miestą. Šalys ir miestai, kuriuose trūksta jaunimo, darbingo amžiaus žmonių, nėra patrauklūs investuotojams. Taip pat augant demografinės senatvės koeficiento reikšmei svarbu miesto infrastruktūrą bei viešąsias paslaugas pritaikyti besikeičiančiai visuomenės struktūrai</w:t>
      </w:r>
      <w:r w:rsidRPr="00D418E4">
        <w:rPr>
          <w:i/>
          <w:sz w:val="22"/>
          <w:szCs w:val="24"/>
        </w:rPr>
        <w:t>.</w:t>
      </w:r>
    </w:p>
    <w:p w14:paraId="1C9E3771" w14:textId="77777777" w:rsidR="00490BE1" w:rsidRPr="00D418E4" w:rsidRDefault="00BB7FE9" w:rsidP="00D326EF">
      <w:pPr>
        <w:autoSpaceDE w:val="0"/>
        <w:autoSpaceDN w:val="0"/>
        <w:adjustRightInd w:val="0"/>
        <w:ind w:firstLine="851"/>
        <w:jc w:val="both"/>
        <w:rPr>
          <w:bCs/>
          <w:sz w:val="24"/>
          <w:szCs w:val="24"/>
          <w:lang w:eastAsia="en-US"/>
        </w:rPr>
      </w:pPr>
      <w:r w:rsidRPr="00D418E4">
        <w:rPr>
          <w:bCs/>
          <w:sz w:val="24"/>
          <w:szCs w:val="24"/>
          <w:lang w:eastAsia="en-US"/>
        </w:rPr>
        <w:t>201</w:t>
      </w:r>
      <w:r w:rsidR="00652DFD" w:rsidRPr="00D418E4">
        <w:rPr>
          <w:bCs/>
          <w:sz w:val="24"/>
          <w:szCs w:val="24"/>
          <w:lang w:eastAsia="en-US"/>
        </w:rPr>
        <w:t>9</w:t>
      </w:r>
      <w:r w:rsidRPr="00D418E4">
        <w:rPr>
          <w:bCs/>
          <w:sz w:val="24"/>
          <w:szCs w:val="24"/>
          <w:lang w:eastAsia="en-US"/>
        </w:rPr>
        <w:t xml:space="preserve"> metų </w:t>
      </w:r>
      <w:r w:rsidR="004D5F46" w:rsidRPr="00D418E4">
        <w:rPr>
          <w:bCs/>
          <w:sz w:val="24"/>
          <w:szCs w:val="24"/>
          <w:lang w:eastAsia="en-US"/>
        </w:rPr>
        <w:t>sausio</w:t>
      </w:r>
      <w:r w:rsidRPr="00D418E4">
        <w:rPr>
          <w:bCs/>
          <w:sz w:val="24"/>
          <w:szCs w:val="24"/>
          <w:lang w:eastAsia="en-US"/>
        </w:rPr>
        <w:t xml:space="preserve"> mėnes</w:t>
      </w:r>
      <w:r w:rsidR="004D5F46" w:rsidRPr="00D418E4">
        <w:rPr>
          <w:bCs/>
          <w:sz w:val="24"/>
          <w:szCs w:val="24"/>
          <w:lang w:eastAsia="en-US"/>
        </w:rPr>
        <w:t>io 1 d.</w:t>
      </w:r>
      <w:r w:rsidRPr="00D418E4">
        <w:rPr>
          <w:bCs/>
          <w:sz w:val="24"/>
          <w:szCs w:val="24"/>
          <w:lang w:eastAsia="en-US"/>
        </w:rPr>
        <w:t xml:space="preserve"> nedarbo lygio rodiklis Panevėžyje buvo </w:t>
      </w:r>
      <w:r w:rsidR="00C751AB" w:rsidRPr="00D418E4">
        <w:rPr>
          <w:bCs/>
          <w:sz w:val="24"/>
          <w:szCs w:val="24"/>
          <w:lang w:eastAsia="en-US"/>
        </w:rPr>
        <w:t>6,7</w:t>
      </w:r>
      <w:r w:rsidRPr="00D418E4">
        <w:rPr>
          <w:bCs/>
          <w:sz w:val="24"/>
          <w:szCs w:val="24"/>
          <w:lang w:eastAsia="en-US"/>
        </w:rPr>
        <w:t xml:space="preserve"> proc. Per pastaruosius </w:t>
      </w:r>
      <w:r w:rsidR="00652DFD" w:rsidRPr="00D418E4">
        <w:rPr>
          <w:bCs/>
          <w:sz w:val="24"/>
          <w:szCs w:val="24"/>
          <w:lang w:eastAsia="en-US"/>
        </w:rPr>
        <w:t>penkerius</w:t>
      </w:r>
      <w:r w:rsidR="00015221" w:rsidRPr="00D418E4">
        <w:rPr>
          <w:bCs/>
          <w:sz w:val="24"/>
          <w:szCs w:val="24"/>
          <w:lang w:eastAsia="en-US"/>
        </w:rPr>
        <w:t xml:space="preserve"> </w:t>
      </w:r>
      <w:r w:rsidRPr="00D418E4">
        <w:rPr>
          <w:bCs/>
          <w:sz w:val="24"/>
          <w:szCs w:val="24"/>
          <w:lang w:eastAsia="en-US"/>
        </w:rPr>
        <w:t>metus jis mažėjo.</w:t>
      </w:r>
    </w:p>
    <w:p w14:paraId="1C9E3772" w14:textId="77777777" w:rsidR="00BB7FE9" w:rsidRPr="00D418E4" w:rsidRDefault="00BB7FE9" w:rsidP="00D326EF">
      <w:pPr>
        <w:autoSpaceDE w:val="0"/>
        <w:autoSpaceDN w:val="0"/>
        <w:adjustRightInd w:val="0"/>
        <w:ind w:firstLine="851"/>
        <w:jc w:val="both"/>
        <w:rPr>
          <w:sz w:val="24"/>
          <w:szCs w:val="24"/>
          <w:lang w:eastAsia="en-US"/>
        </w:rPr>
      </w:pPr>
      <w:r w:rsidRPr="00D418E4">
        <w:rPr>
          <w:sz w:val="24"/>
          <w:szCs w:val="24"/>
          <w:lang w:eastAsia="en-US"/>
        </w:rPr>
        <w:t>Panevėžio miesto savivaldybės administracijos Socialinių reikalų skyriaus duomenimis, socialin</w:t>
      </w:r>
      <w:r w:rsidRPr="00D418E4">
        <w:rPr>
          <w:rFonts w:eastAsia="TT18F7o00"/>
          <w:sz w:val="24"/>
          <w:szCs w:val="24"/>
          <w:lang w:eastAsia="en-US"/>
        </w:rPr>
        <w:t>ė</w:t>
      </w:r>
      <w:r w:rsidRPr="00D418E4">
        <w:rPr>
          <w:sz w:val="24"/>
          <w:szCs w:val="24"/>
          <w:lang w:eastAsia="en-US"/>
        </w:rPr>
        <w:t>s pašalpos gav</w:t>
      </w:r>
      <w:r w:rsidRPr="00D418E4">
        <w:rPr>
          <w:rFonts w:eastAsia="TT18F7o00"/>
          <w:sz w:val="24"/>
          <w:szCs w:val="24"/>
          <w:lang w:eastAsia="en-US"/>
        </w:rPr>
        <w:t>ė</w:t>
      </w:r>
      <w:r w:rsidRPr="00D418E4">
        <w:rPr>
          <w:sz w:val="24"/>
          <w:szCs w:val="24"/>
          <w:lang w:eastAsia="en-US"/>
        </w:rPr>
        <w:t>j</w:t>
      </w:r>
      <w:r w:rsidRPr="00D418E4">
        <w:rPr>
          <w:rFonts w:eastAsia="TT18F7o00"/>
          <w:sz w:val="24"/>
          <w:szCs w:val="24"/>
          <w:lang w:eastAsia="en-US"/>
        </w:rPr>
        <w:t xml:space="preserve">ų </w:t>
      </w:r>
      <w:r w:rsidRPr="00D418E4">
        <w:rPr>
          <w:sz w:val="24"/>
          <w:szCs w:val="24"/>
          <w:lang w:eastAsia="en-US"/>
        </w:rPr>
        <w:t>skai</w:t>
      </w:r>
      <w:r w:rsidRPr="00D418E4">
        <w:rPr>
          <w:rFonts w:eastAsia="TT18F7o00"/>
          <w:sz w:val="24"/>
          <w:szCs w:val="24"/>
          <w:lang w:eastAsia="en-US"/>
        </w:rPr>
        <w:t>č</w:t>
      </w:r>
      <w:r w:rsidRPr="00D418E4">
        <w:rPr>
          <w:sz w:val="24"/>
          <w:szCs w:val="24"/>
          <w:lang w:eastAsia="en-US"/>
        </w:rPr>
        <w:t>ius ir išlaidos socialinėms pašalpoms 201</w:t>
      </w:r>
      <w:r w:rsidR="00C751AB" w:rsidRPr="00D418E4">
        <w:rPr>
          <w:sz w:val="24"/>
          <w:szCs w:val="24"/>
          <w:lang w:eastAsia="en-US"/>
        </w:rPr>
        <w:t>4</w:t>
      </w:r>
      <w:r w:rsidRPr="00D418E4">
        <w:rPr>
          <w:sz w:val="24"/>
          <w:szCs w:val="24"/>
          <w:lang w:eastAsia="en-US"/>
        </w:rPr>
        <w:t>–201</w:t>
      </w:r>
      <w:r w:rsidR="00C751AB" w:rsidRPr="00D418E4">
        <w:rPr>
          <w:sz w:val="24"/>
          <w:szCs w:val="24"/>
          <w:lang w:eastAsia="en-US"/>
        </w:rPr>
        <w:t>8</w:t>
      </w:r>
      <w:r w:rsidRPr="00D418E4">
        <w:rPr>
          <w:sz w:val="24"/>
          <w:szCs w:val="24"/>
          <w:lang w:eastAsia="en-US"/>
        </w:rPr>
        <w:t xml:space="preserve"> m. laikotarpiu Panevėžyje mažėjo.</w:t>
      </w:r>
    </w:p>
    <w:p w14:paraId="1C9E3773" w14:textId="77777777" w:rsidR="00BB7FE9" w:rsidRPr="00D418E4" w:rsidRDefault="00BB7FE9" w:rsidP="00BB7FE9">
      <w:pPr>
        <w:ind w:firstLine="709"/>
        <w:jc w:val="both"/>
        <w:rPr>
          <w:sz w:val="24"/>
          <w:szCs w:val="24"/>
          <w:lang w:eastAsia="en-US"/>
        </w:rPr>
      </w:pPr>
    </w:p>
    <w:p w14:paraId="1C9E3774" w14:textId="77777777" w:rsidR="00BB7FE9" w:rsidRPr="00D418E4" w:rsidRDefault="006D76B6" w:rsidP="00D326EF">
      <w:pPr>
        <w:jc w:val="center"/>
        <w:rPr>
          <w:sz w:val="24"/>
          <w:szCs w:val="24"/>
          <w:lang w:eastAsia="en-US"/>
        </w:rPr>
      </w:pPr>
      <w:r w:rsidRPr="00D418E4">
        <w:rPr>
          <w:b/>
          <w:sz w:val="24"/>
          <w:szCs w:val="24"/>
          <w:lang w:eastAsia="en-US"/>
        </w:rPr>
        <w:t>7</w:t>
      </w:r>
      <w:r w:rsidR="00BB7FE9" w:rsidRPr="00D418E4">
        <w:rPr>
          <w:b/>
          <w:sz w:val="24"/>
          <w:szCs w:val="24"/>
          <w:lang w:eastAsia="en-US"/>
        </w:rPr>
        <w:t xml:space="preserve"> lentelė. Socialin</w:t>
      </w:r>
      <w:r w:rsidR="00BB7FE9" w:rsidRPr="00D418E4">
        <w:rPr>
          <w:rFonts w:eastAsia="TT18F7o00"/>
          <w:b/>
          <w:sz w:val="24"/>
          <w:szCs w:val="24"/>
          <w:lang w:eastAsia="en-US"/>
        </w:rPr>
        <w:t>ė</w:t>
      </w:r>
      <w:r w:rsidR="00BB7FE9" w:rsidRPr="00D418E4">
        <w:rPr>
          <w:b/>
          <w:sz w:val="24"/>
          <w:szCs w:val="24"/>
          <w:lang w:eastAsia="en-US"/>
        </w:rPr>
        <w:t>s pašalpos gav</w:t>
      </w:r>
      <w:r w:rsidR="00BB7FE9" w:rsidRPr="00D418E4">
        <w:rPr>
          <w:rFonts w:eastAsia="TT18F7o00"/>
          <w:b/>
          <w:sz w:val="24"/>
          <w:szCs w:val="24"/>
          <w:lang w:eastAsia="en-US"/>
        </w:rPr>
        <w:t>ė</w:t>
      </w:r>
      <w:r w:rsidR="00BB7FE9" w:rsidRPr="00D418E4">
        <w:rPr>
          <w:b/>
          <w:sz w:val="24"/>
          <w:szCs w:val="24"/>
          <w:lang w:eastAsia="en-US"/>
        </w:rPr>
        <w:t>j</w:t>
      </w:r>
      <w:r w:rsidR="00BB7FE9" w:rsidRPr="00D418E4">
        <w:rPr>
          <w:rFonts w:eastAsia="TT18F7o00"/>
          <w:b/>
          <w:sz w:val="24"/>
          <w:szCs w:val="24"/>
          <w:lang w:eastAsia="en-US"/>
        </w:rPr>
        <w:t xml:space="preserve">ų </w:t>
      </w:r>
      <w:r w:rsidR="00BB7FE9" w:rsidRPr="00D418E4">
        <w:rPr>
          <w:b/>
          <w:sz w:val="24"/>
          <w:szCs w:val="24"/>
          <w:lang w:eastAsia="en-US"/>
        </w:rPr>
        <w:t>skai</w:t>
      </w:r>
      <w:r w:rsidR="00BB7FE9" w:rsidRPr="00D418E4">
        <w:rPr>
          <w:rFonts w:eastAsia="TT18F7o00"/>
          <w:b/>
          <w:sz w:val="24"/>
          <w:szCs w:val="24"/>
          <w:lang w:eastAsia="en-US"/>
        </w:rPr>
        <w:t>č</w:t>
      </w:r>
      <w:r w:rsidR="00BB7FE9" w:rsidRPr="00D418E4">
        <w:rPr>
          <w:b/>
          <w:sz w:val="24"/>
          <w:szCs w:val="24"/>
          <w:lang w:eastAsia="en-US"/>
        </w:rPr>
        <w:t xml:space="preserve">ius (asm.) ir išlaidos socialinėms pašalpoms </w:t>
      </w:r>
      <w:r w:rsidR="00D326EF" w:rsidRPr="00D418E4">
        <w:rPr>
          <w:b/>
          <w:sz w:val="24"/>
          <w:szCs w:val="24"/>
          <w:lang w:eastAsia="en-US"/>
        </w:rPr>
        <w:br/>
      </w:r>
      <w:r w:rsidR="00BB7FE9" w:rsidRPr="00D418E4">
        <w:rPr>
          <w:b/>
          <w:sz w:val="24"/>
          <w:szCs w:val="24"/>
          <w:lang w:eastAsia="en-US"/>
        </w:rPr>
        <w:t>(tūkst. Eur)</w:t>
      </w:r>
    </w:p>
    <w:tbl>
      <w:tblPr>
        <w:tblW w:w="4933"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990"/>
        <w:gridCol w:w="1099"/>
        <w:gridCol w:w="1099"/>
        <w:gridCol w:w="1099"/>
        <w:gridCol w:w="1099"/>
        <w:gridCol w:w="1099"/>
      </w:tblGrid>
      <w:tr w:rsidR="00283DFB" w:rsidRPr="00D418E4" w14:paraId="1C9E377B" w14:textId="77777777" w:rsidTr="005B007E">
        <w:trPr>
          <w:trHeight w:val="270"/>
          <w:jc w:val="center"/>
        </w:trPr>
        <w:tc>
          <w:tcPr>
            <w:tcW w:w="3991" w:type="dxa"/>
            <w:tcBorders>
              <w:top w:val="single" w:sz="12" w:space="0" w:color="000000"/>
              <w:left w:val="single" w:sz="12" w:space="0" w:color="000000"/>
              <w:bottom w:val="single" w:sz="12" w:space="0" w:color="000000"/>
            </w:tcBorders>
            <w:shd w:val="clear" w:color="auto" w:fill="FFFFFF" w:themeFill="background1"/>
            <w:vAlign w:val="center"/>
          </w:tcPr>
          <w:p w14:paraId="1C9E3775" w14:textId="77777777" w:rsidR="00283DFB" w:rsidRPr="00D418E4" w:rsidRDefault="00283DFB" w:rsidP="00283DFB">
            <w:pPr>
              <w:jc w:val="center"/>
              <w:rPr>
                <w:b/>
                <w:bCs/>
                <w:sz w:val="24"/>
                <w:szCs w:val="24"/>
                <w:lang w:eastAsia="en-US"/>
              </w:rPr>
            </w:pPr>
          </w:p>
        </w:tc>
        <w:tc>
          <w:tcPr>
            <w:tcW w:w="1099" w:type="dxa"/>
            <w:tcBorders>
              <w:top w:val="single" w:sz="12" w:space="0" w:color="000000"/>
              <w:bottom w:val="single" w:sz="12" w:space="0" w:color="000000"/>
            </w:tcBorders>
            <w:shd w:val="clear" w:color="auto" w:fill="FFFFFF" w:themeFill="background1"/>
            <w:vAlign w:val="center"/>
          </w:tcPr>
          <w:p w14:paraId="1C9E3776" w14:textId="77777777" w:rsidR="00283DFB" w:rsidRPr="00D418E4" w:rsidRDefault="00283DFB" w:rsidP="00283DFB">
            <w:pPr>
              <w:jc w:val="center"/>
              <w:rPr>
                <w:b/>
                <w:bCs/>
                <w:sz w:val="24"/>
                <w:szCs w:val="24"/>
                <w:lang w:eastAsia="en-US"/>
              </w:rPr>
            </w:pPr>
            <w:r w:rsidRPr="00D418E4">
              <w:rPr>
                <w:b/>
                <w:bCs/>
                <w:sz w:val="24"/>
                <w:szCs w:val="24"/>
                <w:lang w:eastAsia="en-US"/>
              </w:rPr>
              <w:t>2014</w:t>
            </w:r>
          </w:p>
        </w:tc>
        <w:tc>
          <w:tcPr>
            <w:tcW w:w="1099" w:type="dxa"/>
            <w:tcBorders>
              <w:top w:val="single" w:sz="12" w:space="0" w:color="000000"/>
              <w:bottom w:val="single" w:sz="12" w:space="0" w:color="000000"/>
            </w:tcBorders>
            <w:shd w:val="clear" w:color="auto" w:fill="FFFFFF" w:themeFill="background1"/>
            <w:vAlign w:val="center"/>
          </w:tcPr>
          <w:p w14:paraId="1C9E3777" w14:textId="77777777" w:rsidR="00283DFB" w:rsidRPr="00D418E4" w:rsidRDefault="00283DFB" w:rsidP="00283DFB">
            <w:pPr>
              <w:jc w:val="center"/>
              <w:rPr>
                <w:b/>
                <w:bCs/>
                <w:sz w:val="24"/>
                <w:szCs w:val="24"/>
                <w:lang w:eastAsia="en-US"/>
              </w:rPr>
            </w:pPr>
            <w:r w:rsidRPr="00D418E4">
              <w:rPr>
                <w:b/>
                <w:bCs/>
                <w:sz w:val="24"/>
                <w:szCs w:val="24"/>
                <w:lang w:eastAsia="en-US"/>
              </w:rPr>
              <w:t>2015</w:t>
            </w:r>
          </w:p>
        </w:tc>
        <w:tc>
          <w:tcPr>
            <w:tcW w:w="1099" w:type="dxa"/>
            <w:tcBorders>
              <w:top w:val="single" w:sz="12" w:space="0" w:color="000000"/>
              <w:bottom w:val="single" w:sz="12" w:space="0" w:color="000000"/>
            </w:tcBorders>
            <w:shd w:val="clear" w:color="auto" w:fill="FFFFFF" w:themeFill="background1"/>
            <w:vAlign w:val="center"/>
          </w:tcPr>
          <w:p w14:paraId="1C9E3778" w14:textId="77777777" w:rsidR="00283DFB" w:rsidRPr="00D418E4" w:rsidRDefault="00283DFB" w:rsidP="00283DFB">
            <w:pPr>
              <w:jc w:val="center"/>
              <w:rPr>
                <w:b/>
                <w:bCs/>
                <w:sz w:val="24"/>
                <w:szCs w:val="24"/>
                <w:lang w:eastAsia="en-US"/>
              </w:rPr>
            </w:pPr>
            <w:r w:rsidRPr="00D418E4">
              <w:rPr>
                <w:b/>
                <w:bCs/>
                <w:sz w:val="24"/>
                <w:szCs w:val="24"/>
                <w:lang w:eastAsia="en-US"/>
              </w:rPr>
              <w:t>2016</w:t>
            </w:r>
          </w:p>
        </w:tc>
        <w:tc>
          <w:tcPr>
            <w:tcW w:w="1099" w:type="dxa"/>
            <w:tcBorders>
              <w:top w:val="single" w:sz="12" w:space="0" w:color="000000"/>
              <w:bottom w:val="single" w:sz="12" w:space="0" w:color="000000"/>
            </w:tcBorders>
            <w:shd w:val="clear" w:color="auto" w:fill="FFFFFF" w:themeFill="background1"/>
            <w:vAlign w:val="center"/>
          </w:tcPr>
          <w:p w14:paraId="1C9E3779" w14:textId="77777777" w:rsidR="00283DFB" w:rsidRPr="00D418E4" w:rsidRDefault="00283DFB" w:rsidP="00283DFB">
            <w:pPr>
              <w:jc w:val="center"/>
              <w:rPr>
                <w:b/>
                <w:bCs/>
                <w:sz w:val="24"/>
                <w:szCs w:val="24"/>
                <w:lang w:eastAsia="en-US"/>
              </w:rPr>
            </w:pPr>
            <w:r w:rsidRPr="00D418E4">
              <w:rPr>
                <w:b/>
                <w:bCs/>
                <w:sz w:val="24"/>
                <w:szCs w:val="24"/>
                <w:lang w:eastAsia="en-US"/>
              </w:rPr>
              <w:t>2017</w:t>
            </w:r>
          </w:p>
        </w:tc>
        <w:tc>
          <w:tcPr>
            <w:tcW w:w="1099" w:type="dxa"/>
            <w:tcBorders>
              <w:top w:val="single" w:sz="12" w:space="0" w:color="000000"/>
              <w:bottom w:val="single" w:sz="12" w:space="0" w:color="000000"/>
            </w:tcBorders>
            <w:shd w:val="clear" w:color="auto" w:fill="FFFFFF" w:themeFill="background1"/>
            <w:vAlign w:val="center"/>
          </w:tcPr>
          <w:p w14:paraId="1C9E377A" w14:textId="77777777" w:rsidR="00283DFB" w:rsidRPr="00D418E4" w:rsidRDefault="00283DFB" w:rsidP="00283DFB">
            <w:pPr>
              <w:jc w:val="center"/>
              <w:rPr>
                <w:b/>
                <w:bCs/>
                <w:sz w:val="24"/>
                <w:szCs w:val="24"/>
                <w:lang w:eastAsia="en-US"/>
              </w:rPr>
            </w:pPr>
            <w:r w:rsidRPr="00D418E4">
              <w:rPr>
                <w:b/>
                <w:bCs/>
                <w:sz w:val="24"/>
                <w:szCs w:val="24"/>
                <w:lang w:eastAsia="en-US"/>
              </w:rPr>
              <w:t>2018</w:t>
            </w:r>
          </w:p>
        </w:tc>
      </w:tr>
      <w:tr w:rsidR="00283DFB" w:rsidRPr="00D418E4" w14:paraId="1C9E3782" w14:textId="77777777" w:rsidTr="005B007E">
        <w:trPr>
          <w:trHeight w:val="255"/>
          <w:jc w:val="center"/>
        </w:trPr>
        <w:tc>
          <w:tcPr>
            <w:tcW w:w="3991" w:type="dxa"/>
            <w:tcBorders>
              <w:left w:val="single" w:sz="12" w:space="0" w:color="000000"/>
            </w:tcBorders>
            <w:vAlign w:val="bottom"/>
          </w:tcPr>
          <w:p w14:paraId="1C9E377C" w14:textId="77777777" w:rsidR="00283DFB" w:rsidRPr="00D418E4" w:rsidRDefault="00283DFB" w:rsidP="00283DFB">
            <w:pPr>
              <w:rPr>
                <w:bCs/>
                <w:sz w:val="24"/>
                <w:szCs w:val="24"/>
                <w:lang w:eastAsia="en-US"/>
              </w:rPr>
            </w:pPr>
            <w:r w:rsidRPr="00D418E4">
              <w:rPr>
                <w:sz w:val="24"/>
                <w:szCs w:val="24"/>
                <w:lang w:eastAsia="en-US"/>
              </w:rPr>
              <w:t>Socialin</w:t>
            </w:r>
            <w:r w:rsidRPr="00D418E4">
              <w:rPr>
                <w:rFonts w:eastAsia="TT18F7o00"/>
                <w:sz w:val="24"/>
                <w:szCs w:val="24"/>
                <w:lang w:eastAsia="en-US"/>
              </w:rPr>
              <w:t>ė</w:t>
            </w:r>
            <w:r w:rsidRPr="00D418E4">
              <w:rPr>
                <w:sz w:val="24"/>
                <w:szCs w:val="24"/>
                <w:lang w:eastAsia="en-US"/>
              </w:rPr>
              <w:t>s pašalpos gav</w:t>
            </w:r>
            <w:r w:rsidRPr="00D418E4">
              <w:rPr>
                <w:rFonts w:eastAsia="TT18F7o00"/>
                <w:sz w:val="24"/>
                <w:szCs w:val="24"/>
                <w:lang w:eastAsia="en-US"/>
              </w:rPr>
              <w:t>ė</w:t>
            </w:r>
            <w:r w:rsidRPr="00D418E4">
              <w:rPr>
                <w:sz w:val="24"/>
                <w:szCs w:val="24"/>
                <w:lang w:eastAsia="en-US"/>
              </w:rPr>
              <w:t>j</w:t>
            </w:r>
            <w:r w:rsidRPr="00D418E4">
              <w:rPr>
                <w:rFonts w:eastAsia="TT18F7o00"/>
                <w:sz w:val="24"/>
                <w:szCs w:val="24"/>
                <w:lang w:eastAsia="en-US"/>
              </w:rPr>
              <w:t xml:space="preserve">ų </w:t>
            </w:r>
            <w:r w:rsidRPr="00D418E4">
              <w:rPr>
                <w:sz w:val="24"/>
                <w:szCs w:val="24"/>
                <w:lang w:eastAsia="en-US"/>
              </w:rPr>
              <w:t>skai</w:t>
            </w:r>
            <w:r w:rsidRPr="00D418E4">
              <w:rPr>
                <w:rFonts w:eastAsia="TT18F7o00"/>
                <w:sz w:val="24"/>
                <w:szCs w:val="24"/>
                <w:lang w:eastAsia="en-US"/>
              </w:rPr>
              <w:t>č</w:t>
            </w:r>
            <w:r w:rsidRPr="00D418E4">
              <w:rPr>
                <w:sz w:val="24"/>
                <w:szCs w:val="24"/>
                <w:lang w:eastAsia="en-US"/>
              </w:rPr>
              <w:t>ius (asm.)</w:t>
            </w:r>
          </w:p>
        </w:tc>
        <w:tc>
          <w:tcPr>
            <w:tcW w:w="1099" w:type="dxa"/>
            <w:vAlign w:val="center"/>
          </w:tcPr>
          <w:p w14:paraId="1C9E377D" w14:textId="77777777" w:rsidR="00283DFB" w:rsidRPr="00D418E4" w:rsidRDefault="00283DFB" w:rsidP="00283DFB">
            <w:pPr>
              <w:jc w:val="center"/>
              <w:rPr>
                <w:bCs/>
                <w:sz w:val="24"/>
                <w:szCs w:val="24"/>
                <w:lang w:eastAsia="en-US"/>
              </w:rPr>
            </w:pPr>
            <w:r w:rsidRPr="00D418E4">
              <w:rPr>
                <w:bCs/>
                <w:sz w:val="24"/>
                <w:szCs w:val="24"/>
                <w:lang w:eastAsia="en-US"/>
              </w:rPr>
              <w:t>5 930</w:t>
            </w:r>
          </w:p>
        </w:tc>
        <w:tc>
          <w:tcPr>
            <w:tcW w:w="1099" w:type="dxa"/>
            <w:vAlign w:val="center"/>
          </w:tcPr>
          <w:p w14:paraId="1C9E377E" w14:textId="77777777" w:rsidR="00283DFB" w:rsidRPr="00D418E4" w:rsidRDefault="00283DFB" w:rsidP="00283DFB">
            <w:pPr>
              <w:jc w:val="center"/>
              <w:rPr>
                <w:bCs/>
                <w:sz w:val="24"/>
                <w:szCs w:val="24"/>
                <w:lang w:eastAsia="en-US"/>
              </w:rPr>
            </w:pPr>
            <w:r w:rsidRPr="00D418E4">
              <w:rPr>
                <w:bCs/>
                <w:sz w:val="24"/>
                <w:szCs w:val="24"/>
                <w:lang w:eastAsia="en-US"/>
              </w:rPr>
              <w:t>4 590</w:t>
            </w:r>
          </w:p>
        </w:tc>
        <w:tc>
          <w:tcPr>
            <w:tcW w:w="1099" w:type="dxa"/>
            <w:vAlign w:val="center"/>
          </w:tcPr>
          <w:p w14:paraId="1C9E377F" w14:textId="77777777" w:rsidR="00283DFB" w:rsidRPr="00D418E4" w:rsidRDefault="00283DFB" w:rsidP="00283DFB">
            <w:pPr>
              <w:jc w:val="center"/>
              <w:rPr>
                <w:bCs/>
                <w:sz w:val="24"/>
                <w:szCs w:val="24"/>
                <w:lang w:eastAsia="en-US"/>
              </w:rPr>
            </w:pPr>
            <w:r w:rsidRPr="00D418E4">
              <w:rPr>
                <w:bCs/>
                <w:sz w:val="24"/>
                <w:szCs w:val="24"/>
                <w:lang w:eastAsia="en-US"/>
              </w:rPr>
              <w:t>4 300</w:t>
            </w:r>
          </w:p>
        </w:tc>
        <w:tc>
          <w:tcPr>
            <w:tcW w:w="1099" w:type="dxa"/>
            <w:vAlign w:val="center"/>
          </w:tcPr>
          <w:p w14:paraId="1C9E3780" w14:textId="77777777" w:rsidR="00283DFB" w:rsidRPr="00D418E4" w:rsidRDefault="00283DFB" w:rsidP="00283DFB">
            <w:pPr>
              <w:jc w:val="center"/>
              <w:rPr>
                <w:bCs/>
                <w:sz w:val="24"/>
                <w:szCs w:val="24"/>
                <w:lang w:eastAsia="en-US"/>
              </w:rPr>
            </w:pPr>
            <w:r w:rsidRPr="00D418E4">
              <w:rPr>
                <w:bCs/>
                <w:sz w:val="24"/>
                <w:szCs w:val="24"/>
                <w:lang w:eastAsia="en-US"/>
              </w:rPr>
              <w:t>2</w:t>
            </w:r>
            <w:r w:rsidR="00DE7061" w:rsidRPr="00D418E4">
              <w:rPr>
                <w:bCs/>
                <w:sz w:val="24"/>
                <w:szCs w:val="24"/>
                <w:lang w:eastAsia="en-US"/>
              </w:rPr>
              <w:t xml:space="preserve"> </w:t>
            </w:r>
            <w:r w:rsidRPr="00D418E4">
              <w:rPr>
                <w:bCs/>
                <w:sz w:val="24"/>
                <w:szCs w:val="24"/>
                <w:lang w:eastAsia="en-US"/>
              </w:rPr>
              <w:t>645</w:t>
            </w:r>
          </w:p>
        </w:tc>
        <w:tc>
          <w:tcPr>
            <w:tcW w:w="1099" w:type="dxa"/>
            <w:vAlign w:val="center"/>
          </w:tcPr>
          <w:p w14:paraId="1C9E3781" w14:textId="77777777" w:rsidR="00283DFB" w:rsidRPr="00D418E4" w:rsidRDefault="000F3F85" w:rsidP="00283DFB">
            <w:pPr>
              <w:jc w:val="center"/>
              <w:rPr>
                <w:bCs/>
                <w:sz w:val="24"/>
                <w:szCs w:val="24"/>
                <w:lang w:eastAsia="en-US"/>
              </w:rPr>
            </w:pPr>
            <w:r w:rsidRPr="00D418E4">
              <w:rPr>
                <w:bCs/>
                <w:sz w:val="24"/>
                <w:szCs w:val="24"/>
                <w:lang w:eastAsia="en-US"/>
              </w:rPr>
              <w:t>2</w:t>
            </w:r>
            <w:r w:rsidR="00DE7061" w:rsidRPr="00D418E4">
              <w:rPr>
                <w:bCs/>
                <w:sz w:val="24"/>
                <w:szCs w:val="24"/>
                <w:lang w:eastAsia="en-US"/>
              </w:rPr>
              <w:t xml:space="preserve"> </w:t>
            </w:r>
            <w:r w:rsidRPr="00D418E4">
              <w:rPr>
                <w:bCs/>
                <w:sz w:val="24"/>
                <w:szCs w:val="24"/>
                <w:lang w:eastAsia="en-US"/>
              </w:rPr>
              <w:t>522</w:t>
            </w:r>
          </w:p>
        </w:tc>
      </w:tr>
      <w:tr w:rsidR="00283DFB" w:rsidRPr="00D418E4" w14:paraId="1C9E3789" w14:textId="77777777" w:rsidTr="005B007E">
        <w:trPr>
          <w:trHeight w:val="255"/>
          <w:jc w:val="center"/>
        </w:trPr>
        <w:tc>
          <w:tcPr>
            <w:tcW w:w="3991" w:type="dxa"/>
            <w:tcBorders>
              <w:left w:val="single" w:sz="12" w:space="0" w:color="000000"/>
            </w:tcBorders>
            <w:vAlign w:val="bottom"/>
          </w:tcPr>
          <w:p w14:paraId="1C9E3783" w14:textId="77777777" w:rsidR="00283DFB" w:rsidRPr="00D418E4" w:rsidRDefault="00283DFB" w:rsidP="00283DFB">
            <w:pPr>
              <w:rPr>
                <w:sz w:val="24"/>
                <w:szCs w:val="24"/>
                <w:lang w:eastAsia="en-US"/>
              </w:rPr>
            </w:pPr>
            <w:r w:rsidRPr="00D418E4">
              <w:rPr>
                <w:sz w:val="24"/>
                <w:szCs w:val="24"/>
                <w:lang w:eastAsia="en-US"/>
              </w:rPr>
              <w:t>Išlaidos socialinėms pašalpoms (tūkst. Eur)</w:t>
            </w:r>
          </w:p>
        </w:tc>
        <w:tc>
          <w:tcPr>
            <w:tcW w:w="1099" w:type="dxa"/>
            <w:vAlign w:val="center"/>
          </w:tcPr>
          <w:p w14:paraId="1C9E3784" w14:textId="77777777" w:rsidR="00283DFB" w:rsidRPr="00D418E4" w:rsidRDefault="00283DFB" w:rsidP="00283DFB">
            <w:pPr>
              <w:jc w:val="center"/>
              <w:rPr>
                <w:bCs/>
                <w:sz w:val="24"/>
                <w:szCs w:val="24"/>
                <w:lang w:eastAsia="en-US"/>
              </w:rPr>
            </w:pPr>
            <w:r w:rsidRPr="00D418E4">
              <w:rPr>
                <w:bCs/>
                <w:sz w:val="24"/>
                <w:szCs w:val="24"/>
                <w:lang w:eastAsia="en-US"/>
              </w:rPr>
              <w:t>4 495,7</w:t>
            </w:r>
          </w:p>
        </w:tc>
        <w:tc>
          <w:tcPr>
            <w:tcW w:w="1099" w:type="dxa"/>
            <w:vAlign w:val="center"/>
          </w:tcPr>
          <w:p w14:paraId="1C9E3785" w14:textId="77777777" w:rsidR="00283DFB" w:rsidRPr="00D418E4" w:rsidRDefault="00283DFB" w:rsidP="00283DFB">
            <w:pPr>
              <w:jc w:val="center"/>
              <w:rPr>
                <w:bCs/>
                <w:sz w:val="24"/>
                <w:szCs w:val="24"/>
                <w:lang w:eastAsia="en-US"/>
              </w:rPr>
            </w:pPr>
            <w:r w:rsidRPr="00D418E4">
              <w:rPr>
                <w:bCs/>
                <w:sz w:val="24"/>
                <w:szCs w:val="24"/>
                <w:lang w:eastAsia="en-US"/>
              </w:rPr>
              <w:t>3 064,7</w:t>
            </w:r>
          </w:p>
        </w:tc>
        <w:tc>
          <w:tcPr>
            <w:tcW w:w="1099" w:type="dxa"/>
            <w:vAlign w:val="center"/>
          </w:tcPr>
          <w:p w14:paraId="1C9E3786" w14:textId="77777777" w:rsidR="00283DFB" w:rsidRPr="00D418E4" w:rsidRDefault="00283DFB" w:rsidP="00283DFB">
            <w:pPr>
              <w:jc w:val="center"/>
              <w:rPr>
                <w:bCs/>
                <w:sz w:val="24"/>
                <w:szCs w:val="24"/>
                <w:lang w:eastAsia="en-US"/>
              </w:rPr>
            </w:pPr>
            <w:r w:rsidRPr="00D418E4">
              <w:rPr>
                <w:bCs/>
                <w:sz w:val="24"/>
                <w:szCs w:val="24"/>
                <w:lang w:eastAsia="en-US"/>
              </w:rPr>
              <w:t>2 073,4</w:t>
            </w:r>
          </w:p>
        </w:tc>
        <w:tc>
          <w:tcPr>
            <w:tcW w:w="1099" w:type="dxa"/>
            <w:vAlign w:val="center"/>
          </w:tcPr>
          <w:p w14:paraId="1C9E3787" w14:textId="77777777" w:rsidR="00283DFB" w:rsidRPr="00D418E4" w:rsidRDefault="00283DFB" w:rsidP="00283DFB">
            <w:pPr>
              <w:jc w:val="center"/>
              <w:rPr>
                <w:bCs/>
                <w:sz w:val="24"/>
                <w:szCs w:val="24"/>
                <w:lang w:eastAsia="en-US"/>
              </w:rPr>
            </w:pPr>
            <w:r w:rsidRPr="00D418E4">
              <w:rPr>
                <w:bCs/>
                <w:sz w:val="24"/>
                <w:szCs w:val="24"/>
                <w:lang w:eastAsia="en-US"/>
              </w:rPr>
              <w:t>1</w:t>
            </w:r>
            <w:r w:rsidR="00DE7061" w:rsidRPr="00D418E4">
              <w:rPr>
                <w:bCs/>
                <w:sz w:val="24"/>
                <w:szCs w:val="24"/>
                <w:lang w:eastAsia="en-US"/>
              </w:rPr>
              <w:t xml:space="preserve"> </w:t>
            </w:r>
            <w:r w:rsidRPr="00D418E4">
              <w:rPr>
                <w:bCs/>
                <w:sz w:val="24"/>
                <w:szCs w:val="24"/>
                <w:lang w:eastAsia="en-US"/>
              </w:rPr>
              <w:t>863,1</w:t>
            </w:r>
          </w:p>
        </w:tc>
        <w:tc>
          <w:tcPr>
            <w:tcW w:w="1099" w:type="dxa"/>
            <w:vAlign w:val="center"/>
          </w:tcPr>
          <w:p w14:paraId="1C9E3788" w14:textId="77777777" w:rsidR="00283DFB" w:rsidRPr="00D418E4" w:rsidRDefault="000F3F85" w:rsidP="00283DFB">
            <w:pPr>
              <w:jc w:val="center"/>
              <w:rPr>
                <w:bCs/>
                <w:sz w:val="24"/>
                <w:szCs w:val="24"/>
                <w:lang w:eastAsia="en-US"/>
              </w:rPr>
            </w:pPr>
            <w:r w:rsidRPr="00D418E4">
              <w:rPr>
                <w:bCs/>
                <w:sz w:val="24"/>
                <w:szCs w:val="24"/>
                <w:lang w:eastAsia="en-US"/>
              </w:rPr>
              <w:t>2</w:t>
            </w:r>
            <w:r w:rsidR="00DE7061" w:rsidRPr="00D418E4">
              <w:rPr>
                <w:bCs/>
                <w:sz w:val="24"/>
                <w:szCs w:val="24"/>
                <w:lang w:eastAsia="en-US"/>
              </w:rPr>
              <w:t xml:space="preserve"> </w:t>
            </w:r>
            <w:r w:rsidRPr="00D418E4">
              <w:rPr>
                <w:bCs/>
                <w:sz w:val="24"/>
                <w:szCs w:val="24"/>
                <w:lang w:eastAsia="en-US"/>
              </w:rPr>
              <w:t>084,2</w:t>
            </w:r>
          </w:p>
        </w:tc>
      </w:tr>
    </w:tbl>
    <w:p w14:paraId="1C9E378A" w14:textId="77777777" w:rsidR="00BB7FE9" w:rsidRPr="00D418E4" w:rsidRDefault="00BB7FE9" w:rsidP="00BB7FE9">
      <w:pPr>
        <w:jc w:val="both"/>
        <w:rPr>
          <w:b/>
          <w:color w:val="FF0000"/>
          <w:sz w:val="24"/>
          <w:szCs w:val="24"/>
          <w:lang w:eastAsia="en-US"/>
        </w:rPr>
      </w:pPr>
    </w:p>
    <w:p w14:paraId="1C9E378B" w14:textId="77777777" w:rsidR="00BB7FE9" w:rsidRPr="00D418E4" w:rsidRDefault="00BB7FE9" w:rsidP="00F12828">
      <w:pPr>
        <w:ind w:firstLine="851"/>
        <w:jc w:val="both"/>
        <w:rPr>
          <w:sz w:val="24"/>
          <w:szCs w:val="24"/>
          <w:lang w:eastAsia="en-US"/>
        </w:rPr>
      </w:pPr>
      <w:r w:rsidRPr="00D418E4">
        <w:rPr>
          <w:sz w:val="24"/>
          <w:szCs w:val="24"/>
          <w:lang w:eastAsia="en-US"/>
        </w:rPr>
        <w:t xml:space="preserve">Panevėžio miesto savivaldybės administracijos Švietimo ir jaunimo reikalų skyriaus duomenimis, </w:t>
      </w:r>
      <w:r w:rsidRPr="00D418E4">
        <w:rPr>
          <w:bCs/>
          <w:sz w:val="24"/>
          <w:szCs w:val="24"/>
          <w:lang w:eastAsia="en-US"/>
        </w:rPr>
        <w:t xml:space="preserve">ikimokyklinio ir priešmokyklinio ugdymo įstaigas lankančių vaikų ir </w:t>
      </w:r>
      <w:r w:rsidRPr="00D418E4">
        <w:rPr>
          <w:sz w:val="24"/>
          <w:szCs w:val="24"/>
          <w:lang w:eastAsia="en-US"/>
        </w:rPr>
        <w:t>bendrojo ugdymo įstaigas lankančių mokinių skaičius 201</w:t>
      </w:r>
      <w:r w:rsidR="00DD5343" w:rsidRPr="00D418E4">
        <w:rPr>
          <w:sz w:val="24"/>
          <w:szCs w:val="24"/>
          <w:lang w:eastAsia="en-US"/>
        </w:rPr>
        <w:t>3</w:t>
      </w:r>
      <w:r w:rsidRPr="00D418E4">
        <w:rPr>
          <w:sz w:val="24"/>
          <w:szCs w:val="24"/>
          <w:lang w:eastAsia="en-US"/>
        </w:rPr>
        <w:t>–201</w:t>
      </w:r>
      <w:r w:rsidR="00DD5343" w:rsidRPr="00D418E4">
        <w:rPr>
          <w:sz w:val="24"/>
          <w:szCs w:val="24"/>
          <w:lang w:eastAsia="en-US"/>
        </w:rPr>
        <w:t>8</w:t>
      </w:r>
      <w:r w:rsidRPr="00D418E4">
        <w:rPr>
          <w:sz w:val="24"/>
          <w:szCs w:val="24"/>
          <w:lang w:eastAsia="en-US"/>
        </w:rPr>
        <w:t xml:space="preserve"> m. laikotarpiu Panevėžyje mažėjo.</w:t>
      </w:r>
    </w:p>
    <w:p w14:paraId="1C9E378C" w14:textId="77777777" w:rsidR="00BB7FE9" w:rsidRPr="00D418E4" w:rsidRDefault="00BB7FE9" w:rsidP="00BB7FE9">
      <w:pPr>
        <w:ind w:firstLine="709"/>
        <w:jc w:val="both"/>
        <w:rPr>
          <w:sz w:val="24"/>
          <w:szCs w:val="24"/>
          <w:lang w:eastAsia="en-US"/>
        </w:rPr>
      </w:pPr>
    </w:p>
    <w:p w14:paraId="1C9E378D" w14:textId="77777777" w:rsidR="00BB7FE9" w:rsidRPr="00D418E4" w:rsidRDefault="006D76B6" w:rsidP="00F12828">
      <w:pPr>
        <w:autoSpaceDE w:val="0"/>
        <w:autoSpaceDN w:val="0"/>
        <w:adjustRightInd w:val="0"/>
        <w:spacing w:after="120"/>
        <w:ind w:firstLine="851"/>
        <w:jc w:val="both"/>
        <w:rPr>
          <w:b/>
          <w:sz w:val="24"/>
          <w:szCs w:val="24"/>
          <w:lang w:eastAsia="en-US"/>
        </w:rPr>
      </w:pPr>
      <w:r w:rsidRPr="00D418E4">
        <w:rPr>
          <w:b/>
          <w:sz w:val="24"/>
          <w:szCs w:val="24"/>
          <w:lang w:eastAsia="en-US"/>
        </w:rPr>
        <w:t>8</w:t>
      </w:r>
      <w:r w:rsidR="00BB7FE9" w:rsidRPr="00D418E4">
        <w:rPr>
          <w:b/>
          <w:sz w:val="24"/>
          <w:szCs w:val="24"/>
          <w:lang w:eastAsia="en-US"/>
        </w:rPr>
        <w:t xml:space="preserve"> lentelė. Ikimokyklinis ir priešmokyklinis ugdymas. Bendrasis ugdymas</w:t>
      </w:r>
    </w:p>
    <w:tbl>
      <w:tblPr>
        <w:tblW w:w="497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4301"/>
        <w:gridCol w:w="1053"/>
        <w:gridCol w:w="1053"/>
        <w:gridCol w:w="1053"/>
        <w:gridCol w:w="1053"/>
        <w:gridCol w:w="1053"/>
      </w:tblGrid>
      <w:tr w:rsidR="00F545E4" w:rsidRPr="00D418E4" w14:paraId="1C9E3794" w14:textId="77777777" w:rsidTr="00F545E4">
        <w:trPr>
          <w:trHeight w:val="270"/>
          <w:jc w:val="center"/>
        </w:trPr>
        <w:tc>
          <w:tcPr>
            <w:tcW w:w="4300" w:type="dxa"/>
            <w:tcBorders>
              <w:top w:val="single" w:sz="12" w:space="0" w:color="000000"/>
              <w:left w:val="single" w:sz="12" w:space="0" w:color="000000"/>
              <w:bottom w:val="single" w:sz="12" w:space="0" w:color="000000"/>
            </w:tcBorders>
            <w:shd w:val="clear" w:color="auto" w:fill="FFFFFF" w:themeFill="background1"/>
            <w:vAlign w:val="center"/>
          </w:tcPr>
          <w:p w14:paraId="1C9E378E" w14:textId="77777777" w:rsidR="00F545E4" w:rsidRPr="00D418E4" w:rsidRDefault="00F545E4" w:rsidP="007D69CE">
            <w:pPr>
              <w:jc w:val="center"/>
              <w:rPr>
                <w:b/>
                <w:bCs/>
                <w:sz w:val="24"/>
                <w:szCs w:val="24"/>
                <w:lang w:eastAsia="en-US"/>
              </w:rPr>
            </w:pPr>
          </w:p>
        </w:tc>
        <w:tc>
          <w:tcPr>
            <w:tcW w:w="1053" w:type="dxa"/>
            <w:tcBorders>
              <w:top w:val="single" w:sz="12" w:space="0" w:color="000000"/>
              <w:bottom w:val="single" w:sz="12" w:space="0" w:color="000000"/>
            </w:tcBorders>
            <w:shd w:val="clear" w:color="auto" w:fill="FFFFFF" w:themeFill="background1"/>
            <w:vAlign w:val="center"/>
          </w:tcPr>
          <w:p w14:paraId="1C9E378F" w14:textId="77777777" w:rsidR="00F545E4" w:rsidRPr="00D418E4" w:rsidRDefault="00F545E4" w:rsidP="007D69CE">
            <w:pPr>
              <w:jc w:val="center"/>
              <w:rPr>
                <w:b/>
                <w:bCs/>
                <w:sz w:val="24"/>
                <w:szCs w:val="24"/>
                <w:lang w:eastAsia="en-US"/>
              </w:rPr>
            </w:pPr>
            <w:r w:rsidRPr="00D418E4">
              <w:rPr>
                <w:b/>
                <w:bCs/>
                <w:sz w:val="24"/>
                <w:szCs w:val="24"/>
                <w:lang w:eastAsia="en-US"/>
              </w:rPr>
              <w:t>2014</w:t>
            </w:r>
          </w:p>
        </w:tc>
        <w:tc>
          <w:tcPr>
            <w:tcW w:w="1053" w:type="dxa"/>
            <w:tcBorders>
              <w:top w:val="single" w:sz="12" w:space="0" w:color="000000"/>
              <w:bottom w:val="single" w:sz="12" w:space="0" w:color="000000"/>
            </w:tcBorders>
            <w:shd w:val="clear" w:color="auto" w:fill="FFFFFF" w:themeFill="background1"/>
            <w:vAlign w:val="center"/>
          </w:tcPr>
          <w:p w14:paraId="1C9E3790" w14:textId="77777777" w:rsidR="00F545E4" w:rsidRPr="00D418E4" w:rsidRDefault="00F545E4" w:rsidP="007D69CE">
            <w:pPr>
              <w:jc w:val="center"/>
              <w:rPr>
                <w:b/>
                <w:bCs/>
                <w:sz w:val="24"/>
                <w:szCs w:val="24"/>
                <w:lang w:eastAsia="en-US"/>
              </w:rPr>
            </w:pPr>
            <w:r w:rsidRPr="00D418E4">
              <w:rPr>
                <w:b/>
                <w:bCs/>
                <w:sz w:val="24"/>
                <w:szCs w:val="24"/>
                <w:lang w:eastAsia="en-US"/>
              </w:rPr>
              <w:t>2015</w:t>
            </w:r>
          </w:p>
        </w:tc>
        <w:tc>
          <w:tcPr>
            <w:tcW w:w="1053" w:type="dxa"/>
            <w:tcBorders>
              <w:top w:val="single" w:sz="12" w:space="0" w:color="000000"/>
              <w:bottom w:val="single" w:sz="12" w:space="0" w:color="000000"/>
            </w:tcBorders>
            <w:shd w:val="clear" w:color="auto" w:fill="FFFFFF" w:themeFill="background1"/>
          </w:tcPr>
          <w:p w14:paraId="1C9E3791" w14:textId="77777777" w:rsidR="00F545E4" w:rsidRPr="00D418E4" w:rsidRDefault="00F545E4" w:rsidP="007D69CE">
            <w:pPr>
              <w:jc w:val="center"/>
              <w:rPr>
                <w:b/>
                <w:bCs/>
                <w:sz w:val="24"/>
                <w:szCs w:val="24"/>
                <w:lang w:eastAsia="en-US"/>
              </w:rPr>
            </w:pPr>
            <w:r w:rsidRPr="00D418E4">
              <w:rPr>
                <w:b/>
                <w:bCs/>
                <w:sz w:val="24"/>
                <w:szCs w:val="24"/>
                <w:lang w:eastAsia="en-US"/>
              </w:rPr>
              <w:t>2016</w:t>
            </w:r>
          </w:p>
        </w:tc>
        <w:tc>
          <w:tcPr>
            <w:tcW w:w="1053" w:type="dxa"/>
            <w:tcBorders>
              <w:top w:val="single" w:sz="12" w:space="0" w:color="000000"/>
              <w:bottom w:val="single" w:sz="12" w:space="0" w:color="000000"/>
            </w:tcBorders>
            <w:shd w:val="clear" w:color="auto" w:fill="FFFFFF" w:themeFill="background1"/>
          </w:tcPr>
          <w:p w14:paraId="1C9E3792" w14:textId="77777777" w:rsidR="00F545E4" w:rsidRPr="00D418E4" w:rsidRDefault="00F545E4" w:rsidP="007D69CE">
            <w:pPr>
              <w:jc w:val="center"/>
              <w:rPr>
                <w:b/>
                <w:bCs/>
                <w:sz w:val="24"/>
                <w:szCs w:val="24"/>
                <w:lang w:eastAsia="en-US"/>
              </w:rPr>
            </w:pPr>
            <w:r w:rsidRPr="00D418E4">
              <w:rPr>
                <w:b/>
                <w:bCs/>
                <w:sz w:val="24"/>
                <w:szCs w:val="24"/>
                <w:lang w:eastAsia="en-US"/>
              </w:rPr>
              <w:t>2017</w:t>
            </w:r>
          </w:p>
        </w:tc>
        <w:tc>
          <w:tcPr>
            <w:tcW w:w="1053" w:type="dxa"/>
            <w:tcBorders>
              <w:top w:val="single" w:sz="12" w:space="0" w:color="000000"/>
              <w:bottom w:val="single" w:sz="12" w:space="0" w:color="000000"/>
            </w:tcBorders>
            <w:shd w:val="clear" w:color="auto" w:fill="FFFFFF" w:themeFill="background1"/>
            <w:vAlign w:val="center"/>
          </w:tcPr>
          <w:p w14:paraId="1C9E3793" w14:textId="77777777" w:rsidR="00F545E4" w:rsidRPr="00D418E4" w:rsidRDefault="00F545E4" w:rsidP="007D69CE">
            <w:pPr>
              <w:jc w:val="center"/>
              <w:rPr>
                <w:b/>
                <w:bCs/>
                <w:sz w:val="24"/>
                <w:szCs w:val="24"/>
                <w:lang w:eastAsia="en-US"/>
              </w:rPr>
            </w:pPr>
            <w:r w:rsidRPr="00D418E4">
              <w:rPr>
                <w:b/>
                <w:bCs/>
                <w:sz w:val="24"/>
                <w:szCs w:val="24"/>
                <w:lang w:eastAsia="en-US"/>
              </w:rPr>
              <w:t>2018</w:t>
            </w:r>
          </w:p>
        </w:tc>
      </w:tr>
      <w:tr w:rsidR="00F545E4" w:rsidRPr="00D418E4" w14:paraId="1C9E379B" w14:textId="77777777" w:rsidTr="00F545E4">
        <w:trPr>
          <w:trHeight w:val="255"/>
          <w:jc w:val="center"/>
        </w:trPr>
        <w:tc>
          <w:tcPr>
            <w:tcW w:w="4300" w:type="dxa"/>
            <w:tcBorders>
              <w:left w:val="single" w:sz="12" w:space="0" w:color="000000"/>
            </w:tcBorders>
            <w:vAlign w:val="bottom"/>
          </w:tcPr>
          <w:p w14:paraId="1C9E3795" w14:textId="77777777" w:rsidR="00F545E4" w:rsidRPr="00D418E4" w:rsidRDefault="00F545E4" w:rsidP="007D69CE">
            <w:pPr>
              <w:rPr>
                <w:bCs/>
                <w:sz w:val="24"/>
                <w:szCs w:val="24"/>
                <w:lang w:eastAsia="en-US"/>
              </w:rPr>
            </w:pPr>
            <w:r w:rsidRPr="00D418E4">
              <w:rPr>
                <w:bCs/>
                <w:sz w:val="24"/>
                <w:szCs w:val="24"/>
                <w:lang w:eastAsia="en-US"/>
              </w:rPr>
              <w:t>Ikimokyklinio ir priešmokyklinio ugdymo įstaigų skaičius</w:t>
            </w:r>
          </w:p>
        </w:tc>
        <w:tc>
          <w:tcPr>
            <w:tcW w:w="1053" w:type="dxa"/>
            <w:vAlign w:val="center"/>
          </w:tcPr>
          <w:p w14:paraId="1C9E3796" w14:textId="77777777" w:rsidR="00F545E4" w:rsidRPr="00D418E4" w:rsidRDefault="00F545E4" w:rsidP="007D69CE">
            <w:pPr>
              <w:jc w:val="center"/>
              <w:rPr>
                <w:bCs/>
                <w:sz w:val="24"/>
                <w:szCs w:val="24"/>
                <w:lang w:eastAsia="en-US"/>
              </w:rPr>
            </w:pPr>
            <w:r w:rsidRPr="00D418E4">
              <w:rPr>
                <w:bCs/>
                <w:sz w:val="24"/>
                <w:szCs w:val="24"/>
                <w:lang w:eastAsia="en-US"/>
              </w:rPr>
              <w:t>29</w:t>
            </w:r>
          </w:p>
        </w:tc>
        <w:tc>
          <w:tcPr>
            <w:tcW w:w="1053" w:type="dxa"/>
            <w:vAlign w:val="center"/>
          </w:tcPr>
          <w:p w14:paraId="1C9E3797" w14:textId="77777777" w:rsidR="00F545E4" w:rsidRPr="00D418E4" w:rsidRDefault="00F545E4" w:rsidP="007D69CE">
            <w:pPr>
              <w:jc w:val="center"/>
              <w:rPr>
                <w:bCs/>
                <w:sz w:val="24"/>
                <w:szCs w:val="24"/>
                <w:lang w:eastAsia="en-US"/>
              </w:rPr>
            </w:pPr>
            <w:r w:rsidRPr="00D418E4">
              <w:rPr>
                <w:bCs/>
                <w:sz w:val="24"/>
                <w:szCs w:val="24"/>
                <w:lang w:eastAsia="en-US"/>
              </w:rPr>
              <w:t>29</w:t>
            </w:r>
          </w:p>
        </w:tc>
        <w:tc>
          <w:tcPr>
            <w:tcW w:w="1053" w:type="dxa"/>
            <w:vAlign w:val="center"/>
          </w:tcPr>
          <w:p w14:paraId="1C9E3798" w14:textId="77777777" w:rsidR="00F545E4" w:rsidRPr="00D418E4" w:rsidRDefault="00F545E4" w:rsidP="007D69CE">
            <w:pPr>
              <w:jc w:val="center"/>
              <w:rPr>
                <w:bCs/>
                <w:sz w:val="24"/>
                <w:szCs w:val="24"/>
                <w:lang w:eastAsia="en-US"/>
              </w:rPr>
            </w:pPr>
            <w:r w:rsidRPr="00D418E4">
              <w:rPr>
                <w:bCs/>
                <w:sz w:val="24"/>
                <w:szCs w:val="24"/>
                <w:lang w:eastAsia="en-US"/>
              </w:rPr>
              <w:t>29</w:t>
            </w:r>
          </w:p>
        </w:tc>
        <w:tc>
          <w:tcPr>
            <w:tcW w:w="1053" w:type="dxa"/>
            <w:vAlign w:val="center"/>
          </w:tcPr>
          <w:p w14:paraId="1C9E3799" w14:textId="77777777" w:rsidR="00F545E4" w:rsidRPr="00D418E4" w:rsidRDefault="00F545E4" w:rsidP="007D69CE">
            <w:pPr>
              <w:jc w:val="center"/>
              <w:rPr>
                <w:bCs/>
                <w:sz w:val="24"/>
                <w:szCs w:val="24"/>
                <w:lang w:eastAsia="en-US"/>
              </w:rPr>
            </w:pPr>
            <w:r w:rsidRPr="00D418E4">
              <w:rPr>
                <w:bCs/>
                <w:sz w:val="24"/>
                <w:szCs w:val="24"/>
                <w:lang w:eastAsia="en-US"/>
              </w:rPr>
              <w:t>29</w:t>
            </w:r>
          </w:p>
        </w:tc>
        <w:tc>
          <w:tcPr>
            <w:tcW w:w="1053" w:type="dxa"/>
            <w:vAlign w:val="center"/>
          </w:tcPr>
          <w:p w14:paraId="1C9E379A" w14:textId="77777777" w:rsidR="00F545E4" w:rsidRPr="00D418E4" w:rsidRDefault="00F545E4" w:rsidP="007D69CE">
            <w:pPr>
              <w:jc w:val="center"/>
              <w:rPr>
                <w:bCs/>
                <w:sz w:val="24"/>
                <w:szCs w:val="24"/>
                <w:lang w:eastAsia="en-US"/>
              </w:rPr>
            </w:pPr>
            <w:r w:rsidRPr="00D418E4">
              <w:rPr>
                <w:bCs/>
                <w:sz w:val="24"/>
                <w:szCs w:val="24"/>
                <w:lang w:eastAsia="en-US"/>
              </w:rPr>
              <w:t>29</w:t>
            </w:r>
          </w:p>
        </w:tc>
      </w:tr>
      <w:tr w:rsidR="00F545E4" w:rsidRPr="00D418E4" w14:paraId="1C9E37A2" w14:textId="77777777" w:rsidTr="00F545E4">
        <w:trPr>
          <w:trHeight w:val="255"/>
          <w:jc w:val="center"/>
        </w:trPr>
        <w:tc>
          <w:tcPr>
            <w:tcW w:w="4300" w:type="dxa"/>
            <w:tcBorders>
              <w:left w:val="single" w:sz="12" w:space="0" w:color="000000"/>
            </w:tcBorders>
            <w:vAlign w:val="bottom"/>
          </w:tcPr>
          <w:p w14:paraId="1C9E379C" w14:textId="77777777" w:rsidR="00F545E4" w:rsidRPr="00D418E4" w:rsidRDefault="00F545E4" w:rsidP="007D69CE">
            <w:pPr>
              <w:rPr>
                <w:sz w:val="24"/>
                <w:szCs w:val="24"/>
                <w:lang w:eastAsia="en-US"/>
              </w:rPr>
            </w:pPr>
            <w:r w:rsidRPr="00D418E4">
              <w:rPr>
                <w:bCs/>
                <w:sz w:val="24"/>
                <w:szCs w:val="24"/>
                <w:lang w:eastAsia="en-US"/>
              </w:rPr>
              <w:t>Ikimokyklinio ir priešmokyklinio ugdymo įstaigas lankančių vaikų skaičius</w:t>
            </w:r>
          </w:p>
        </w:tc>
        <w:tc>
          <w:tcPr>
            <w:tcW w:w="1053" w:type="dxa"/>
            <w:vAlign w:val="center"/>
          </w:tcPr>
          <w:p w14:paraId="1C9E379D" w14:textId="77777777" w:rsidR="00F545E4" w:rsidRPr="00D418E4" w:rsidRDefault="00F545E4" w:rsidP="007D69CE">
            <w:pPr>
              <w:jc w:val="center"/>
              <w:rPr>
                <w:bCs/>
                <w:sz w:val="24"/>
                <w:szCs w:val="24"/>
                <w:lang w:eastAsia="en-US"/>
              </w:rPr>
            </w:pPr>
            <w:r w:rsidRPr="00D418E4">
              <w:rPr>
                <w:bCs/>
                <w:sz w:val="24"/>
                <w:szCs w:val="24"/>
                <w:lang w:eastAsia="en-US"/>
              </w:rPr>
              <w:t>4 480</w:t>
            </w:r>
          </w:p>
        </w:tc>
        <w:tc>
          <w:tcPr>
            <w:tcW w:w="1053" w:type="dxa"/>
            <w:vAlign w:val="center"/>
          </w:tcPr>
          <w:p w14:paraId="1C9E379E" w14:textId="77777777" w:rsidR="00F545E4" w:rsidRPr="00D418E4" w:rsidRDefault="00F545E4" w:rsidP="007D69CE">
            <w:pPr>
              <w:jc w:val="center"/>
              <w:rPr>
                <w:bCs/>
                <w:sz w:val="24"/>
                <w:szCs w:val="24"/>
                <w:lang w:eastAsia="en-US"/>
              </w:rPr>
            </w:pPr>
            <w:r w:rsidRPr="00D418E4">
              <w:rPr>
                <w:bCs/>
                <w:sz w:val="24"/>
                <w:szCs w:val="24"/>
                <w:lang w:eastAsia="en-US"/>
              </w:rPr>
              <w:t>4 442</w:t>
            </w:r>
          </w:p>
        </w:tc>
        <w:tc>
          <w:tcPr>
            <w:tcW w:w="1053" w:type="dxa"/>
            <w:vAlign w:val="center"/>
          </w:tcPr>
          <w:p w14:paraId="1C9E379F" w14:textId="77777777" w:rsidR="00F545E4" w:rsidRPr="00D418E4" w:rsidRDefault="00F545E4" w:rsidP="007D69CE">
            <w:pPr>
              <w:jc w:val="center"/>
              <w:rPr>
                <w:bCs/>
                <w:sz w:val="24"/>
                <w:szCs w:val="24"/>
                <w:lang w:eastAsia="en-US"/>
              </w:rPr>
            </w:pPr>
            <w:r w:rsidRPr="00D418E4">
              <w:rPr>
                <w:bCs/>
                <w:sz w:val="24"/>
                <w:szCs w:val="24"/>
                <w:lang w:eastAsia="en-US"/>
              </w:rPr>
              <w:t>4 432</w:t>
            </w:r>
          </w:p>
        </w:tc>
        <w:tc>
          <w:tcPr>
            <w:tcW w:w="1053" w:type="dxa"/>
            <w:vAlign w:val="center"/>
          </w:tcPr>
          <w:p w14:paraId="1C9E37A0" w14:textId="77777777" w:rsidR="00F545E4" w:rsidRPr="00D418E4" w:rsidRDefault="00F545E4" w:rsidP="007D69CE">
            <w:pPr>
              <w:jc w:val="center"/>
              <w:rPr>
                <w:bCs/>
                <w:sz w:val="24"/>
                <w:szCs w:val="24"/>
                <w:lang w:eastAsia="en-US"/>
              </w:rPr>
            </w:pPr>
            <w:r w:rsidRPr="00D418E4">
              <w:rPr>
                <w:bCs/>
                <w:sz w:val="24"/>
                <w:szCs w:val="24"/>
                <w:lang w:eastAsia="en-US"/>
              </w:rPr>
              <w:t>4 397</w:t>
            </w:r>
          </w:p>
        </w:tc>
        <w:tc>
          <w:tcPr>
            <w:tcW w:w="1053" w:type="dxa"/>
            <w:vAlign w:val="center"/>
          </w:tcPr>
          <w:p w14:paraId="1C9E37A1" w14:textId="77777777" w:rsidR="00F545E4" w:rsidRPr="00D418E4" w:rsidRDefault="00F545E4" w:rsidP="007D69CE">
            <w:pPr>
              <w:jc w:val="center"/>
              <w:rPr>
                <w:bCs/>
                <w:sz w:val="24"/>
                <w:szCs w:val="24"/>
                <w:lang w:eastAsia="en-US"/>
              </w:rPr>
            </w:pPr>
            <w:r w:rsidRPr="00D418E4">
              <w:rPr>
                <w:bCs/>
                <w:sz w:val="24"/>
                <w:szCs w:val="24"/>
                <w:lang w:eastAsia="en-US"/>
              </w:rPr>
              <w:t>4 436</w:t>
            </w:r>
          </w:p>
        </w:tc>
      </w:tr>
      <w:tr w:rsidR="00F545E4" w:rsidRPr="00D418E4" w14:paraId="1C9E37A9" w14:textId="77777777" w:rsidTr="00F545E4">
        <w:trPr>
          <w:trHeight w:val="255"/>
          <w:jc w:val="center"/>
        </w:trPr>
        <w:tc>
          <w:tcPr>
            <w:tcW w:w="4300" w:type="dxa"/>
            <w:tcBorders>
              <w:left w:val="single" w:sz="12" w:space="0" w:color="000000"/>
            </w:tcBorders>
            <w:vAlign w:val="bottom"/>
          </w:tcPr>
          <w:p w14:paraId="1C9E37A3" w14:textId="77777777" w:rsidR="00F545E4" w:rsidRPr="00D418E4" w:rsidRDefault="00F545E4" w:rsidP="007D69CE">
            <w:pPr>
              <w:rPr>
                <w:sz w:val="24"/>
                <w:szCs w:val="24"/>
                <w:lang w:eastAsia="en-US"/>
              </w:rPr>
            </w:pPr>
            <w:r w:rsidRPr="00D418E4">
              <w:rPr>
                <w:sz w:val="24"/>
                <w:szCs w:val="24"/>
                <w:lang w:eastAsia="en-US"/>
              </w:rPr>
              <w:t>Bendrojo ugdymo įstaigų skaičius</w:t>
            </w:r>
          </w:p>
        </w:tc>
        <w:tc>
          <w:tcPr>
            <w:tcW w:w="1053" w:type="dxa"/>
            <w:vAlign w:val="center"/>
          </w:tcPr>
          <w:p w14:paraId="1C9E37A4" w14:textId="77777777" w:rsidR="00F545E4" w:rsidRPr="00D418E4" w:rsidRDefault="00F545E4" w:rsidP="002E0493">
            <w:pPr>
              <w:jc w:val="center"/>
              <w:rPr>
                <w:bCs/>
                <w:sz w:val="24"/>
                <w:szCs w:val="24"/>
                <w:lang w:eastAsia="en-US"/>
              </w:rPr>
            </w:pPr>
            <w:r w:rsidRPr="00D418E4">
              <w:rPr>
                <w:bCs/>
                <w:sz w:val="24"/>
                <w:szCs w:val="24"/>
                <w:lang w:eastAsia="en-US"/>
              </w:rPr>
              <w:t>26</w:t>
            </w:r>
          </w:p>
        </w:tc>
        <w:tc>
          <w:tcPr>
            <w:tcW w:w="1053" w:type="dxa"/>
            <w:vAlign w:val="center"/>
          </w:tcPr>
          <w:p w14:paraId="1C9E37A5" w14:textId="77777777" w:rsidR="00F545E4" w:rsidRPr="00D418E4" w:rsidRDefault="00F545E4" w:rsidP="002E0493">
            <w:pPr>
              <w:jc w:val="center"/>
              <w:rPr>
                <w:bCs/>
                <w:sz w:val="24"/>
                <w:szCs w:val="24"/>
                <w:lang w:eastAsia="en-US"/>
              </w:rPr>
            </w:pPr>
            <w:r w:rsidRPr="00D418E4">
              <w:rPr>
                <w:bCs/>
                <w:sz w:val="24"/>
                <w:szCs w:val="24"/>
                <w:lang w:eastAsia="en-US"/>
              </w:rPr>
              <w:t>26</w:t>
            </w:r>
          </w:p>
        </w:tc>
        <w:tc>
          <w:tcPr>
            <w:tcW w:w="1053" w:type="dxa"/>
            <w:vAlign w:val="center"/>
          </w:tcPr>
          <w:p w14:paraId="1C9E37A6" w14:textId="77777777" w:rsidR="00F545E4" w:rsidRPr="00D418E4" w:rsidRDefault="00F545E4" w:rsidP="002E0493">
            <w:pPr>
              <w:jc w:val="center"/>
              <w:rPr>
                <w:bCs/>
                <w:sz w:val="24"/>
                <w:szCs w:val="24"/>
                <w:lang w:eastAsia="en-US"/>
              </w:rPr>
            </w:pPr>
            <w:r w:rsidRPr="00D418E4">
              <w:rPr>
                <w:bCs/>
                <w:sz w:val="24"/>
                <w:szCs w:val="24"/>
                <w:lang w:eastAsia="en-US"/>
              </w:rPr>
              <w:t>24</w:t>
            </w:r>
          </w:p>
        </w:tc>
        <w:tc>
          <w:tcPr>
            <w:tcW w:w="1053" w:type="dxa"/>
            <w:vAlign w:val="center"/>
          </w:tcPr>
          <w:p w14:paraId="1C9E37A7" w14:textId="77777777" w:rsidR="00F545E4" w:rsidRPr="00D418E4" w:rsidRDefault="00F545E4" w:rsidP="002E0493">
            <w:pPr>
              <w:jc w:val="center"/>
              <w:rPr>
                <w:bCs/>
                <w:sz w:val="24"/>
                <w:szCs w:val="24"/>
                <w:lang w:eastAsia="en-US"/>
              </w:rPr>
            </w:pPr>
            <w:r w:rsidRPr="00D418E4">
              <w:rPr>
                <w:bCs/>
                <w:sz w:val="24"/>
                <w:szCs w:val="24"/>
                <w:lang w:eastAsia="en-US"/>
              </w:rPr>
              <w:t>24</w:t>
            </w:r>
          </w:p>
        </w:tc>
        <w:tc>
          <w:tcPr>
            <w:tcW w:w="1053" w:type="dxa"/>
            <w:vAlign w:val="center"/>
          </w:tcPr>
          <w:p w14:paraId="1C9E37A8" w14:textId="77777777" w:rsidR="00F545E4" w:rsidRPr="00D418E4" w:rsidRDefault="00F545E4" w:rsidP="007D69CE">
            <w:pPr>
              <w:jc w:val="center"/>
              <w:rPr>
                <w:bCs/>
                <w:sz w:val="24"/>
                <w:szCs w:val="24"/>
                <w:lang w:eastAsia="en-US"/>
              </w:rPr>
            </w:pPr>
            <w:r w:rsidRPr="00D418E4">
              <w:rPr>
                <w:bCs/>
                <w:sz w:val="24"/>
                <w:szCs w:val="24"/>
                <w:lang w:eastAsia="en-US"/>
              </w:rPr>
              <w:t>22</w:t>
            </w:r>
          </w:p>
        </w:tc>
      </w:tr>
      <w:tr w:rsidR="00F545E4" w:rsidRPr="00D418E4" w14:paraId="1C9E37B0" w14:textId="77777777" w:rsidTr="00F545E4">
        <w:trPr>
          <w:trHeight w:val="255"/>
          <w:jc w:val="center"/>
        </w:trPr>
        <w:tc>
          <w:tcPr>
            <w:tcW w:w="4300" w:type="dxa"/>
            <w:tcBorders>
              <w:left w:val="single" w:sz="12" w:space="0" w:color="000000"/>
            </w:tcBorders>
            <w:vAlign w:val="bottom"/>
          </w:tcPr>
          <w:p w14:paraId="1C9E37AA" w14:textId="77777777" w:rsidR="00F545E4" w:rsidRPr="00D418E4" w:rsidRDefault="00F545E4" w:rsidP="007D69CE">
            <w:pPr>
              <w:rPr>
                <w:sz w:val="24"/>
                <w:szCs w:val="24"/>
                <w:lang w:eastAsia="en-US"/>
              </w:rPr>
            </w:pPr>
            <w:r w:rsidRPr="00D418E4">
              <w:rPr>
                <w:sz w:val="24"/>
                <w:szCs w:val="24"/>
                <w:lang w:eastAsia="en-US"/>
              </w:rPr>
              <w:t>Bendrojo ugdymo įstaigas lankančių mokinių skaičius</w:t>
            </w:r>
          </w:p>
        </w:tc>
        <w:tc>
          <w:tcPr>
            <w:tcW w:w="1053" w:type="dxa"/>
            <w:vAlign w:val="center"/>
          </w:tcPr>
          <w:p w14:paraId="1C9E37AB" w14:textId="77777777" w:rsidR="00F545E4" w:rsidRPr="00D418E4" w:rsidRDefault="00F545E4" w:rsidP="007D69CE">
            <w:pPr>
              <w:jc w:val="center"/>
              <w:rPr>
                <w:bCs/>
                <w:sz w:val="24"/>
                <w:szCs w:val="24"/>
                <w:lang w:eastAsia="en-US"/>
              </w:rPr>
            </w:pPr>
            <w:r w:rsidRPr="00D418E4">
              <w:rPr>
                <w:bCs/>
                <w:sz w:val="24"/>
                <w:szCs w:val="24"/>
                <w:lang w:eastAsia="en-US"/>
              </w:rPr>
              <w:t>11 973</w:t>
            </w:r>
          </w:p>
        </w:tc>
        <w:tc>
          <w:tcPr>
            <w:tcW w:w="1053" w:type="dxa"/>
            <w:vAlign w:val="center"/>
          </w:tcPr>
          <w:p w14:paraId="1C9E37AC" w14:textId="77777777" w:rsidR="00F545E4" w:rsidRPr="00D418E4" w:rsidRDefault="00F545E4" w:rsidP="007D69CE">
            <w:pPr>
              <w:jc w:val="center"/>
              <w:rPr>
                <w:bCs/>
                <w:sz w:val="24"/>
                <w:szCs w:val="24"/>
                <w:lang w:eastAsia="en-US"/>
              </w:rPr>
            </w:pPr>
            <w:r w:rsidRPr="00D418E4">
              <w:rPr>
                <w:bCs/>
                <w:sz w:val="24"/>
                <w:szCs w:val="24"/>
                <w:lang w:eastAsia="en-US"/>
              </w:rPr>
              <w:t>11 490</w:t>
            </w:r>
          </w:p>
        </w:tc>
        <w:tc>
          <w:tcPr>
            <w:tcW w:w="1053" w:type="dxa"/>
            <w:vAlign w:val="center"/>
          </w:tcPr>
          <w:p w14:paraId="1C9E37AD" w14:textId="77777777" w:rsidR="00F545E4" w:rsidRPr="00D418E4" w:rsidRDefault="00F545E4" w:rsidP="007D69CE">
            <w:pPr>
              <w:jc w:val="center"/>
              <w:rPr>
                <w:bCs/>
                <w:sz w:val="24"/>
                <w:szCs w:val="24"/>
                <w:lang w:eastAsia="en-US"/>
              </w:rPr>
            </w:pPr>
            <w:r w:rsidRPr="00D418E4">
              <w:rPr>
                <w:bCs/>
                <w:sz w:val="24"/>
                <w:szCs w:val="24"/>
                <w:lang w:eastAsia="en-US"/>
              </w:rPr>
              <w:t>11 246</w:t>
            </w:r>
          </w:p>
        </w:tc>
        <w:tc>
          <w:tcPr>
            <w:tcW w:w="1053" w:type="dxa"/>
            <w:vAlign w:val="center"/>
          </w:tcPr>
          <w:p w14:paraId="1C9E37AE" w14:textId="77777777" w:rsidR="00F545E4" w:rsidRPr="00D418E4" w:rsidRDefault="00F545E4" w:rsidP="007D69CE">
            <w:pPr>
              <w:rPr>
                <w:bCs/>
                <w:sz w:val="24"/>
                <w:szCs w:val="24"/>
                <w:lang w:eastAsia="en-US"/>
              </w:rPr>
            </w:pPr>
            <w:r w:rsidRPr="00D418E4">
              <w:rPr>
                <w:bCs/>
                <w:sz w:val="24"/>
                <w:szCs w:val="24"/>
                <w:lang w:eastAsia="en-US"/>
              </w:rPr>
              <w:t>10 841</w:t>
            </w:r>
          </w:p>
        </w:tc>
        <w:tc>
          <w:tcPr>
            <w:tcW w:w="1053" w:type="dxa"/>
            <w:vAlign w:val="center"/>
          </w:tcPr>
          <w:p w14:paraId="1C9E37AF" w14:textId="77777777" w:rsidR="00F545E4" w:rsidRPr="00D418E4" w:rsidRDefault="00F545E4" w:rsidP="007D69CE">
            <w:pPr>
              <w:jc w:val="center"/>
              <w:rPr>
                <w:bCs/>
                <w:sz w:val="24"/>
                <w:szCs w:val="24"/>
                <w:lang w:eastAsia="en-US"/>
              </w:rPr>
            </w:pPr>
            <w:r w:rsidRPr="00D418E4">
              <w:rPr>
                <w:bCs/>
                <w:sz w:val="24"/>
                <w:szCs w:val="24"/>
                <w:lang w:eastAsia="en-US"/>
              </w:rPr>
              <w:t>9 647</w:t>
            </w:r>
          </w:p>
        </w:tc>
      </w:tr>
    </w:tbl>
    <w:p w14:paraId="1C9E37B1" w14:textId="77777777" w:rsidR="00D326EF" w:rsidRPr="00D418E4" w:rsidRDefault="00BB7FE9" w:rsidP="00F12828">
      <w:pPr>
        <w:spacing w:before="120" w:after="120"/>
        <w:jc w:val="center"/>
        <w:rPr>
          <w:i/>
          <w:iCs/>
          <w:sz w:val="22"/>
          <w:szCs w:val="22"/>
          <w:lang w:eastAsia="en-US"/>
        </w:rPr>
      </w:pPr>
      <w:r w:rsidRPr="00D418E4">
        <w:rPr>
          <w:i/>
          <w:sz w:val="22"/>
          <w:szCs w:val="22"/>
          <w:lang w:eastAsia="en-US"/>
        </w:rPr>
        <w:t>Duomenų šaltinis</w:t>
      </w:r>
      <w:r w:rsidRPr="00D418E4">
        <w:rPr>
          <w:i/>
          <w:iCs/>
          <w:sz w:val="22"/>
          <w:szCs w:val="22"/>
          <w:lang w:eastAsia="en-US"/>
        </w:rPr>
        <w:t xml:space="preserve"> – Panevėžio miesto savivaldybės administracijos Švietimo ir jaunimo reikalų skyrius</w:t>
      </w:r>
    </w:p>
    <w:p w14:paraId="1C9E37B2" w14:textId="77777777" w:rsidR="00D326EF" w:rsidRPr="00D418E4" w:rsidRDefault="00D326EF">
      <w:pPr>
        <w:rPr>
          <w:i/>
          <w:iCs/>
          <w:sz w:val="22"/>
          <w:szCs w:val="22"/>
          <w:lang w:eastAsia="en-US"/>
        </w:rPr>
      </w:pPr>
      <w:r w:rsidRPr="00D418E4">
        <w:rPr>
          <w:i/>
          <w:iCs/>
          <w:sz w:val="22"/>
          <w:szCs w:val="22"/>
          <w:lang w:eastAsia="en-US"/>
        </w:rPr>
        <w:br w:type="page"/>
      </w:r>
    </w:p>
    <w:p w14:paraId="1C9E37B3" w14:textId="77777777" w:rsidR="00F91E71" w:rsidRPr="00D418E4" w:rsidRDefault="006D76B6" w:rsidP="00F12828">
      <w:pPr>
        <w:autoSpaceDE w:val="0"/>
        <w:autoSpaceDN w:val="0"/>
        <w:adjustRightInd w:val="0"/>
        <w:spacing w:after="120"/>
        <w:ind w:firstLine="851"/>
        <w:jc w:val="center"/>
        <w:rPr>
          <w:sz w:val="24"/>
          <w:szCs w:val="24"/>
          <w:lang w:eastAsia="en-US"/>
        </w:rPr>
      </w:pPr>
      <w:r w:rsidRPr="00D418E4">
        <w:rPr>
          <w:b/>
          <w:sz w:val="24"/>
          <w:szCs w:val="24"/>
          <w:lang w:eastAsia="en-US"/>
        </w:rPr>
        <w:lastRenderedPageBreak/>
        <w:t>9</w:t>
      </w:r>
      <w:r w:rsidR="00F91E71" w:rsidRPr="00D418E4">
        <w:rPr>
          <w:b/>
          <w:sz w:val="24"/>
          <w:szCs w:val="24"/>
          <w:lang w:eastAsia="en-US"/>
        </w:rPr>
        <w:t xml:space="preserve"> lentelė. Kūno kultūra ir sportas</w:t>
      </w:r>
    </w:p>
    <w:tbl>
      <w:tblPr>
        <w:tblW w:w="4996"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976"/>
        <w:gridCol w:w="1126"/>
        <w:gridCol w:w="1126"/>
        <w:gridCol w:w="1126"/>
        <w:gridCol w:w="1126"/>
        <w:gridCol w:w="1126"/>
      </w:tblGrid>
      <w:tr w:rsidR="002E0493" w:rsidRPr="00D418E4" w14:paraId="1C9E37BA" w14:textId="77777777" w:rsidTr="00526DA2">
        <w:trPr>
          <w:trHeight w:val="270"/>
          <w:jc w:val="center"/>
        </w:trPr>
        <w:tc>
          <w:tcPr>
            <w:tcW w:w="3976" w:type="dxa"/>
            <w:tcBorders>
              <w:top w:val="single" w:sz="12" w:space="0" w:color="000000"/>
              <w:left w:val="single" w:sz="12" w:space="0" w:color="000000"/>
              <w:bottom w:val="single" w:sz="12" w:space="0" w:color="000000"/>
            </w:tcBorders>
            <w:shd w:val="clear" w:color="auto" w:fill="FFFFFF" w:themeFill="background1"/>
            <w:vAlign w:val="center"/>
          </w:tcPr>
          <w:p w14:paraId="1C9E37B4" w14:textId="77777777" w:rsidR="002E0493" w:rsidRPr="00D418E4" w:rsidRDefault="002E0493" w:rsidP="002E0493">
            <w:pPr>
              <w:jc w:val="center"/>
              <w:rPr>
                <w:b/>
                <w:bCs/>
                <w:sz w:val="24"/>
                <w:szCs w:val="24"/>
                <w:lang w:eastAsia="en-US"/>
              </w:rPr>
            </w:pPr>
          </w:p>
        </w:tc>
        <w:tc>
          <w:tcPr>
            <w:tcW w:w="1126" w:type="dxa"/>
            <w:tcBorders>
              <w:top w:val="single" w:sz="12" w:space="0" w:color="000000"/>
              <w:bottom w:val="single" w:sz="12" w:space="0" w:color="000000"/>
            </w:tcBorders>
            <w:shd w:val="clear" w:color="auto" w:fill="FFFFFF" w:themeFill="background1"/>
            <w:vAlign w:val="center"/>
          </w:tcPr>
          <w:p w14:paraId="1C9E37B5" w14:textId="77777777" w:rsidR="002E0493" w:rsidRPr="00D418E4" w:rsidRDefault="002E0493" w:rsidP="00526DA2">
            <w:pPr>
              <w:jc w:val="center"/>
              <w:rPr>
                <w:b/>
                <w:bCs/>
                <w:sz w:val="24"/>
                <w:szCs w:val="24"/>
                <w:lang w:eastAsia="en-US"/>
              </w:rPr>
            </w:pPr>
            <w:r w:rsidRPr="00D418E4">
              <w:rPr>
                <w:b/>
                <w:bCs/>
                <w:sz w:val="24"/>
                <w:szCs w:val="24"/>
                <w:lang w:eastAsia="en-US"/>
              </w:rPr>
              <w:t>201</w:t>
            </w:r>
            <w:r w:rsidR="00526DA2" w:rsidRPr="00D418E4">
              <w:rPr>
                <w:b/>
                <w:bCs/>
                <w:sz w:val="24"/>
                <w:szCs w:val="24"/>
                <w:lang w:eastAsia="en-US"/>
              </w:rPr>
              <w:t>4</w:t>
            </w:r>
          </w:p>
        </w:tc>
        <w:tc>
          <w:tcPr>
            <w:tcW w:w="1126" w:type="dxa"/>
            <w:tcBorders>
              <w:top w:val="single" w:sz="12" w:space="0" w:color="000000"/>
              <w:bottom w:val="single" w:sz="12" w:space="0" w:color="000000"/>
            </w:tcBorders>
            <w:shd w:val="clear" w:color="auto" w:fill="FFFFFF" w:themeFill="background1"/>
            <w:vAlign w:val="center"/>
          </w:tcPr>
          <w:p w14:paraId="1C9E37B6" w14:textId="77777777" w:rsidR="002E0493" w:rsidRPr="00D418E4" w:rsidRDefault="002E0493" w:rsidP="00526DA2">
            <w:pPr>
              <w:jc w:val="center"/>
              <w:rPr>
                <w:b/>
                <w:bCs/>
                <w:sz w:val="24"/>
                <w:szCs w:val="24"/>
                <w:lang w:eastAsia="en-US"/>
              </w:rPr>
            </w:pPr>
            <w:r w:rsidRPr="00D418E4">
              <w:rPr>
                <w:b/>
                <w:bCs/>
                <w:sz w:val="24"/>
                <w:szCs w:val="24"/>
                <w:lang w:eastAsia="en-US"/>
              </w:rPr>
              <w:t>201</w:t>
            </w:r>
            <w:r w:rsidR="00526DA2" w:rsidRPr="00D418E4">
              <w:rPr>
                <w:b/>
                <w:bCs/>
                <w:sz w:val="24"/>
                <w:szCs w:val="24"/>
                <w:lang w:eastAsia="en-US"/>
              </w:rPr>
              <w:t>5</w:t>
            </w:r>
          </w:p>
        </w:tc>
        <w:tc>
          <w:tcPr>
            <w:tcW w:w="1126" w:type="dxa"/>
            <w:tcBorders>
              <w:top w:val="single" w:sz="12" w:space="0" w:color="000000"/>
              <w:bottom w:val="single" w:sz="12" w:space="0" w:color="000000"/>
            </w:tcBorders>
            <w:shd w:val="clear" w:color="auto" w:fill="FFFFFF" w:themeFill="background1"/>
            <w:vAlign w:val="center"/>
          </w:tcPr>
          <w:p w14:paraId="1C9E37B7" w14:textId="77777777" w:rsidR="002E0493" w:rsidRPr="00D418E4" w:rsidRDefault="002E0493" w:rsidP="00526DA2">
            <w:pPr>
              <w:jc w:val="center"/>
              <w:rPr>
                <w:b/>
                <w:bCs/>
                <w:sz w:val="24"/>
                <w:szCs w:val="24"/>
                <w:lang w:eastAsia="en-US"/>
              </w:rPr>
            </w:pPr>
            <w:r w:rsidRPr="00D418E4">
              <w:rPr>
                <w:b/>
                <w:bCs/>
                <w:sz w:val="24"/>
                <w:szCs w:val="24"/>
                <w:lang w:eastAsia="en-US"/>
              </w:rPr>
              <w:t>201</w:t>
            </w:r>
            <w:r w:rsidR="00526DA2" w:rsidRPr="00D418E4">
              <w:rPr>
                <w:b/>
                <w:bCs/>
                <w:sz w:val="24"/>
                <w:szCs w:val="24"/>
                <w:lang w:eastAsia="en-US"/>
              </w:rPr>
              <w:t>6</w:t>
            </w:r>
          </w:p>
        </w:tc>
        <w:tc>
          <w:tcPr>
            <w:tcW w:w="1126" w:type="dxa"/>
            <w:tcBorders>
              <w:top w:val="single" w:sz="12" w:space="0" w:color="000000"/>
              <w:bottom w:val="single" w:sz="12" w:space="0" w:color="000000"/>
            </w:tcBorders>
            <w:shd w:val="clear" w:color="auto" w:fill="FFFFFF" w:themeFill="background1"/>
          </w:tcPr>
          <w:p w14:paraId="1C9E37B8" w14:textId="77777777" w:rsidR="002E0493" w:rsidRPr="00D418E4" w:rsidRDefault="002E0493" w:rsidP="00526DA2">
            <w:pPr>
              <w:jc w:val="center"/>
              <w:rPr>
                <w:b/>
                <w:bCs/>
                <w:sz w:val="24"/>
                <w:szCs w:val="24"/>
                <w:lang w:eastAsia="en-US"/>
              </w:rPr>
            </w:pPr>
            <w:r w:rsidRPr="00D418E4">
              <w:rPr>
                <w:b/>
                <w:bCs/>
                <w:sz w:val="24"/>
                <w:szCs w:val="24"/>
                <w:lang w:eastAsia="en-US"/>
              </w:rPr>
              <w:t>201</w:t>
            </w:r>
            <w:r w:rsidR="00526DA2" w:rsidRPr="00D418E4">
              <w:rPr>
                <w:b/>
                <w:bCs/>
                <w:sz w:val="24"/>
                <w:szCs w:val="24"/>
                <w:lang w:eastAsia="en-US"/>
              </w:rPr>
              <w:t>7</w:t>
            </w:r>
          </w:p>
        </w:tc>
        <w:tc>
          <w:tcPr>
            <w:tcW w:w="1126" w:type="dxa"/>
            <w:tcBorders>
              <w:top w:val="single" w:sz="12" w:space="0" w:color="000000"/>
              <w:bottom w:val="single" w:sz="12" w:space="0" w:color="000000"/>
            </w:tcBorders>
            <w:shd w:val="clear" w:color="auto" w:fill="FFFFFF" w:themeFill="background1"/>
            <w:vAlign w:val="center"/>
          </w:tcPr>
          <w:p w14:paraId="1C9E37B9" w14:textId="77777777" w:rsidR="002E0493" w:rsidRPr="00D418E4" w:rsidRDefault="002E0493" w:rsidP="002E0493">
            <w:pPr>
              <w:jc w:val="center"/>
              <w:rPr>
                <w:b/>
                <w:bCs/>
                <w:sz w:val="24"/>
                <w:szCs w:val="24"/>
                <w:lang w:eastAsia="en-US"/>
              </w:rPr>
            </w:pPr>
            <w:r w:rsidRPr="00D418E4">
              <w:rPr>
                <w:b/>
                <w:bCs/>
                <w:sz w:val="24"/>
                <w:szCs w:val="24"/>
                <w:lang w:eastAsia="en-US"/>
              </w:rPr>
              <w:t>201</w:t>
            </w:r>
            <w:r w:rsidR="00526DA2" w:rsidRPr="00D418E4">
              <w:rPr>
                <w:b/>
                <w:bCs/>
                <w:sz w:val="24"/>
                <w:szCs w:val="24"/>
                <w:lang w:eastAsia="en-US"/>
              </w:rPr>
              <w:t>8</w:t>
            </w:r>
          </w:p>
        </w:tc>
      </w:tr>
      <w:tr w:rsidR="00526DA2" w:rsidRPr="00D418E4" w14:paraId="1C9E37C1" w14:textId="77777777" w:rsidTr="00526DA2">
        <w:trPr>
          <w:trHeight w:val="255"/>
          <w:jc w:val="center"/>
        </w:trPr>
        <w:tc>
          <w:tcPr>
            <w:tcW w:w="3976" w:type="dxa"/>
            <w:tcBorders>
              <w:left w:val="single" w:sz="12" w:space="0" w:color="000000"/>
            </w:tcBorders>
            <w:vAlign w:val="bottom"/>
          </w:tcPr>
          <w:p w14:paraId="1C9E37BB" w14:textId="77777777" w:rsidR="00526DA2" w:rsidRPr="00D418E4" w:rsidRDefault="00526DA2" w:rsidP="00526DA2">
            <w:pPr>
              <w:rPr>
                <w:bCs/>
                <w:sz w:val="24"/>
                <w:szCs w:val="24"/>
                <w:lang w:eastAsia="en-US"/>
              </w:rPr>
            </w:pPr>
            <w:r w:rsidRPr="00D418E4">
              <w:rPr>
                <w:bCs/>
                <w:sz w:val="24"/>
                <w:szCs w:val="24"/>
                <w:lang w:eastAsia="en-US"/>
              </w:rPr>
              <w:t>Veikiančių sporto organizacijų skaičius</w:t>
            </w:r>
          </w:p>
        </w:tc>
        <w:tc>
          <w:tcPr>
            <w:tcW w:w="1126" w:type="dxa"/>
            <w:vAlign w:val="center"/>
          </w:tcPr>
          <w:p w14:paraId="1C9E37BC" w14:textId="77777777" w:rsidR="00526DA2" w:rsidRPr="00D418E4" w:rsidRDefault="00526DA2" w:rsidP="00526DA2">
            <w:pPr>
              <w:jc w:val="center"/>
              <w:rPr>
                <w:bCs/>
                <w:sz w:val="24"/>
                <w:szCs w:val="24"/>
                <w:lang w:eastAsia="en-US"/>
              </w:rPr>
            </w:pPr>
            <w:r w:rsidRPr="00D418E4">
              <w:rPr>
                <w:bCs/>
                <w:sz w:val="24"/>
                <w:szCs w:val="24"/>
                <w:lang w:eastAsia="en-US"/>
              </w:rPr>
              <w:t>46</w:t>
            </w:r>
          </w:p>
        </w:tc>
        <w:tc>
          <w:tcPr>
            <w:tcW w:w="1126" w:type="dxa"/>
            <w:vAlign w:val="center"/>
          </w:tcPr>
          <w:p w14:paraId="1C9E37BD" w14:textId="77777777" w:rsidR="00526DA2" w:rsidRPr="00D418E4" w:rsidRDefault="00526DA2" w:rsidP="00526DA2">
            <w:pPr>
              <w:jc w:val="center"/>
              <w:rPr>
                <w:bCs/>
                <w:sz w:val="24"/>
                <w:szCs w:val="24"/>
                <w:lang w:eastAsia="en-US"/>
              </w:rPr>
            </w:pPr>
            <w:r w:rsidRPr="00D418E4">
              <w:rPr>
                <w:bCs/>
                <w:sz w:val="24"/>
                <w:szCs w:val="24"/>
                <w:lang w:eastAsia="en-US"/>
              </w:rPr>
              <w:t>50</w:t>
            </w:r>
          </w:p>
        </w:tc>
        <w:tc>
          <w:tcPr>
            <w:tcW w:w="1126" w:type="dxa"/>
            <w:vAlign w:val="center"/>
          </w:tcPr>
          <w:p w14:paraId="1C9E37BE" w14:textId="77777777" w:rsidR="00526DA2" w:rsidRPr="00D418E4" w:rsidRDefault="00526DA2" w:rsidP="00526DA2">
            <w:pPr>
              <w:jc w:val="center"/>
              <w:rPr>
                <w:bCs/>
                <w:sz w:val="24"/>
                <w:szCs w:val="24"/>
                <w:lang w:eastAsia="en-US"/>
              </w:rPr>
            </w:pPr>
            <w:r w:rsidRPr="00D418E4">
              <w:rPr>
                <w:bCs/>
                <w:sz w:val="24"/>
                <w:szCs w:val="24"/>
                <w:lang w:eastAsia="en-US"/>
              </w:rPr>
              <w:t>55</w:t>
            </w:r>
          </w:p>
        </w:tc>
        <w:tc>
          <w:tcPr>
            <w:tcW w:w="1126" w:type="dxa"/>
            <w:vAlign w:val="center"/>
          </w:tcPr>
          <w:p w14:paraId="1C9E37BF" w14:textId="77777777" w:rsidR="00526DA2" w:rsidRPr="00D418E4" w:rsidRDefault="00526DA2" w:rsidP="00526DA2">
            <w:pPr>
              <w:jc w:val="center"/>
              <w:rPr>
                <w:bCs/>
                <w:sz w:val="24"/>
                <w:szCs w:val="24"/>
                <w:lang w:eastAsia="en-US"/>
              </w:rPr>
            </w:pPr>
            <w:r w:rsidRPr="00D418E4">
              <w:rPr>
                <w:bCs/>
                <w:sz w:val="24"/>
                <w:szCs w:val="24"/>
                <w:lang w:eastAsia="en-US"/>
              </w:rPr>
              <w:t>57</w:t>
            </w:r>
          </w:p>
        </w:tc>
        <w:tc>
          <w:tcPr>
            <w:tcW w:w="1126" w:type="dxa"/>
            <w:vAlign w:val="center"/>
          </w:tcPr>
          <w:p w14:paraId="1C9E37C0" w14:textId="77777777" w:rsidR="00526DA2" w:rsidRPr="00D418E4" w:rsidRDefault="00526DA2" w:rsidP="00526DA2">
            <w:pPr>
              <w:jc w:val="center"/>
              <w:rPr>
                <w:bCs/>
                <w:sz w:val="24"/>
                <w:szCs w:val="24"/>
                <w:lang w:eastAsia="en-US"/>
              </w:rPr>
            </w:pPr>
            <w:r w:rsidRPr="00D418E4">
              <w:rPr>
                <w:bCs/>
                <w:sz w:val="24"/>
                <w:szCs w:val="24"/>
                <w:lang w:eastAsia="en-US"/>
              </w:rPr>
              <w:t>58</w:t>
            </w:r>
          </w:p>
        </w:tc>
      </w:tr>
      <w:tr w:rsidR="00526DA2" w:rsidRPr="00D418E4" w14:paraId="1C9E37C8" w14:textId="77777777" w:rsidTr="00526DA2">
        <w:trPr>
          <w:trHeight w:val="255"/>
          <w:jc w:val="center"/>
        </w:trPr>
        <w:tc>
          <w:tcPr>
            <w:tcW w:w="3976" w:type="dxa"/>
            <w:tcBorders>
              <w:left w:val="single" w:sz="12" w:space="0" w:color="000000"/>
            </w:tcBorders>
            <w:vAlign w:val="bottom"/>
          </w:tcPr>
          <w:p w14:paraId="1C9E37C2" w14:textId="77777777" w:rsidR="00526DA2" w:rsidRPr="00D418E4" w:rsidRDefault="00526DA2" w:rsidP="00526DA2">
            <w:pPr>
              <w:rPr>
                <w:sz w:val="24"/>
                <w:szCs w:val="24"/>
                <w:lang w:eastAsia="en-US"/>
              </w:rPr>
            </w:pPr>
            <w:r w:rsidRPr="00D418E4">
              <w:rPr>
                <w:bCs/>
                <w:sz w:val="24"/>
                <w:szCs w:val="24"/>
                <w:lang w:eastAsia="en-US"/>
              </w:rPr>
              <w:t>Veikiančiose sporto organizacijose sportavusiųjų skaičius</w:t>
            </w:r>
          </w:p>
        </w:tc>
        <w:tc>
          <w:tcPr>
            <w:tcW w:w="1126" w:type="dxa"/>
            <w:vAlign w:val="center"/>
          </w:tcPr>
          <w:p w14:paraId="1C9E37C3" w14:textId="77777777" w:rsidR="00526DA2" w:rsidRPr="00D418E4" w:rsidRDefault="00526DA2" w:rsidP="00526DA2">
            <w:pPr>
              <w:jc w:val="center"/>
              <w:rPr>
                <w:bCs/>
                <w:sz w:val="24"/>
                <w:szCs w:val="24"/>
                <w:lang w:eastAsia="en-US"/>
              </w:rPr>
            </w:pPr>
            <w:r w:rsidRPr="00D418E4">
              <w:rPr>
                <w:bCs/>
                <w:sz w:val="24"/>
                <w:szCs w:val="24"/>
                <w:lang w:eastAsia="en-US"/>
              </w:rPr>
              <w:t>2 133</w:t>
            </w:r>
          </w:p>
        </w:tc>
        <w:tc>
          <w:tcPr>
            <w:tcW w:w="1126" w:type="dxa"/>
            <w:vAlign w:val="center"/>
          </w:tcPr>
          <w:p w14:paraId="1C9E37C4" w14:textId="77777777" w:rsidR="00526DA2" w:rsidRPr="00D418E4" w:rsidRDefault="00526DA2" w:rsidP="00526DA2">
            <w:pPr>
              <w:jc w:val="center"/>
              <w:rPr>
                <w:bCs/>
                <w:sz w:val="24"/>
                <w:szCs w:val="24"/>
                <w:lang w:eastAsia="en-US"/>
              </w:rPr>
            </w:pPr>
            <w:r w:rsidRPr="00D418E4">
              <w:rPr>
                <w:bCs/>
                <w:sz w:val="24"/>
                <w:szCs w:val="24"/>
                <w:lang w:eastAsia="en-US"/>
              </w:rPr>
              <w:t>2 166</w:t>
            </w:r>
          </w:p>
        </w:tc>
        <w:tc>
          <w:tcPr>
            <w:tcW w:w="1126" w:type="dxa"/>
            <w:vAlign w:val="center"/>
          </w:tcPr>
          <w:p w14:paraId="1C9E37C5" w14:textId="77777777" w:rsidR="00526DA2" w:rsidRPr="00D418E4" w:rsidRDefault="00526DA2" w:rsidP="00526DA2">
            <w:pPr>
              <w:jc w:val="center"/>
              <w:rPr>
                <w:bCs/>
                <w:sz w:val="24"/>
                <w:szCs w:val="24"/>
                <w:lang w:eastAsia="en-US"/>
              </w:rPr>
            </w:pPr>
            <w:r w:rsidRPr="00D418E4">
              <w:rPr>
                <w:bCs/>
                <w:sz w:val="24"/>
                <w:szCs w:val="24"/>
                <w:lang w:eastAsia="en-US"/>
              </w:rPr>
              <w:t>2 422</w:t>
            </w:r>
          </w:p>
        </w:tc>
        <w:tc>
          <w:tcPr>
            <w:tcW w:w="1126" w:type="dxa"/>
            <w:vAlign w:val="center"/>
          </w:tcPr>
          <w:p w14:paraId="1C9E37C6" w14:textId="77777777" w:rsidR="00526DA2" w:rsidRPr="00D418E4" w:rsidRDefault="00526DA2" w:rsidP="00526DA2">
            <w:pPr>
              <w:jc w:val="center"/>
              <w:rPr>
                <w:bCs/>
                <w:sz w:val="24"/>
                <w:szCs w:val="24"/>
                <w:lang w:eastAsia="en-US"/>
              </w:rPr>
            </w:pPr>
            <w:r w:rsidRPr="00D418E4">
              <w:rPr>
                <w:bCs/>
                <w:sz w:val="24"/>
                <w:szCs w:val="24"/>
                <w:lang w:eastAsia="en-US"/>
              </w:rPr>
              <w:t>4 859</w:t>
            </w:r>
          </w:p>
        </w:tc>
        <w:tc>
          <w:tcPr>
            <w:tcW w:w="1126" w:type="dxa"/>
            <w:vAlign w:val="center"/>
          </w:tcPr>
          <w:p w14:paraId="1C9E37C7" w14:textId="77777777" w:rsidR="00526DA2" w:rsidRPr="00D418E4" w:rsidRDefault="00526DA2" w:rsidP="00526DA2">
            <w:pPr>
              <w:jc w:val="center"/>
              <w:rPr>
                <w:bCs/>
                <w:sz w:val="24"/>
                <w:szCs w:val="24"/>
                <w:lang w:eastAsia="en-US"/>
              </w:rPr>
            </w:pPr>
            <w:r w:rsidRPr="00D418E4">
              <w:rPr>
                <w:bCs/>
                <w:sz w:val="24"/>
                <w:szCs w:val="24"/>
                <w:lang w:eastAsia="en-US"/>
              </w:rPr>
              <w:t>5 003</w:t>
            </w:r>
          </w:p>
        </w:tc>
      </w:tr>
      <w:tr w:rsidR="00526DA2" w:rsidRPr="00D418E4" w14:paraId="1C9E37CF" w14:textId="77777777" w:rsidTr="00526DA2">
        <w:trPr>
          <w:trHeight w:val="255"/>
          <w:jc w:val="center"/>
        </w:trPr>
        <w:tc>
          <w:tcPr>
            <w:tcW w:w="3976" w:type="dxa"/>
            <w:tcBorders>
              <w:left w:val="single" w:sz="12" w:space="0" w:color="000000"/>
            </w:tcBorders>
            <w:vAlign w:val="bottom"/>
          </w:tcPr>
          <w:p w14:paraId="1C9E37C9" w14:textId="77777777" w:rsidR="00526DA2" w:rsidRPr="00D418E4" w:rsidRDefault="00526DA2" w:rsidP="00526DA2">
            <w:pPr>
              <w:rPr>
                <w:sz w:val="24"/>
                <w:szCs w:val="24"/>
                <w:lang w:eastAsia="en-US"/>
              </w:rPr>
            </w:pPr>
            <w:r w:rsidRPr="00D418E4">
              <w:rPr>
                <w:sz w:val="24"/>
                <w:szCs w:val="24"/>
                <w:lang w:eastAsia="en-US"/>
              </w:rPr>
              <w:t>Sporto bazių skaičius</w:t>
            </w:r>
          </w:p>
        </w:tc>
        <w:tc>
          <w:tcPr>
            <w:tcW w:w="1126" w:type="dxa"/>
            <w:vAlign w:val="center"/>
          </w:tcPr>
          <w:p w14:paraId="1C9E37CA" w14:textId="77777777" w:rsidR="00526DA2" w:rsidRPr="00D418E4" w:rsidRDefault="00526DA2" w:rsidP="00526DA2">
            <w:pPr>
              <w:jc w:val="center"/>
              <w:rPr>
                <w:bCs/>
                <w:sz w:val="24"/>
                <w:szCs w:val="24"/>
                <w:lang w:eastAsia="en-US"/>
              </w:rPr>
            </w:pPr>
            <w:r w:rsidRPr="00D418E4">
              <w:rPr>
                <w:bCs/>
                <w:sz w:val="24"/>
                <w:szCs w:val="24"/>
                <w:lang w:eastAsia="en-US"/>
              </w:rPr>
              <w:t>100</w:t>
            </w:r>
          </w:p>
        </w:tc>
        <w:tc>
          <w:tcPr>
            <w:tcW w:w="1126" w:type="dxa"/>
            <w:vAlign w:val="center"/>
          </w:tcPr>
          <w:p w14:paraId="1C9E37CB" w14:textId="77777777" w:rsidR="00526DA2" w:rsidRPr="00D418E4" w:rsidRDefault="00526DA2" w:rsidP="00526DA2">
            <w:pPr>
              <w:jc w:val="center"/>
              <w:rPr>
                <w:bCs/>
                <w:sz w:val="24"/>
                <w:szCs w:val="24"/>
                <w:lang w:eastAsia="en-US"/>
              </w:rPr>
            </w:pPr>
            <w:r w:rsidRPr="00D418E4">
              <w:rPr>
                <w:bCs/>
                <w:sz w:val="24"/>
                <w:szCs w:val="24"/>
                <w:lang w:eastAsia="en-US"/>
              </w:rPr>
              <w:t>107</w:t>
            </w:r>
          </w:p>
        </w:tc>
        <w:tc>
          <w:tcPr>
            <w:tcW w:w="1126" w:type="dxa"/>
            <w:vAlign w:val="center"/>
          </w:tcPr>
          <w:p w14:paraId="1C9E37CC" w14:textId="77777777" w:rsidR="00526DA2" w:rsidRPr="00D418E4" w:rsidRDefault="00526DA2" w:rsidP="00526DA2">
            <w:pPr>
              <w:jc w:val="center"/>
              <w:rPr>
                <w:bCs/>
                <w:sz w:val="24"/>
                <w:szCs w:val="24"/>
                <w:lang w:eastAsia="en-US"/>
              </w:rPr>
            </w:pPr>
            <w:r w:rsidRPr="00D418E4">
              <w:rPr>
                <w:bCs/>
                <w:sz w:val="24"/>
                <w:szCs w:val="24"/>
                <w:lang w:eastAsia="en-US"/>
              </w:rPr>
              <w:t>107</w:t>
            </w:r>
          </w:p>
        </w:tc>
        <w:tc>
          <w:tcPr>
            <w:tcW w:w="1126" w:type="dxa"/>
            <w:vAlign w:val="center"/>
          </w:tcPr>
          <w:p w14:paraId="1C9E37CD" w14:textId="77777777" w:rsidR="00526DA2" w:rsidRPr="00D418E4" w:rsidRDefault="00526DA2" w:rsidP="00526DA2">
            <w:pPr>
              <w:jc w:val="center"/>
              <w:rPr>
                <w:bCs/>
                <w:sz w:val="24"/>
                <w:szCs w:val="24"/>
                <w:lang w:eastAsia="en-US"/>
              </w:rPr>
            </w:pPr>
            <w:r w:rsidRPr="00D418E4">
              <w:rPr>
                <w:bCs/>
                <w:sz w:val="24"/>
                <w:szCs w:val="24"/>
                <w:lang w:eastAsia="en-US"/>
              </w:rPr>
              <w:t>107</w:t>
            </w:r>
          </w:p>
        </w:tc>
        <w:tc>
          <w:tcPr>
            <w:tcW w:w="1126" w:type="dxa"/>
            <w:vAlign w:val="center"/>
          </w:tcPr>
          <w:p w14:paraId="1C9E37CE" w14:textId="77777777" w:rsidR="00526DA2" w:rsidRPr="00D418E4" w:rsidRDefault="00526DA2" w:rsidP="00526DA2">
            <w:pPr>
              <w:jc w:val="center"/>
              <w:rPr>
                <w:bCs/>
                <w:sz w:val="24"/>
                <w:szCs w:val="24"/>
                <w:lang w:eastAsia="en-US"/>
              </w:rPr>
            </w:pPr>
            <w:r w:rsidRPr="00D418E4">
              <w:rPr>
                <w:bCs/>
                <w:sz w:val="24"/>
                <w:szCs w:val="24"/>
                <w:lang w:eastAsia="en-US"/>
              </w:rPr>
              <w:t>108</w:t>
            </w:r>
          </w:p>
        </w:tc>
      </w:tr>
    </w:tbl>
    <w:p w14:paraId="1C9E37D0" w14:textId="77777777" w:rsidR="001378BA" w:rsidRPr="00D418E4" w:rsidRDefault="001378BA" w:rsidP="00F12828">
      <w:pPr>
        <w:spacing w:before="120" w:after="120"/>
        <w:jc w:val="center"/>
        <w:rPr>
          <w:i/>
          <w:iCs/>
          <w:sz w:val="22"/>
          <w:szCs w:val="22"/>
          <w:lang w:eastAsia="en-US"/>
        </w:rPr>
      </w:pPr>
      <w:r w:rsidRPr="00D418E4">
        <w:rPr>
          <w:i/>
          <w:sz w:val="22"/>
          <w:szCs w:val="22"/>
          <w:lang w:eastAsia="en-US"/>
        </w:rPr>
        <w:t>Duomenų šaltinis</w:t>
      </w:r>
      <w:r w:rsidRPr="00D418E4">
        <w:rPr>
          <w:i/>
          <w:iCs/>
          <w:sz w:val="22"/>
          <w:szCs w:val="22"/>
          <w:lang w:eastAsia="en-US"/>
        </w:rPr>
        <w:t xml:space="preserve"> – Panevėžio miesto savivaldybės administracijos Sporto skyrius</w:t>
      </w:r>
    </w:p>
    <w:p w14:paraId="1C9E37D1" w14:textId="77777777" w:rsidR="001378BA" w:rsidRPr="00D418E4" w:rsidRDefault="006D76B6" w:rsidP="00F12828">
      <w:pPr>
        <w:autoSpaceDE w:val="0"/>
        <w:autoSpaceDN w:val="0"/>
        <w:adjustRightInd w:val="0"/>
        <w:spacing w:after="120"/>
        <w:ind w:firstLine="851"/>
        <w:jc w:val="center"/>
        <w:rPr>
          <w:sz w:val="24"/>
          <w:szCs w:val="24"/>
          <w:lang w:eastAsia="en-US"/>
        </w:rPr>
      </w:pPr>
      <w:r w:rsidRPr="00D418E4">
        <w:rPr>
          <w:b/>
          <w:sz w:val="24"/>
          <w:szCs w:val="24"/>
          <w:lang w:eastAsia="en-US"/>
        </w:rPr>
        <w:t>10</w:t>
      </w:r>
      <w:r w:rsidR="001378BA" w:rsidRPr="00D418E4">
        <w:rPr>
          <w:b/>
          <w:sz w:val="24"/>
          <w:szCs w:val="24"/>
          <w:lang w:eastAsia="en-US"/>
        </w:rPr>
        <w:t xml:space="preserve"> lentelė. Kultūra ir menas</w:t>
      </w:r>
    </w:p>
    <w:tbl>
      <w:tblPr>
        <w:tblW w:w="4995"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3974"/>
        <w:gridCol w:w="1126"/>
        <w:gridCol w:w="1126"/>
        <w:gridCol w:w="1126"/>
        <w:gridCol w:w="1126"/>
        <w:gridCol w:w="1126"/>
      </w:tblGrid>
      <w:tr w:rsidR="006C3A1C" w:rsidRPr="00D418E4" w14:paraId="1C9E37D8" w14:textId="77777777" w:rsidTr="006C3A1C">
        <w:trPr>
          <w:trHeight w:val="270"/>
          <w:jc w:val="center"/>
        </w:trPr>
        <w:tc>
          <w:tcPr>
            <w:tcW w:w="3974" w:type="dxa"/>
            <w:tcBorders>
              <w:top w:val="single" w:sz="12" w:space="0" w:color="000000"/>
              <w:left w:val="single" w:sz="12" w:space="0" w:color="000000"/>
              <w:bottom w:val="single" w:sz="12" w:space="0" w:color="000000"/>
            </w:tcBorders>
            <w:shd w:val="clear" w:color="auto" w:fill="FFFFFF" w:themeFill="background1"/>
            <w:vAlign w:val="center"/>
          </w:tcPr>
          <w:p w14:paraId="1C9E37D2" w14:textId="77777777" w:rsidR="006C3A1C" w:rsidRPr="00D418E4" w:rsidRDefault="006C3A1C" w:rsidP="006C3A1C">
            <w:pPr>
              <w:jc w:val="center"/>
              <w:rPr>
                <w:b/>
                <w:bCs/>
                <w:sz w:val="24"/>
                <w:szCs w:val="24"/>
                <w:lang w:eastAsia="en-US"/>
              </w:rPr>
            </w:pPr>
          </w:p>
        </w:tc>
        <w:tc>
          <w:tcPr>
            <w:tcW w:w="1126" w:type="dxa"/>
            <w:tcBorders>
              <w:top w:val="single" w:sz="12" w:space="0" w:color="000000"/>
              <w:bottom w:val="single" w:sz="12" w:space="0" w:color="000000"/>
            </w:tcBorders>
            <w:shd w:val="clear" w:color="auto" w:fill="FFFFFF" w:themeFill="background1"/>
            <w:vAlign w:val="center"/>
          </w:tcPr>
          <w:p w14:paraId="1C9E37D3" w14:textId="77777777" w:rsidR="006C3A1C" w:rsidRPr="00D418E4" w:rsidRDefault="006C3A1C" w:rsidP="006C3A1C">
            <w:pPr>
              <w:jc w:val="center"/>
              <w:rPr>
                <w:b/>
                <w:bCs/>
                <w:sz w:val="24"/>
                <w:szCs w:val="24"/>
                <w:lang w:eastAsia="en-US"/>
              </w:rPr>
            </w:pPr>
            <w:r w:rsidRPr="00D418E4">
              <w:rPr>
                <w:b/>
                <w:bCs/>
                <w:sz w:val="24"/>
                <w:szCs w:val="24"/>
                <w:lang w:eastAsia="en-US"/>
              </w:rPr>
              <w:t>2014</w:t>
            </w:r>
          </w:p>
        </w:tc>
        <w:tc>
          <w:tcPr>
            <w:tcW w:w="1126" w:type="dxa"/>
            <w:tcBorders>
              <w:top w:val="single" w:sz="12" w:space="0" w:color="000000"/>
              <w:bottom w:val="single" w:sz="12" w:space="0" w:color="000000"/>
            </w:tcBorders>
            <w:shd w:val="clear" w:color="auto" w:fill="FFFFFF" w:themeFill="background1"/>
            <w:vAlign w:val="center"/>
          </w:tcPr>
          <w:p w14:paraId="1C9E37D4" w14:textId="77777777" w:rsidR="006C3A1C" w:rsidRPr="00D418E4" w:rsidRDefault="006C3A1C" w:rsidP="006C3A1C">
            <w:pPr>
              <w:jc w:val="center"/>
              <w:rPr>
                <w:b/>
                <w:bCs/>
                <w:sz w:val="24"/>
                <w:szCs w:val="24"/>
                <w:lang w:eastAsia="en-US"/>
              </w:rPr>
            </w:pPr>
            <w:r w:rsidRPr="00D418E4">
              <w:rPr>
                <w:b/>
                <w:bCs/>
                <w:sz w:val="24"/>
                <w:szCs w:val="24"/>
                <w:lang w:eastAsia="en-US"/>
              </w:rPr>
              <w:t>2015</w:t>
            </w:r>
          </w:p>
        </w:tc>
        <w:tc>
          <w:tcPr>
            <w:tcW w:w="1126" w:type="dxa"/>
            <w:tcBorders>
              <w:top w:val="single" w:sz="12" w:space="0" w:color="000000"/>
              <w:bottom w:val="single" w:sz="12" w:space="0" w:color="000000"/>
            </w:tcBorders>
            <w:shd w:val="clear" w:color="auto" w:fill="FFFFFF" w:themeFill="background1"/>
          </w:tcPr>
          <w:p w14:paraId="1C9E37D5" w14:textId="77777777" w:rsidR="006C3A1C" w:rsidRPr="00D418E4" w:rsidRDefault="006C3A1C" w:rsidP="006C3A1C">
            <w:pPr>
              <w:jc w:val="center"/>
              <w:rPr>
                <w:b/>
                <w:bCs/>
                <w:sz w:val="24"/>
                <w:szCs w:val="24"/>
                <w:lang w:eastAsia="en-US"/>
              </w:rPr>
            </w:pPr>
            <w:r w:rsidRPr="00D418E4">
              <w:rPr>
                <w:b/>
                <w:bCs/>
                <w:sz w:val="24"/>
                <w:szCs w:val="24"/>
                <w:lang w:eastAsia="en-US"/>
              </w:rPr>
              <w:t>2016</w:t>
            </w:r>
          </w:p>
        </w:tc>
        <w:tc>
          <w:tcPr>
            <w:tcW w:w="1126" w:type="dxa"/>
            <w:tcBorders>
              <w:top w:val="single" w:sz="12" w:space="0" w:color="000000"/>
              <w:bottom w:val="single" w:sz="12" w:space="0" w:color="000000"/>
            </w:tcBorders>
            <w:shd w:val="clear" w:color="auto" w:fill="FFFFFF" w:themeFill="background1"/>
            <w:vAlign w:val="center"/>
          </w:tcPr>
          <w:p w14:paraId="1C9E37D6" w14:textId="77777777" w:rsidR="006C3A1C" w:rsidRPr="00D418E4" w:rsidRDefault="006C3A1C" w:rsidP="006C3A1C">
            <w:pPr>
              <w:jc w:val="center"/>
              <w:rPr>
                <w:b/>
                <w:bCs/>
                <w:sz w:val="24"/>
                <w:szCs w:val="24"/>
                <w:lang w:eastAsia="en-US"/>
              </w:rPr>
            </w:pPr>
            <w:r w:rsidRPr="00D418E4">
              <w:rPr>
                <w:b/>
                <w:bCs/>
                <w:sz w:val="24"/>
                <w:szCs w:val="24"/>
                <w:lang w:eastAsia="en-US"/>
              </w:rPr>
              <w:t>2017</w:t>
            </w:r>
          </w:p>
        </w:tc>
        <w:tc>
          <w:tcPr>
            <w:tcW w:w="1126" w:type="dxa"/>
            <w:tcBorders>
              <w:top w:val="single" w:sz="12" w:space="0" w:color="000000"/>
              <w:bottom w:val="single" w:sz="12" w:space="0" w:color="000000"/>
            </w:tcBorders>
            <w:shd w:val="clear" w:color="auto" w:fill="FFFFFF" w:themeFill="background1"/>
            <w:vAlign w:val="center"/>
          </w:tcPr>
          <w:p w14:paraId="1C9E37D7" w14:textId="77777777" w:rsidR="006C3A1C" w:rsidRPr="00D418E4" w:rsidRDefault="006C3A1C" w:rsidP="006C3A1C">
            <w:pPr>
              <w:jc w:val="center"/>
              <w:rPr>
                <w:b/>
                <w:bCs/>
                <w:sz w:val="24"/>
                <w:szCs w:val="24"/>
                <w:lang w:eastAsia="en-US"/>
              </w:rPr>
            </w:pPr>
            <w:r w:rsidRPr="00D418E4">
              <w:rPr>
                <w:b/>
                <w:bCs/>
                <w:sz w:val="24"/>
                <w:szCs w:val="24"/>
                <w:lang w:eastAsia="en-US"/>
              </w:rPr>
              <w:t>2018</w:t>
            </w:r>
          </w:p>
        </w:tc>
      </w:tr>
      <w:tr w:rsidR="006C3A1C" w:rsidRPr="00D418E4" w14:paraId="1C9E37DF" w14:textId="77777777" w:rsidTr="006C3A1C">
        <w:trPr>
          <w:trHeight w:val="255"/>
          <w:jc w:val="center"/>
        </w:trPr>
        <w:tc>
          <w:tcPr>
            <w:tcW w:w="3974" w:type="dxa"/>
            <w:tcBorders>
              <w:left w:val="single" w:sz="12" w:space="0" w:color="000000"/>
            </w:tcBorders>
            <w:vAlign w:val="bottom"/>
          </w:tcPr>
          <w:p w14:paraId="1C9E37D9" w14:textId="77777777" w:rsidR="006C3A1C" w:rsidRPr="00D418E4" w:rsidRDefault="006C3A1C" w:rsidP="006C3A1C">
            <w:pPr>
              <w:rPr>
                <w:bCs/>
                <w:sz w:val="24"/>
                <w:szCs w:val="24"/>
                <w:lang w:eastAsia="en-US"/>
              </w:rPr>
            </w:pPr>
            <w:r w:rsidRPr="00D418E4">
              <w:rPr>
                <w:bCs/>
                <w:sz w:val="24"/>
                <w:szCs w:val="24"/>
                <w:lang w:eastAsia="en-US"/>
              </w:rPr>
              <w:t>Veikiančių kultūros centrų skaičius</w:t>
            </w:r>
          </w:p>
        </w:tc>
        <w:tc>
          <w:tcPr>
            <w:tcW w:w="1126" w:type="dxa"/>
            <w:vAlign w:val="center"/>
          </w:tcPr>
          <w:p w14:paraId="1C9E37DA" w14:textId="77777777" w:rsidR="006C3A1C" w:rsidRPr="00D418E4" w:rsidRDefault="006C3A1C" w:rsidP="006C3A1C">
            <w:pPr>
              <w:jc w:val="center"/>
              <w:rPr>
                <w:bCs/>
                <w:sz w:val="24"/>
                <w:szCs w:val="24"/>
                <w:lang w:eastAsia="en-US"/>
              </w:rPr>
            </w:pPr>
            <w:r w:rsidRPr="00D418E4">
              <w:rPr>
                <w:bCs/>
                <w:sz w:val="24"/>
                <w:szCs w:val="24"/>
                <w:lang w:eastAsia="en-US"/>
              </w:rPr>
              <w:t>2</w:t>
            </w:r>
          </w:p>
        </w:tc>
        <w:tc>
          <w:tcPr>
            <w:tcW w:w="1126" w:type="dxa"/>
            <w:vAlign w:val="center"/>
          </w:tcPr>
          <w:p w14:paraId="1C9E37DB" w14:textId="77777777" w:rsidR="006C3A1C" w:rsidRPr="00D418E4" w:rsidRDefault="006C3A1C" w:rsidP="006C3A1C">
            <w:pPr>
              <w:jc w:val="center"/>
              <w:rPr>
                <w:bCs/>
                <w:sz w:val="24"/>
                <w:szCs w:val="24"/>
                <w:lang w:eastAsia="en-US"/>
              </w:rPr>
            </w:pPr>
            <w:r w:rsidRPr="00D418E4">
              <w:rPr>
                <w:bCs/>
                <w:sz w:val="24"/>
                <w:szCs w:val="24"/>
                <w:lang w:eastAsia="en-US"/>
              </w:rPr>
              <w:t>2</w:t>
            </w:r>
          </w:p>
        </w:tc>
        <w:tc>
          <w:tcPr>
            <w:tcW w:w="1126" w:type="dxa"/>
            <w:vAlign w:val="center"/>
          </w:tcPr>
          <w:p w14:paraId="1C9E37DC" w14:textId="77777777" w:rsidR="006C3A1C" w:rsidRPr="00D418E4" w:rsidRDefault="006C3A1C" w:rsidP="006C3A1C">
            <w:pPr>
              <w:jc w:val="center"/>
              <w:rPr>
                <w:bCs/>
                <w:sz w:val="24"/>
                <w:szCs w:val="24"/>
                <w:lang w:eastAsia="en-US"/>
              </w:rPr>
            </w:pPr>
            <w:r w:rsidRPr="00D418E4">
              <w:rPr>
                <w:bCs/>
                <w:sz w:val="24"/>
                <w:szCs w:val="24"/>
                <w:lang w:eastAsia="en-US"/>
              </w:rPr>
              <w:t>2</w:t>
            </w:r>
          </w:p>
        </w:tc>
        <w:tc>
          <w:tcPr>
            <w:tcW w:w="1126" w:type="dxa"/>
            <w:vAlign w:val="center"/>
          </w:tcPr>
          <w:p w14:paraId="1C9E37DD" w14:textId="77777777" w:rsidR="006C3A1C" w:rsidRPr="00D418E4" w:rsidRDefault="006C3A1C" w:rsidP="006C3A1C">
            <w:pPr>
              <w:jc w:val="center"/>
              <w:rPr>
                <w:bCs/>
                <w:sz w:val="24"/>
                <w:szCs w:val="24"/>
                <w:lang w:eastAsia="en-US"/>
              </w:rPr>
            </w:pPr>
            <w:r w:rsidRPr="00D418E4">
              <w:rPr>
                <w:bCs/>
                <w:sz w:val="24"/>
                <w:szCs w:val="24"/>
                <w:lang w:eastAsia="en-US"/>
              </w:rPr>
              <w:t>2</w:t>
            </w:r>
          </w:p>
        </w:tc>
        <w:tc>
          <w:tcPr>
            <w:tcW w:w="1126" w:type="dxa"/>
            <w:vAlign w:val="center"/>
          </w:tcPr>
          <w:p w14:paraId="1C9E37DE" w14:textId="77777777" w:rsidR="006C3A1C" w:rsidRPr="00D418E4" w:rsidRDefault="006C3A1C" w:rsidP="006C3A1C">
            <w:pPr>
              <w:jc w:val="center"/>
              <w:rPr>
                <w:bCs/>
                <w:sz w:val="24"/>
                <w:szCs w:val="24"/>
                <w:lang w:eastAsia="en-US"/>
              </w:rPr>
            </w:pPr>
            <w:r w:rsidRPr="00D418E4">
              <w:rPr>
                <w:bCs/>
                <w:sz w:val="24"/>
                <w:szCs w:val="24"/>
                <w:lang w:eastAsia="en-US"/>
              </w:rPr>
              <w:t>2</w:t>
            </w:r>
          </w:p>
        </w:tc>
      </w:tr>
      <w:tr w:rsidR="006C3A1C" w:rsidRPr="00D418E4" w14:paraId="1C9E37EA" w14:textId="77777777" w:rsidTr="006C3A1C">
        <w:trPr>
          <w:trHeight w:val="255"/>
          <w:jc w:val="center"/>
        </w:trPr>
        <w:tc>
          <w:tcPr>
            <w:tcW w:w="3974" w:type="dxa"/>
            <w:tcBorders>
              <w:left w:val="single" w:sz="12" w:space="0" w:color="000000"/>
            </w:tcBorders>
            <w:vAlign w:val="bottom"/>
          </w:tcPr>
          <w:p w14:paraId="1C9E37E0" w14:textId="77777777" w:rsidR="006C3A1C" w:rsidRPr="00D418E4" w:rsidRDefault="006C3A1C" w:rsidP="006C3A1C">
            <w:pPr>
              <w:rPr>
                <w:sz w:val="24"/>
                <w:szCs w:val="24"/>
                <w:lang w:eastAsia="en-US"/>
              </w:rPr>
            </w:pPr>
            <w:r w:rsidRPr="00D418E4">
              <w:rPr>
                <w:bCs/>
                <w:sz w:val="24"/>
                <w:szCs w:val="24"/>
                <w:lang w:eastAsia="en-US"/>
              </w:rPr>
              <w:t>Savivaldybės biudžetinių kultūros įstaigų ir jų lankytojų skaičius</w:t>
            </w:r>
          </w:p>
        </w:tc>
        <w:tc>
          <w:tcPr>
            <w:tcW w:w="1126" w:type="dxa"/>
            <w:vAlign w:val="center"/>
          </w:tcPr>
          <w:p w14:paraId="1C9E37E1" w14:textId="77777777" w:rsidR="006C3A1C" w:rsidRPr="00D418E4" w:rsidRDefault="006C3A1C" w:rsidP="006C3A1C">
            <w:pPr>
              <w:jc w:val="center"/>
              <w:rPr>
                <w:bCs/>
                <w:sz w:val="24"/>
                <w:szCs w:val="24"/>
                <w:lang w:eastAsia="en-US"/>
              </w:rPr>
            </w:pPr>
            <w:r w:rsidRPr="00D418E4">
              <w:rPr>
                <w:bCs/>
                <w:sz w:val="24"/>
                <w:szCs w:val="24"/>
                <w:lang w:eastAsia="en-US"/>
              </w:rPr>
              <w:t>9</w:t>
            </w:r>
            <w:r w:rsidR="008C5E14" w:rsidRPr="00D418E4">
              <w:rPr>
                <w:bCs/>
                <w:sz w:val="24"/>
                <w:szCs w:val="24"/>
                <w:lang w:eastAsia="en-US"/>
              </w:rPr>
              <w:t xml:space="preserve"> </w:t>
            </w:r>
            <w:r w:rsidRPr="00D418E4">
              <w:rPr>
                <w:bCs/>
                <w:sz w:val="24"/>
                <w:szCs w:val="24"/>
                <w:lang w:eastAsia="en-US"/>
              </w:rPr>
              <w:t>/</w:t>
            </w:r>
          </w:p>
          <w:p w14:paraId="1C9E37E2" w14:textId="77777777" w:rsidR="006C3A1C" w:rsidRPr="00D418E4" w:rsidRDefault="006C3A1C" w:rsidP="006C3A1C">
            <w:pPr>
              <w:jc w:val="center"/>
              <w:rPr>
                <w:bCs/>
                <w:sz w:val="24"/>
                <w:szCs w:val="24"/>
                <w:lang w:eastAsia="en-US"/>
              </w:rPr>
            </w:pPr>
            <w:r w:rsidRPr="00D418E4">
              <w:rPr>
                <w:bCs/>
                <w:sz w:val="24"/>
                <w:szCs w:val="24"/>
                <w:lang w:eastAsia="en-US"/>
              </w:rPr>
              <w:t>385811</w:t>
            </w:r>
          </w:p>
        </w:tc>
        <w:tc>
          <w:tcPr>
            <w:tcW w:w="1126" w:type="dxa"/>
            <w:vAlign w:val="center"/>
          </w:tcPr>
          <w:p w14:paraId="1C9E37E3" w14:textId="77777777" w:rsidR="006C3A1C" w:rsidRPr="00D418E4" w:rsidRDefault="006C3A1C" w:rsidP="006C3A1C">
            <w:pPr>
              <w:jc w:val="center"/>
              <w:rPr>
                <w:bCs/>
                <w:sz w:val="24"/>
                <w:szCs w:val="24"/>
                <w:lang w:eastAsia="en-US"/>
              </w:rPr>
            </w:pPr>
            <w:r w:rsidRPr="00D418E4">
              <w:rPr>
                <w:bCs/>
                <w:sz w:val="24"/>
                <w:szCs w:val="24"/>
                <w:lang w:eastAsia="en-US"/>
              </w:rPr>
              <w:t>9</w:t>
            </w:r>
            <w:r w:rsidR="008C5E14" w:rsidRPr="00D418E4">
              <w:rPr>
                <w:bCs/>
                <w:sz w:val="24"/>
                <w:szCs w:val="24"/>
                <w:lang w:eastAsia="en-US"/>
              </w:rPr>
              <w:t xml:space="preserve"> </w:t>
            </w:r>
            <w:r w:rsidRPr="00D418E4">
              <w:rPr>
                <w:bCs/>
                <w:sz w:val="24"/>
                <w:szCs w:val="24"/>
                <w:lang w:eastAsia="en-US"/>
              </w:rPr>
              <w:t>/</w:t>
            </w:r>
          </w:p>
          <w:p w14:paraId="1C9E37E4" w14:textId="77777777" w:rsidR="006C3A1C" w:rsidRPr="00D418E4" w:rsidRDefault="006C3A1C" w:rsidP="006C3A1C">
            <w:pPr>
              <w:jc w:val="center"/>
              <w:rPr>
                <w:bCs/>
                <w:sz w:val="24"/>
                <w:szCs w:val="24"/>
                <w:lang w:eastAsia="en-US"/>
              </w:rPr>
            </w:pPr>
            <w:r w:rsidRPr="00D418E4">
              <w:rPr>
                <w:bCs/>
                <w:sz w:val="24"/>
                <w:szCs w:val="24"/>
                <w:lang w:eastAsia="en-US"/>
              </w:rPr>
              <w:t>382231</w:t>
            </w:r>
          </w:p>
        </w:tc>
        <w:tc>
          <w:tcPr>
            <w:tcW w:w="1126" w:type="dxa"/>
            <w:vAlign w:val="center"/>
          </w:tcPr>
          <w:p w14:paraId="1C9E37E5" w14:textId="77777777" w:rsidR="006C3A1C" w:rsidRPr="00D418E4" w:rsidRDefault="006C3A1C" w:rsidP="006C3A1C">
            <w:pPr>
              <w:jc w:val="center"/>
              <w:rPr>
                <w:bCs/>
                <w:sz w:val="24"/>
                <w:szCs w:val="24"/>
                <w:lang w:eastAsia="en-US"/>
              </w:rPr>
            </w:pPr>
            <w:r w:rsidRPr="00D418E4">
              <w:rPr>
                <w:bCs/>
                <w:sz w:val="24"/>
                <w:szCs w:val="24"/>
                <w:lang w:eastAsia="en-US"/>
              </w:rPr>
              <w:t>9</w:t>
            </w:r>
            <w:r w:rsidR="008C5E14" w:rsidRPr="00D418E4">
              <w:rPr>
                <w:bCs/>
                <w:sz w:val="24"/>
                <w:szCs w:val="24"/>
                <w:lang w:eastAsia="en-US"/>
              </w:rPr>
              <w:t xml:space="preserve"> </w:t>
            </w:r>
            <w:r w:rsidRPr="00D418E4">
              <w:rPr>
                <w:bCs/>
                <w:sz w:val="24"/>
                <w:szCs w:val="24"/>
                <w:lang w:eastAsia="en-US"/>
              </w:rPr>
              <w:t>/</w:t>
            </w:r>
          </w:p>
          <w:p w14:paraId="1C9E37E6" w14:textId="77777777" w:rsidR="006C3A1C" w:rsidRPr="00D418E4" w:rsidRDefault="006C3A1C" w:rsidP="006C3A1C">
            <w:pPr>
              <w:jc w:val="center"/>
              <w:rPr>
                <w:bCs/>
                <w:sz w:val="24"/>
                <w:szCs w:val="24"/>
                <w:lang w:eastAsia="en-US"/>
              </w:rPr>
            </w:pPr>
            <w:r w:rsidRPr="00D418E4">
              <w:rPr>
                <w:bCs/>
                <w:sz w:val="24"/>
                <w:szCs w:val="24"/>
                <w:lang w:eastAsia="en-US"/>
              </w:rPr>
              <w:t>457587</w:t>
            </w:r>
          </w:p>
        </w:tc>
        <w:tc>
          <w:tcPr>
            <w:tcW w:w="1126" w:type="dxa"/>
            <w:vAlign w:val="center"/>
          </w:tcPr>
          <w:p w14:paraId="1C9E37E7" w14:textId="77777777" w:rsidR="006C3A1C" w:rsidRPr="00D418E4" w:rsidRDefault="006C3A1C" w:rsidP="006C3A1C">
            <w:pPr>
              <w:jc w:val="center"/>
              <w:rPr>
                <w:bCs/>
                <w:sz w:val="24"/>
                <w:szCs w:val="24"/>
                <w:lang w:eastAsia="en-US"/>
              </w:rPr>
            </w:pPr>
            <w:r w:rsidRPr="00D418E4">
              <w:rPr>
                <w:bCs/>
                <w:sz w:val="24"/>
                <w:szCs w:val="24"/>
                <w:lang w:eastAsia="en-US"/>
              </w:rPr>
              <w:t>8</w:t>
            </w:r>
            <w:r w:rsidR="008C5E14" w:rsidRPr="00D418E4">
              <w:rPr>
                <w:bCs/>
                <w:sz w:val="24"/>
                <w:szCs w:val="24"/>
                <w:lang w:eastAsia="en-US"/>
              </w:rPr>
              <w:t xml:space="preserve"> </w:t>
            </w:r>
            <w:r w:rsidRPr="00D418E4">
              <w:rPr>
                <w:bCs/>
                <w:sz w:val="24"/>
                <w:szCs w:val="24"/>
                <w:lang w:eastAsia="en-US"/>
              </w:rPr>
              <w:t>/ 467142</w:t>
            </w:r>
          </w:p>
        </w:tc>
        <w:tc>
          <w:tcPr>
            <w:tcW w:w="1126" w:type="dxa"/>
            <w:vAlign w:val="center"/>
          </w:tcPr>
          <w:p w14:paraId="1C9E37E8" w14:textId="77777777" w:rsidR="006C3A1C" w:rsidRPr="00D418E4" w:rsidRDefault="006C3A1C" w:rsidP="006C3A1C">
            <w:pPr>
              <w:jc w:val="center"/>
              <w:rPr>
                <w:bCs/>
                <w:sz w:val="24"/>
                <w:szCs w:val="24"/>
                <w:lang w:eastAsia="en-US"/>
              </w:rPr>
            </w:pPr>
            <w:r w:rsidRPr="00D418E4">
              <w:rPr>
                <w:bCs/>
                <w:sz w:val="24"/>
                <w:szCs w:val="24"/>
                <w:lang w:eastAsia="en-US"/>
              </w:rPr>
              <w:t>9</w:t>
            </w:r>
            <w:r w:rsidR="008C5E14" w:rsidRPr="00D418E4">
              <w:rPr>
                <w:bCs/>
                <w:sz w:val="24"/>
                <w:szCs w:val="24"/>
                <w:lang w:eastAsia="en-US"/>
              </w:rPr>
              <w:t xml:space="preserve"> </w:t>
            </w:r>
            <w:r w:rsidRPr="00D418E4">
              <w:rPr>
                <w:bCs/>
                <w:sz w:val="24"/>
                <w:szCs w:val="24"/>
                <w:lang w:eastAsia="en-US"/>
              </w:rPr>
              <w:t>/</w:t>
            </w:r>
          </w:p>
          <w:p w14:paraId="1C9E37E9" w14:textId="77777777" w:rsidR="006C3A1C" w:rsidRPr="00D418E4" w:rsidRDefault="00E65FCD" w:rsidP="006C3A1C">
            <w:pPr>
              <w:jc w:val="center"/>
              <w:rPr>
                <w:bCs/>
                <w:sz w:val="24"/>
                <w:szCs w:val="24"/>
                <w:lang w:eastAsia="en-US"/>
              </w:rPr>
            </w:pPr>
            <w:r>
              <w:rPr>
                <w:bCs/>
                <w:sz w:val="24"/>
                <w:szCs w:val="24"/>
                <w:lang w:eastAsia="en-US"/>
              </w:rPr>
              <w:t>510666</w:t>
            </w:r>
          </w:p>
        </w:tc>
      </w:tr>
      <w:tr w:rsidR="006C3A1C" w:rsidRPr="00D418E4" w14:paraId="1C9E37F1" w14:textId="77777777" w:rsidTr="006C3A1C">
        <w:trPr>
          <w:trHeight w:val="255"/>
          <w:jc w:val="center"/>
        </w:trPr>
        <w:tc>
          <w:tcPr>
            <w:tcW w:w="3974" w:type="dxa"/>
            <w:tcBorders>
              <w:left w:val="single" w:sz="12" w:space="0" w:color="000000"/>
            </w:tcBorders>
            <w:vAlign w:val="bottom"/>
          </w:tcPr>
          <w:p w14:paraId="1C9E37EB" w14:textId="77777777" w:rsidR="006C3A1C" w:rsidRPr="00D418E4" w:rsidRDefault="006C3A1C" w:rsidP="006C3A1C">
            <w:pPr>
              <w:rPr>
                <w:sz w:val="24"/>
                <w:szCs w:val="24"/>
                <w:lang w:eastAsia="en-US"/>
              </w:rPr>
            </w:pPr>
            <w:r w:rsidRPr="00D418E4">
              <w:rPr>
                <w:sz w:val="24"/>
                <w:szCs w:val="24"/>
                <w:lang w:eastAsia="en-US"/>
              </w:rPr>
              <w:t>Paremtų tarptautinių profesionaliojo meno festivalių skaičius</w:t>
            </w:r>
          </w:p>
        </w:tc>
        <w:tc>
          <w:tcPr>
            <w:tcW w:w="1126" w:type="dxa"/>
            <w:vAlign w:val="center"/>
          </w:tcPr>
          <w:p w14:paraId="1C9E37EC" w14:textId="77777777" w:rsidR="006C3A1C" w:rsidRPr="00D418E4" w:rsidRDefault="006C3A1C" w:rsidP="006C3A1C">
            <w:pPr>
              <w:jc w:val="center"/>
              <w:rPr>
                <w:bCs/>
                <w:sz w:val="24"/>
                <w:szCs w:val="24"/>
                <w:lang w:eastAsia="en-US"/>
              </w:rPr>
            </w:pPr>
            <w:r w:rsidRPr="00D418E4">
              <w:rPr>
                <w:bCs/>
                <w:sz w:val="24"/>
                <w:szCs w:val="24"/>
                <w:lang w:eastAsia="en-US"/>
              </w:rPr>
              <w:t>7</w:t>
            </w:r>
          </w:p>
        </w:tc>
        <w:tc>
          <w:tcPr>
            <w:tcW w:w="1126" w:type="dxa"/>
            <w:vAlign w:val="center"/>
          </w:tcPr>
          <w:p w14:paraId="1C9E37ED" w14:textId="77777777" w:rsidR="006C3A1C" w:rsidRPr="00D418E4" w:rsidRDefault="006C3A1C" w:rsidP="006C3A1C">
            <w:pPr>
              <w:jc w:val="center"/>
              <w:rPr>
                <w:bCs/>
                <w:sz w:val="24"/>
                <w:szCs w:val="24"/>
                <w:lang w:eastAsia="en-US"/>
              </w:rPr>
            </w:pPr>
            <w:r w:rsidRPr="00D418E4">
              <w:rPr>
                <w:bCs/>
                <w:sz w:val="24"/>
                <w:szCs w:val="24"/>
                <w:lang w:eastAsia="en-US"/>
              </w:rPr>
              <w:t>3</w:t>
            </w:r>
          </w:p>
        </w:tc>
        <w:tc>
          <w:tcPr>
            <w:tcW w:w="1126" w:type="dxa"/>
            <w:vAlign w:val="center"/>
          </w:tcPr>
          <w:p w14:paraId="1C9E37EE" w14:textId="77777777" w:rsidR="006C3A1C" w:rsidRPr="00D418E4" w:rsidRDefault="006C3A1C" w:rsidP="006C3A1C">
            <w:pPr>
              <w:jc w:val="center"/>
              <w:rPr>
                <w:bCs/>
                <w:sz w:val="24"/>
                <w:szCs w:val="24"/>
                <w:lang w:eastAsia="en-US"/>
              </w:rPr>
            </w:pPr>
            <w:r w:rsidRPr="00D418E4">
              <w:rPr>
                <w:bCs/>
                <w:sz w:val="24"/>
                <w:szCs w:val="24"/>
                <w:lang w:eastAsia="en-US"/>
              </w:rPr>
              <w:t>6</w:t>
            </w:r>
          </w:p>
        </w:tc>
        <w:tc>
          <w:tcPr>
            <w:tcW w:w="1126" w:type="dxa"/>
            <w:vAlign w:val="center"/>
          </w:tcPr>
          <w:p w14:paraId="1C9E37EF" w14:textId="77777777" w:rsidR="006C3A1C" w:rsidRPr="00D418E4" w:rsidRDefault="006C3A1C" w:rsidP="006C3A1C">
            <w:pPr>
              <w:jc w:val="center"/>
              <w:rPr>
                <w:bCs/>
                <w:sz w:val="24"/>
                <w:szCs w:val="24"/>
                <w:lang w:eastAsia="en-US"/>
              </w:rPr>
            </w:pPr>
            <w:r w:rsidRPr="00D418E4">
              <w:rPr>
                <w:bCs/>
                <w:sz w:val="24"/>
                <w:szCs w:val="24"/>
                <w:lang w:eastAsia="en-US"/>
              </w:rPr>
              <w:t>8</w:t>
            </w:r>
          </w:p>
        </w:tc>
        <w:tc>
          <w:tcPr>
            <w:tcW w:w="1126" w:type="dxa"/>
            <w:vAlign w:val="center"/>
          </w:tcPr>
          <w:p w14:paraId="1C9E37F0" w14:textId="77777777" w:rsidR="006C3A1C" w:rsidRPr="00D418E4" w:rsidRDefault="006C3A1C" w:rsidP="006C3A1C">
            <w:pPr>
              <w:jc w:val="center"/>
              <w:rPr>
                <w:bCs/>
                <w:sz w:val="24"/>
                <w:szCs w:val="24"/>
                <w:lang w:eastAsia="en-US"/>
              </w:rPr>
            </w:pPr>
            <w:r w:rsidRPr="00D418E4">
              <w:rPr>
                <w:bCs/>
                <w:sz w:val="24"/>
                <w:szCs w:val="24"/>
                <w:lang w:eastAsia="en-US"/>
              </w:rPr>
              <w:t>8</w:t>
            </w:r>
          </w:p>
        </w:tc>
      </w:tr>
    </w:tbl>
    <w:p w14:paraId="1C9E37F2" w14:textId="77777777" w:rsidR="001378BA" w:rsidRPr="00D418E4" w:rsidRDefault="001378BA" w:rsidP="00F12828">
      <w:pPr>
        <w:spacing w:before="120" w:after="120"/>
        <w:jc w:val="center"/>
        <w:rPr>
          <w:i/>
          <w:iCs/>
          <w:sz w:val="22"/>
          <w:szCs w:val="22"/>
          <w:lang w:eastAsia="en-US"/>
        </w:rPr>
      </w:pPr>
      <w:r w:rsidRPr="00D418E4">
        <w:rPr>
          <w:i/>
          <w:sz w:val="22"/>
          <w:szCs w:val="22"/>
          <w:lang w:eastAsia="en-US"/>
        </w:rPr>
        <w:t>Duomenų šaltinis</w:t>
      </w:r>
      <w:r w:rsidRPr="00D418E4">
        <w:rPr>
          <w:i/>
          <w:iCs/>
          <w:sz w:val="22"/>
          <w:szCs w:val="22"/>
          <w:lang w:eastAsia="en-US"/>
        </w:rPr>
        <w:t xml:space="preserve"> – Panevėžio miesto savivaldybės administracijos Kultūros ir meno skyrius</w:t>
      </w:r>
    </w:p>
    <w:p w14:paraId="1C9E37F3" w14:textId="77777777" w:rsidR="001378BA" w:rsidRPr="00D418E4" w:rsidRDefault="001378BA" w:rsidP="00BB7FE9">
      <w:pPr>
        <w:jc w:val="center"/>
        <w:rPr>
          <w:b/>
          <w:color w:val="FF0000"/>
          <w:sz w:val="24"/>
          <w:szCs w:val="24"/>
          <w:lang w:eastAsia="en-US"/>
        </w:rPr>
      </w:pPr>
    </w:p>
    <w:p w14:paraId="1C9E37F4" w14:textId="77777777" w:rsidR="00BB7FE9" w:rsidRPr="00D418E4" w:rsidRDefault="00BB7FE9" w:rsidP="00BB7FE9">
      <w:pPr>
        <w:jc w:val="center"/>
        <w:rPr>
          <w:b/>
          <w:sz w:val="24"/>
          <w:szCs w:val="24"/>
          <w:lang w:eastAsia="en-US"/>
        </w:rPr>
      </w:pPr>
      <w:r w:rsidRPr="00D418E4">
        <w:rPr>
          <w:b/>
          <w:sz w:val="24"/>
          <w:szCs w:val="24"/>
          <w:lang w:eastAsia="en-US"/>
        </w:rPr>
        <w:t>Veiklos prioritetai 201</w:t>
      </w:r>
      <w:r w:rsidR="002052DC" w:rsidRPr="00D418E4">
        <w:rPr>
          <w:b/>
          <w:sz w:val="24"/>
          <w:szCs w:val="24"/>
          <w:lang w:eastAsia="en-US"/>
        </w:rPr>
        <w:t>9</w:t>
      </w:r>
      <w:r w:rsidRPr="00D418E4">
        <w:rPr>
          <w:b/>
          <w:sz w:val="24"/>
          <w:szCs w:val="24"/>
          <w:lang w:eastAsia="en-US"/>
        </w:rPr>
        <w:t>–20</w:t>
      </w:r>
      <w:r w:rsidR="001F45D7" w:rsidRPr="00D418E4">
        <w:rPr>
          <w:b/>
          <w:sz w:val="24"/>
          <w:szCs w:val="24"/>
          <w:lang w:eastAsia="en-US"/>
        </w:rPr>
        <w:t>2</w:t>
      </w:r>
      <w:r w:rsidR="002052DC" w:rsidRPr="00D418E4">
        <w:rPr>
          <w:b/>
          <w:sz w:val="24"/>
          <w:szCs w:val="24"/>
          <w:lang w:eastAsia="en-US"/>
        </w:rPr>
        <w:t>1</w:t>
      </w:r>
      <w:r w:rsidRPr="00D418E4">
        <w:rPr>
          <w:b/>
          <w:sz w:val="24"/>
          <w:szCs w:val="24"/>
          <w:lang w:eastAsia="en-US"/>
        </w:rPr>
        <w:t xml:space="preserve"> metais</w:t>
      </w:r>
    </w:p>
    <w:p w14:paraId="1C9E37F5" w14:textId="77777777" w:rsidR="00BB7FE9" w:rsidRPr="00D418E4" w:rsidRDefault="00BB7FE9" w:rsidP="00BB7FE9">
      <w:pPr>
        <w:jc w:val="center"/>
        <w:rPr>
          <w:color w:val="FF0000"/>
          <w:sz w:val="24"/>
          <w:szCs w:val="24"/>
          <w:lang w:eastAsia="en-US"/>
        </w:rPr>
      </w:pPr>
    </w:p>
    <w:p w14:paraId="1C9E37F6" w14:textId="77777777" w:rsidR="00044980" w:rsidRPr="00D418E4" w:rsidRDefault="00044980" w:rsidP="00044980">
      <w:pPr>
        <w:tabs>
          <w:tab w:val="left" w:pos="900"/>
          <w:tab w:val="left" w:pos="1260"/>
        </w:tabs>
        <w:ind w:firstLine="851"/>
        <w:jc w:val="both"/>
        <w:rPr>
          <w:b/>
          <w:lang w:eastAsia="en-US"/>
        </w:rPr>
      </w:pPr>
      <w:r w:rsidRPr="00D418E4">
        <w:rPr>
          <w:b/>
          <w:sz w:val="24"/>
          <w:szCs w:val="24"/>
          <w:lang w:eastAsia="en-US"/>
        </w:rPr>
        <w:t>Skaidrus ir efektyvus valdymas</w:t>
      </w:r>
    </w:p>
    <w:p w14:paraId="1C9E37F7" w14:textId="77777777" w:rsidR="00044980" w:rsidRPr="00D418E4" w:rsidRDefault="00044980" w:rsidP="00044980">
      <w:pPr>
        <w:tabs>
          <w:tab w:val="left" w:pos="900"/>
          <w:tab w:val="left" w:pos="1260"/>
        </w:tabs>
        <w:ind w:firstLine="851"/>
        <w:jc w:val="both"/>
        <w:rPr>
          <w:sz w:val="24"/>
          <w:szCs w:val="24"/>
          <w:lang w:eastAsia="en-US"/>
        </w:rPr>
      </w:pPr>
      <w:r w:rsidRPr="00D418E4">
        <w:rPr>
          <w:sz w:val="24"/>
          <w:szCs w:val="24"/>
          <w:lang w:eastAsia="en-US"/>
        </w:rPr>
        <w:t>Panevėžio miesto plėtra planuojama atsižvelgiant į Panevėžio miesto 2014–2020 m. strateginį planą ir Panevėžio miesto savivaldybės teritorijos bendrąjį planą. Kiekvienais metais Savivaldybėje rengiami Panevėžio miesto savivaldybės veiklos trimečiai planai (socialinės ir ekonominės plėtros programos).</w:t>
      </w:r>
    </w:p>
    <w:p w14:paraId="1C9E37F8" w14:textId="77777777" w:rsidR="00044980" w:rsidRPr="00D418E4" w:rsidRDefault="00044980" w:rsidP="00044980">
      <w:pPr>
        <w:tabs>
          <w:tab w:val="left" w:pos="900"/>
          <w:tab w:val="left" w:pos="1260"/>
        </w:tabs>
        <w:ind w:firstLine="851"/>
        <w:jc w:val="both"/>
        <w:rPr>
          <w:sz w:val="24"/>
          <w:szCs w:val="24"/>
          <w:lang w:eastAsia="en-US"/>
        </w:rPr>
      </w:pPr>
      <w:r w:rsidRPr="00D418E4">
        <w:rPr>
          <w:sz w:val="24"/>
          <w:szCs w:val="24"/>
          <w:lang w:eastAsia="en-US"/>
        </w:rPr>
        <w:t>2019–2021</w:t>
      </w:r>
      <w:r w:rsidR="00972E5B" w:rsidRPr="00D418E4">
        <w:rPr>
          <w:sz w:val="24"/>
          <w:szCs w:val="24"/>
          <w:lang w:eastAsia="en-US"/>
        </w:rPr>
        <w:t xml:space="preserve"> </w:t>
      </w:r>
      <w:r w:rsidRPr="00D418E4">
        <w:rPr>
          <w:sz w:val="24"/>
          <w:szCs w:val="24"/>
          <w:lang w:eastAsia="en-US"/>
        </w:rPr>
        <w:t>m. planuojama rengti Panevėžiui svarbių architektūrinių ir urbanistinių objektų projektinių pasiūlymų konkursus (projektų konkursus), svarstyti svarbius projektus, juos įgyvendinant gerinti Panevėžio miesto estetinį įvaizdį. Prisidėti ir išleisti prie architektūros darbų leidinio „Panevėžio architektų darbai“, suorganizuoti architektūrinę parodą su aptarimu.</w:t>
      </w:r>
    </w:p>
    <w:p w14:paraId="1C9E37F9" w14:textId="77777777" w:rsidR="00044980" w:rsidRPr="00D418E4" w:rsidRDefault="00044980" w:rsidP="00044980">
      <w:pPr>
        <w:tabs>
          <w:tab w:val="left" w:pos="900"/>
          <w:tab w:val="left" w:pos="1260"/>
        </w:tabs>
        <w:ind w:firstLine="851"/>
        <w:jc w:val="both"/>
        <w:rPr>
          <w:sz w:val="24"/>
          <w:szCs w:val="24"/>
          <w:lang w:eastAsia="en-US"/>
        </w:rPr>
      </w:pPr>
      <w:r w:rsidRPr="00D418E4">
        <w:rPr>
          <w:sz w:val="24"/>
          <w:szCs w:val="24"/>
          <w:lang w:eastAsia="en-US"/>
        </w:rPr>
        <w:t>Rengiami teritorijų planavimo dokumentai – kompleksiniai (detalieji planai) ir specialiojo teritorijų planavimo dokumentai, kuriuose pateikiami teritorijų naudojimo, tvarkymo</w:t>
      </w:r>
      <w:r w:rsidR="00972E5B" w:rsidRPr="00D418E4">
        <w:rPr>
          <w:sz w:val="24"/>
          <w:szCs w:val="24"/>
          <w:lang w:eastAsia="en-US"/>
        </w:rPr>
        <w:t>,</w:t>
      </w:r>
      <w:r w:rsidRPr="00D418E4">
        <w:rPr>
          <w:sz w:val="24"/>
          <w:szCs w:val="24"/>
          <w:lang w:eastAsia="en-US"/>
        </w:rPr>
        <w:t xml:space="preserve"> apsaugos priemonių ir teritorijų vystymo reikmių ir sąlygų sprendiniai. Planuojama vykdyti įvairios paskirties teritorijų detalųj</w:t>
      </w:r>
      <w:r w:rsidR="00972E5B" w:rsidRPr="00D418E4">
        <w:rPr>
          <w:sz w:val="24"/>
          <w:szCs w:val="24"/>
          <w:lang w:eastAsia="en-US"/>
        </w:rPr>
        <w:t>į</w:t>
      </w:r>
      <w:r w:rsidRPr="00D418E4">
        <w:rPr>
          <w:sz w:val="24"/>
          <w:szCs w:val="24"/>
          <w:lang w:eastAsia="en-US"/>
        </w:rPr>
        <w:t xml:space="preserve"> planavimą, žemės sklypų formavimo ir pertvarkymo projektus. Pagal detaliuosius planus ir formavimo ir pertvarkymo projektus numatoma atlikti žemės sklypų kadastrinius matavimus – parengti žemės sklypų planus, juos suderinti, įtraukti į kadastrą ir pažymėti žemės sklypų ribas vietoje. Planuojamos procedūros reikalingos žemės sklypams paimti visuomenės poreikiams. Numatyta tvarkyti nekilnojamojo kultūros paveldo objektus ir rengti jų tvarkybos projektus. Planuojama pateikti informaciją apie Panevėžio miest</w:t>
      </w:r>
      <w:r w:rsidR="00972E5B" w:rsidRPr="00D418E4">
        <w:rPr>
          <w:sz w:val="24"/>
          <w:szCs w:val="24"/>
          <w:lang w:eastAsia="en-US"/>
        </w:rPr>
        <w:t>e</w:t>
      </w:r>
      <w:r w:rsidRPr="00D418E4">
        <w:rPr>
          <w:sz w:val="24"/>
          <w:szCs w:val="24"/>
          <w:lang w:eastAsia="en-US"/>
        </w:rPr>
        <w:t xml:space="preserve"> esančius želdynus ir jų būklę.</w:t>
      </w:r>
    </w:p>
    <w:p w14:paraId="1C9E37FA" w14:textId="77777777" w:rsidR="00044980" w:rsidRPr="00D418E4" w:rsidRDefault="00044980" w:rsidP="00044980">
      <w:pPr>
        <w:tabs>
          <w:tab w:val="left" w:pos="900"/>
          <w:tab w:val="left" w:pos="1260"/>
        </w:tabs>
        <w:ind w:firstLine="851"/>
        <w:jc w:val="both"/>
        <w:rPr>
          <w:strike/>
          <w:sz w:val="24"/>
          <w:szCs w:val="24"/>
          <w:lang w:eastAsia="en-US"/>
        </w:rPr>
      </w:pPr>
      <w:r w:rsidRPr="00D418E4">
        <w:rPr>
          <w:sz w:val="24"/>
          <w:szCs w:val="24"/>
          <w:lang w:eastAsia="en-US"/>
        </w:rPr>
        <w:t>Numatoma tobulinti skaitmeninį žemėlapį, skirtą miestui planuoti ir informacijai apie geografinį įvairių infrastruktūros objektų išdėstymą mieste teikti. Bus tobulinami erdvinės informacijos moduliai ir būdai, integruojam</w:t>
      </w:r>
      <w:r w:rsidR="00972E5B" w:rsidRPr="00D418E4">
        <w:rPr>
          <w:sz w:val="24"/>
          <w:szCs w:val="24"/>
          <w:lang w:eastAsia="en-US"/>
        </w:rPr>
        <w:t>i</w:t>
      </w:r>
      <w:r w:rsidRPr="00D418E4">
        <w:rPr>
          <w:sz w:val="24"/>
          <w:szCs w:val="24"/>
          <w:lang w:eastAsia="en-US"/>
        </w:rPr>
        <w:t xml:space="preserve"> į viešąją erdvę (skirta naudotis visuomenei). </w:t>
      </w:r>
    </w:p>
    <w:p w14:paraId="1C9E37FB" w14:textId="77777777" w:rsidR="00044980" w:rsidRPr="00D418E4" w:rsidRDefault="00044980" w:rsidP="00044980">
      <w:pPr>
        <w:tabs>
          <w:tab w:val="left" w:pos="900"/>
        </w:tabs>
        <w:ind w:firstLine="851"/>
        <w:jc w:val="both"/>
        <w:rPr>
          <w:sz w:val="24"/>
          <w:szCs w:val="24"/>
          <w:lang w:eastAsia="en-US"/>
        </w:rPr>
      </w:pPr>
      <w:r w:rsidRPr="00D418E4">
        <w:rPr>
          <w:sz w:val="24"/>
          <w:szCs w:val="24"/>
          <w:lang w:eastAsia="en-US"/>
        </w:rPr>
        <w:t xml:space="preserve">Savivaldybės, vadovaudamosi Lietuvos Respublikos vietos savivaldos, Lietuvos Respublikos viešojo administravimo ir kitais įstatymais, teikia administracines ir viešąsias paslaugas. Administracinės paslaugos apima leidimų, licencijų ar dokumentų, kuriais patvirtinamas tam tikras juridinis faktas, išdavimą, asmenų deklaracijų priėmimą ir tvarkymą, asmenų konsultavimą viešojo administravimo subjekto kompetencijos klausimais ir pan. Administracines paslaugas daugiausia teikia savivaldybių administracijos. Viešąsias paslaugas teikia savivaldybių įsteigti paslaugų teikėjai arba per viešus konkursus pasirenkami juridiniai ar fiziniai asmenys. Savivaldybių teikiamų viešųjų paslaugų spektras yra labai platus – organizuojamas viešųjų paslaugų teikimas gyventojams švietimo, </w:t>
      </w:r>
      <w:r w:rsidRPr="00D418E4">
        <w:rPr>
          <w:sz w:val="24"/>
          <w:szCs w:val="24"/>
          <w:lang w:eastAsia="en-US"/>
        </w:rPr>
        <w:lastRenderedPageBreak/>
        <w:t>kultūros, sporto, sveikatos, socialinėje, komunalinio ūkio ir kitose šalies įstatymų ir kitų teisės aktų priskirtose srityse.</w:t>
      </w:r>
    </w:p>
    <w:p w14:paraId="1C9E37FC" w14:textId="77777777" w:rsidR="00044980" w:rsidRPr="00D418E4" w:rsidRDefault="00044980" w:rsidP="009E790B">
      <w:pPr>
        <w:tabs>
          <w:tab w:val="left" w:pos="900"/>
          <w:tab w:val="left" w:pos="1260"/>
        </w:tabs>
        <w:ind w:firstLine="851"/>
        <w:jc w:val="both"/>
        <w:rPr>
          <w:b/>
          <w:color w:val="FF0000"/>
          <w:sz w:val="24"/>
          <w:szCs w:val="24"/>
          <w:lang w:eastAsia="en-US"/>
        </w:rPr>
      </w:pPr>
    </w:p>
    <w:p w14:paraId="1C9E37FD" w14:textId="77777777" w:rsidR="00BB7FE9" w:rsidRPr="00D418E4" w:rsidRDefault="00BB7FE9" w:rsidP="009E790B">
      <w:pPr>
        <w:ind w:firstLine="851"/>
        <w:jc w:val="both"/>
        <w:rPr>
          <w:b/>
          <w:sz w:val="24"/>
          <w:szCs w:val="24"/>
          <w:lang w:eastAsia="en-US"/>
        </w:rPr>
      </w:pPr>
      <w:r w:rsidRPr="00D418E4">
        <w:rPr>
          <w:b/>
          <w:sz w:val="24"/>
          <w:szCs w:val="24"/>
          <w:lang w:eastAsia="en-US"/>
        </w:rPr>
        <w:t>Miesto patrauklumo investicijoms ir verslui didinimas</w:t>
      </w:r>
    </w:p>
    <w:p w14:paraId="1C9E37FE" w14:textId="77777777" w:rsidR="00661F14" w:rsidRPr="00D418E4" w:rsidRDefault="00BB7FE9" w:rsidP="00F12828">
      <w:pPr>
        <w:ind w:firstLine="851"/>
        <w:jc w:val="both"/>
        <w:rPr>
          <w:sz w:val="24"/>
          <w:szCs w:val="24"/>
          <w:lang w:eastAsia="en-US"/>
        </w:rPr>
      </w:pPr>
      <w:r w:rsidRPr="00D418E4">
        <w:rPr>
          <w:sz w:val="24"/>
          <w:szCs w:val="24"/>
          <w:lang w:eastAsia="en-US"/>
        </w:rPr>
        <w:t>Smulkiojo ir vidutinio verslo sektorius yra vienas esminių faktorių, sąlygojan</w:t>
      </w:r>
      <w:r w:rsidR="00972E5B" w:rsidRPr="00D418E4">
        <w:rPr>
          <w:sz w:val="24"/>
          <w:szCs w:val="24"/>
          <w:lang w:eastAsia="en-US"/>
        </w:rPr>
        <w:t>čių</w:t>
      </w:r>
      <w:r w:rsidRPr="00D418E4">
        <w:rPr>
          <w:sz w:val="24"/>
          <w:szCs w:val="24"/>
          <w:lang w:eastAsia="en-US"/>
        </w:rPr>
        <w:t xml:space="preserve"> naujų darbo vietų kūrimą. </w:t>
      </w:r>
      <w:r w:rsidR="00661F14" w:rsidRPr="00D418E4">
        <w:rPr>
          <w:sz w:val="24"/>
          <w:szCs w:val="24"/>
          <w:lang w:eastAsia="en-US"/>
        </w:rPr>
        <w:t>Gerėja verslumo situacija</w:t>
      </w:r>
      <w:r w:rsidR="00972E5B" w:rsidRPr="00D418E4">
        <w:rPr>
          <w:sz w:val="24"/>
          <w:szCs w:val="24"/>
          <w:lang w:eastAsia="en-US"/>
        </w:rPr>
        <w:t xml:space="preserve"> –</w:t>
      </w:r>
      <w:r w:rsidR="00661F14" w:rsidRPr="00D418E4">
        <w:rPr>
          <w:sz w:val="24"/>
          <w:szCs w:val="24"/>
          <w:lang w:eastAsia="en-US"/>
        </w:rPr>
        <w:t xml:space="preserve"> mieste veikiančių mažų ir vidutinių įmonių skaičius </w:t>
      </w:r>
      <w:r w:rsidR="00972E5B" w:rsidRPr="00D418E4">
        <w:rPr>
          <w:sz w:val="24"/>
          <w:szCs w:val="24"/>
          <w:lang w:eastAsia="en-US"/>
        </w:rPr>
        <w:t xml:space="preserve">išaugo ir </w:t>
      </w:r>
      <w:r w:rsidR="00661F14" w:rsidRPr="00D418E4">
        <w:rPr>
          <w:sz w:val="24"/>
          <w:szCs w:val="24"/>
          <w:lang w:eastAsia="en-US"/>
        </w:rPr>
        <w:t>201</w:t>
      </w:r>
      <w:r w:rsidR="003B08C9" w:rsidRPr="00D418E4">
        <w:rPr>
          <w:sz w:val="24"/>
          <w:szCs w:val="24"/>
          <w:lang w:eastAsia="en-US"/>
        </w:rPr>
        <w:t>8 metų pradži</w:t>
      </w:r>
      <w:r w:rsidR="00972E5B" w:rsidRPr="00D418E4">
        <w:rPr>
          <w:sz w:val="24"/>
          <w:szCs w:val="24"/>
          <w:lang w:eastAsia="en-US"/>
        </w:rPr>
        <w:t>oje</w:t>
      </w:r>
      <w:r w:rsidR="00AD7048" w:rsidRPr="00D418E4">
        <w:rPr>
          <w:sz w:val="24"/>
          <w:szCs w:val="24"/>
          <w:lang w:eastAsia="en-US"/>
        </w:rPr>
        <w:t xml:space="preserve"> jos </w:t>
      </w:r>
      <w:r w:rsidR="00661F14" w:rsidRPr="00D418E4">
        <w:rPr>
          <w:sz w:val="24"/>
          <w:szCs w:val="24"/>
          <w:lang w:eastAsia="en-US"/>
        </w:rPr>
        <w:t xml:space="preserve">sudarė </w:t>
      </w:r>
      <w:r w:rsidR="003B08C9" w:rsidRPr="00D418E4">
        <w:rPr>
          <w:sz w:val="24"/>
          <w:szCs w:val="24"/>
          <w:lang w:eastAsia="en-US"/>
        </w:rPr>
        <w:t>3</w:t>
      </w:r>
      <w:r w:rsidR="00972E5B" w:rsidRPr="00D418E4">
        <w:rPr>
          <w:sz w:val="24"/>
          <w:szCs w:val="24"/>
          <w:lang w:eastAsia="en-US"/>
        </w:rPr>
        <w:t xml:space="preserve"> </w:t>
      </w:r>
      <w:r w:rsidR="003B08C9" w:rsidRPr="00D418E4">
        <w:rPr>
          <w:sz w:val="24"/>
          <w:szCs w:val="24"/>
          <w:lang w:eastAsia="en-US"/>
        </w:rPr>
        <w:t>655</w:t>
      </w:r>
      <w:r w:rsidR="00661F14" w:rsidRPr="00D418E4">
        <w:rPr>
          <w:sz w:val="24"/>
          <w:szCs w:val="24"/>
          <w:lang w:eastAsia="en-US"/>
        </w:rPr>
        <w:t>.</w:t>
      </w:r>
    </w:p>
    <w:p w14:paraId="1C9E37FF" w14:textId="77777777" w:rsidR="00BB7FE9" w:rsidRPr="00D418E4" w:rsidRDefault="00BB7FE9" w:rsidP="00F12828">
      <w:pPr>
        <w:ind w:firstLine="851"/>
        <w:jc w:val="both"/>
        <w:rPr>
          <w:sz w:val="24"/>
          <w:szCs w:val="24"/>
          <w:lang w:eastAsia="en-US"/>
        </w:rPr>
      </w:pPr>
      <w:r w:rsidRPr="00D418E4">
        <w:rPr>
          <w:sz w:val="24"/>
          <w:szCs w:val="24"/>
          <w:lang w:eastAsia="en-US"/>
        </w:rPr>
        <w:t>Miesto ekonominio vystymosi tempus dažniausiai lemia investicijos, kurios yra svarbus kapitalo, darbo vietų kūrimo, eksporto didinimo ir naujų žinių įdiegimo šaltinis. Siekiant pritraukti daugiau investicijų, 201</w:t>
      </w:r>
      <w:r w:rsidR="00661F14" w:rsidRPr="00D418E4">
        <w:rPr>
          <w:sz w:val="24"/>
          <w:szCs w:val="24"/>
          <w:lang w:eastAsia="en-US"/>
        </w:rPr>
        <w:t>9</w:t>
      </w:r>
      <w:r w:rsidRPr="00D418E4">
        <w:rPr>
          <w:sz w:val="24"/>
          <w:szCs w:val="24"/>
          <w:lang w:eastAsia="en-US"/>
        </w:rPr>
        <w:t>–20</w:t>
      </w:r>
      <w:r w:rsidR="00E87C1E" w:rsidRPr="00D418E4">
        <w:rPr>
          <w:sz w:val="24"/>
          <w:szCs w:val="24"/>
          <w:lang w:eastAsia="en-US"/>
        </w:rPr>
        <w:t>2</w:t>
      </w:r>
      <w:r w:rsidR="00661F14" w:rsidRPr="00D418E4">
        <w:rPr>
          <w:sz w:val="24"/>
          <w:szCs w:val="24"/>
          <w:lang w:eastAsia="en-US"/>
        </w:rPr>
        <w:t>1</w:t>
      </w:r>
      <w:r w:rsidRPr="00D418E4">
        <w:rPr>
          <w:sz w:val="24"/>
          <w:szCs w:val="24"/>
          <w:lang w:eastAsia="en-US"/>
        </w:rPr>
        <w:t xml:space="preserve"> m. planuojama parengti efektyvi</w:t>
      </w:r>
      <w:r w:rsidR="004D7D7A" w:rsidRPr="00D418E4">
        <w:rPr>
          <w:sz w:val="24"/>
          <w:szCs w:val="24"/>
          <w:lang w:eastAsia="en-US"/>
        </w:rPr>
        <w:t>ų</w:t>
      </w:r>
      <w:r w:rsidRPr="00D418E4">
        <w:rPr>
          <w:sz w:val="24"/>
          <w:szCs w:val="24"/>
          <w:lang w:eastAsia="en-US"/>
        </w:rPr>
        <w:t xml:space="preserve"> rinkodaros priemon</w:t>
      </w:r>
      <w:r w:rsidR="004D7D7A" w:rsidRPr="00D418E4">
        <w:rPr>
          <w:sz w:val="24"/>
          <w:szCs w:val="24"/>
          <w:lang w:eastAsia="en-US"/>
        </w:rPr>
        <w:t>ių</w:t>
      </w:r>
      <w:r w:rsidR="00E44379" w:rsidRPr="00D418E4">
        <w:rPr>
          <w:sz w:val="24"/>
          <w:szCs w:val="24"/>
          <w:lang w:eastAsia="en-US"/>
        </w:rPr>
        <w:t xml:space="preserve">, skatinant verslumą </w:t>
      </w:r>
      <w:r w:rsidR="009B2A55" w:rsidRPr="00D418E4">
        <w:rPr>
          <w:sz w:val="24"/>
          <w:szCs w:val="24"/>
          <w:lang w:eastAsia="en-US"/>
        </w:rPr>
        <w:t>tęsti</w:t>
      </w:r>
      <w:r w:rsidR="00E44379" w:rsidRPr="00D418E4">
        <w:rPr>
          <w:sz w:val="24"/>
          <w:szCs w:val="24"/>
          <w:lang w:eastAsia="en-US"/>
        </w:rPr>
        <w:t xml:space="preserve"> mokinių ir jaunimo verslumo ugdymo projektus, teikti lengvatas naujai steigiamoms įmonėms ir įmonėms, sukuriančioms naujų darbo vietų.</w:t>
      </w:r>
    </w:p>
    <w:p w14:paraId="1C9E3800" w14:textId="77777777" w:rsidR="00ED3E46" w:rsidRPr="00D418E4" w:rsidRDefault="00ED3E46" w:rsidP="00F12828">
      <w:pPr>
        <w:ind w:firstLine="851"/>
        <w:jc w:val="both"/>
        <w:rPr>
          <w:bCs/>
          <w:sz w:val="24"/>
          <w:szCs w:val="24"/>
          <w:lang w:eastAsia="en-US"/>
        </w:rPr>
      </w:pPr>
      <w:r w:rsidRPr="00D418E4">
        <w:rPr>
          <w:bCs/>
          <w:sz w:val="24"/>
          <w:szCs w:val="24"/>
          <w:lang w:eastAsia="en-US"/>
        </w:rPr>
        <w:t>201</w:t>
      </w:r>
      <w:r w:rsidR="00661F14" w:rsidRPr="00D418E4">
        <w:rPr>
          <w:bCs/>
          <w:sz w:val="24"/>
          <w:szCs w:val="24"/>
          <w:lang w:eastAsia="en-US"/>
        </w:rPr>
        <w:t>9</w:t>
      </w:r>
      <w:r w:rsidRPr="00D418E4">
        <w:rPr>
          <w:bCs/>
          <w:sz w:val="24"/>
          <w:szCs w:val="24"/>
          <w:lang w:eastAsia="en-US"/>
        </w:rPr>
        <w:t>–202</w:t>
      </w:r>
      <w:r w:rsidR="00661F14" w:rsidRPr="00D418E4">
        <w:rPr>
          <w:bCs/>
          <w:sz w:val="24"/>
          <w:szCs w:val="24"/>
          <w:lang w:eastAsia="en-US"/>
        </w:rPr>
        <w:t>1</w:t>
      </w:r>
      <w:r w:rsidRPr="00D418E4">
        <w:rPr>
          <w:bCs/>
          <w:sz w:val="24"/>
          <w:szCs w:val="24"/>
          <w:lang w:eastAsia="en-US"/>
        </w:rPr>
        <w:t xml:space="preserve"> m. planuojama sutvarkyti viešąsias erdves, kurios būtų tinkamos investicijoms, verslui:</w:t>
      </w:r>
      <w:r w:rsidRPr="00D418E4">
        <w:rPr>
          <w:sz w:val="24"/>
          <w:szCs w:val="24"/>
          <w:lang w:eastAsia="en-US"/>
        </w:rPr>
        <w:t xml:space="preserve"> Panevėžio </w:t>
      </w:r>
      <w:r w:rsidRPr="00D418E4">
        <w:rPr>
          <w:bCs/>
          <w:sz w:val="24"/>
          <w:szCs w:val="24"/>
          <w:lang w:eastAsia="en-US"/>
        </w:rPr>
        <w:t xml:space="preserve">autobusų stoties teritorijos konversija, pritaikant ją komercinei ir bendruomenių veiklai, sutvarkyti autobusų stoties prieigas, Laisvės aikštę, jos prieigas </w:t>
      </w:r>
      <w:r w:rsidR="004D7D7A" w:rsidRPr="00D418E4">
        <w:rPr>
          <w:bCs/>
          <w:sz w:val="24"/>
          <w:szCs w:val="24"/>
          <w:lang w:eastAsia="en-US"/>
        </w:rPr>
        <w:t>ir</w:t>
      </w:r>
      <w:r w:rsidRPr="00D418E4">
        <w:rPr>
          <w:bCs/>
          <w:sz w:val="24"/>
          <w:szCs w:val="24"/>
          <w:lang w:eastAsia="en-US"/>
        </w:rPr>
        <w:t xml:space="preserve"> viešąsias erdves prie Laisvės aikštės, Elektronikos gatvę ir jos prieigas, taip didin</w:t>
      </w:r>
      <w:r w:rsidR="00AD7048" w:rsidRPr="00D418E4">
        <w:rPr>
          <w:bCs/>
          <w:sz w:val="24"/>
          <w:szCs w:val="24"/>
          <w:lang w:eastAsia="en-US"/>
        </w:rPr>
        <w:t xml:space="preserve">ti </w:t>
      </w:r>
      <w:r w:rsidRPr="00D418E4">
        <w:rPr>
          <w:bCs/>
          <w:sz w:val="24"/>
          <w:szCs w:val="24"/>
          <w:lang w:eastAsia="en-US"/>
        </w:rPr>
        <w:t>šių ir gretimų teritorijų patrauklumą investicijoms, smulkiojo ir vidutinio verslo plėtrai. Numatoma teritorijos prie „Ekrano“ marių konversija, pritaikant aktyviam poilsiui, užimtumui ir vietos verslo skatinimui. Planuojamas J. Janonio gatvės (nuo žiedo iki Vakarinės g.) prieigų sutvarkymas (apleistų teritorijų inžinerinės infrastruktūros, reikalingos jų spartesnei konversijai, verslo kūrimuisi ir plėtrai, sutvarkymas).</w:t>
      </w:r>
    </w:p>
    <w:p w14:paraId="1C9E3801" w14:textId="77777777" w:rsidR="00BB7FE9" w:rsidRPr="00D418E4" w:rsidRDefault="00BB7FE9" w:rsidP="00BB7FE9">
      <w:pPr>
        <w:jc w:val="both"/>
        <w:rPr>
          <w:b/>
          <w:color w:val="FF0000"/>
          <w:sz w:val="24"/>
          <w:szCs w:val="24"/>
          <w:lang w:eastAsia="en-US"/>
        </w:rPr>
      </w:pPr>
    </w:p>
    <w:p w14:paraId="1C9E3802" w14:textId="77777777" w:rsidR="00AB4850" w:rsidRPr="00D418E4" w:rsidRDefault="00B4743D" w:rsidP="00AB4850">
      <w:pPr>
        <w:ind w:firstLine="851"/>
        <w:jc w:val="both"/>
        <w:rPr>
          <w:b/>
          <w:color w:val="FF0000"/>
          <w:sz w:val="24"/>
          <w:szCs w:val="24"/>
          <w:lang w:eastAsia="en-US"/>
        </w:rPr>
      </w:pPr>
      <w:r w:rsidRPr="00D418E4">
        <w:rPr>
          <w:b/>
          <w:sz w:val="24"/>
          <w:szCs w:val="24"/>
          <w:lang w:eastAsia="en-US"/>
        </w:rPr>
        <w:t>Kultūra</w:t>
      </w:r>
    </w:p>
    <w:p w14:paraId="1C9E3803" w14:textId="77777777" w:rsidR="00AB4850" w:rsidRPr="00D418E4" w:rsidRDefault="00AB4850" w:rsidP="00AB4850">
      <w:pPr>
        <w:ind w:firstLine="851"/>
        <w:jc w:val="both"/>
        <w:rPr>
          <w:sz w:val="24"/>
          <w:szCs w:val="24"/>
          <w:lang w:eastAsia="en-US"/>
        </w:rPr>
      </w:pPr>
      <w:r w:rsidRPr="00D418E4">
        <w:rPr>
          <w:sz w:val="24"/>
          <w:szCs w:val="24"/>
          <w:lang w:eastAsia="en-US"/>
        </w:rPr>
        <w:t>2019–2021 metais kultūros srityje keliamas pagrindinis tikslas – paversti Panevėžį kultūros traukos centru. 2019–2021</w:t>
      </w:r>
      <w:r w:rsidR="00AD7048" w:rsidRPr="00D418E4">
        <w:rPr>
          <w:sz w:val="24"/>
          <w:szCs w:val="24"/>
          <w:lang w:eastAsia="en-US"/>
        </w:rPr>
        <w:t xml:space="preserve"> </w:t>
      </w:r>
      <w:r w:rsidRPr="00D418E4">
        <w:rPr>
          <w:sz w:val="24"/>
          <w:szCs w:val="24"/>
          <w:lang w:eastAsia="en-US"/>
        </w:rPr>
        <w:t>metų prioritetinėmis išskirtos šios kultūros kaitos kryptys:</w:t>
      </w:r>
    </w:p>
    <w:p w14:paraId="1C9E3804" w14:textId="77777777" w:rsidR="00AB4850" w:rsidRPr="00D418E4" w:rsidRDefault="00AB4850" w:rsidP="00AB4850">
      <w:pPr>
        <w:ind w:firstLine="851"/>
        <w:jc w:val="both"/>
        <w:rPr>
          <w:sz w:val="24"/>
          <w:szCs w:val="24"/>
          <w:lang w:eastAsia="en-US"/>
        </w:rPr>
      </w:pPr>
      <w:r w:rsidRPr="00D418E4">
        <w:rPr>
          <w:sz w:val="24"/>
          <w:szCs w:val="24"/>
          <w:lang w:eastAsia="en-US"/>
        </w:rPr>
        <w:t>1. Skatinti bendruomenės kultūrinį ir kūrybinį aktyvumą, didinti kultūros atvirumą įvairiems visuomenės sluoksniams. Stebint ir analizuojant kultūrinius procesus matoma, kad į kultūrinę veiklą mieste įsitraukė nedidelė dalis miesto gyventojų.</w:t>
      </w:r>
    </w:p>
    <w:p w14:paraId="1C9E3805" w14:textId="77777777" w:rsidR="00AB4850" w:rsidRPr="00D418E4" w:rsidRDefault="00AB4850" w:rsidP="00AB4850">
      <w:pPr>
        <w:ind w:firstLine="851"/>
        <w:jc w:val="both"/>
        <w:rPr>
          <w:sz w:val="24"/>
          <w:szCs w:val="24"/>
          <w:lang w:eastAsia="en-US"/>
        </w:rPr>
      </w:pPr>
      <w:r w:rsidRPr="00D418E4">
        <w:rPr>
          <w:sz w:val="24"/>
          <w:szCs w:val="24"/>
          <w:lang w:eastAsia="en-US"/>
        </w:rPr>
        <w:t>Susiję darbai: sudaryti sąlygas miesto gyventojams, ypač jaunimui, dalyvauti kultūros ir meno veikloje, ugdyti jų kūrybiškumą ir meninę raišką. Didinti kultūros edukacinių programų įvairovę visoms amžiaus grupėms, gerinti jų kokybę ir prieinamumą ne tik miesto gyventojams, bet ir svečiams. Remti naujas</w:t>
      </w:r>
      <w:r w:rsidR="00AD7048" w:rsidRPr="00D418E4">
        <w:rPr>
          <w:sz w:val="24"/>
          <w:szCs w:val="24"/>
          <w:lang w:eastAsia="en-US"/>
        </w:rPr>
        <w:t xml:space="preserve"> modernias</w:t>
      </w:r>
      <w:r w:rsidRPr="00D418E4">
        <w:rPr>
          <w:sz w:val="24"/>
          <w:szCs w:val="24"/>
          <w:lang w:eastAsia="en-US"/>
        </w:rPr>
        <w:t xml:space="preserve"> sociokultūrines iniciatyvas, kuriomis kultūros kūrimo veiklos perkeliamos ir į miesto mikrorajonus.</w:t>
      </w:r>
    </w:p>
    <w:p w14:paraId="1C9E3806" w14:textId="77777777" w:rsidR="00AB4850" w:rsidRPr="00D418E4" w:rsidRDefault="00AB4850" w:rsidP="00AB4850">
      <w:pPr>
        <w:ind w:firstLine="851"/>
        <w:jc w:val="both"/>
        <w:rPr>
          <w:sz w:val="24"/>
          <w:szCs w:val="24"/>
          <w:lang w:eastAsia="en-US"/>
        </w:rPr>
      </w:pPr>
      <w:r w:rsidRPr="00D418E4">
        <w:rPr>
          <w:sz w:val="24"/>
          <w:szCs w:val="24"/>
          <w:lang w:eastAsia="en-US"/>
        </w:rPr>
        <w:t>2. Didinti kultūros ir meno indėlį į miesto gyvybiškumą. Tarptautinių meno renginių, tiek, kiek šiuo metu vyksta Panevėžyje, yra pakankamai, tačiau pagrindiniai masiniai miesto renginiai, tokie kaip miesto gimtadienis, galėtų būti orientuoti ne tik į miesto bendruomenę, bet taip pat įdomūs, patrauklūs ir turistams. Tarptautinių renginių stiprinimas ir plėtra sudaro palankias galimybes miesto žinomumui didinti, formuoja teigiamą miesto įvaizdį.</w:t>
      </w:r>
    </w:p>
    <w:p w14:paraId="1C9E3807" w14:textId="77777777" w:rsidR="00AB4850" w:rsidRPr="00D418E4" w:rsidRDefault="00AB4850" w:rsidP="00AB4850">
      <w:pPr>
        <w:ind w:firstLine="851"/>
        <w:jc w:val="both"/>
        <w:rPr>
          <w:sz w:val="24"/>
          <w:szCs w:val="24"/>
          <w:lang w:eastAsia="en-US"/>
        </w:rPr>
      </w:pPr>
      <w:r w:rsidRPr="00D418E4">
        <w:rPr>
          <w:sz w:val="24"/>
          <w:szCs w:val="24"/>
          <w:lang w:eastAsia="en-US"/>
        </w:rPr>
        <w:t>Susiję darbai: remti išskirtinius renginius, kurie teikia ekonominę naudą miestui ir gerina miesto įvaizdį, ieškoti jiems papildomo finansavimo.</w:t>
      </w:r>
    </w:p>
    <w:p w14:paraId="1C9E3808" w14:textId="77777777" w:rsidR="00AB4850" w:rsidRPr="00D418E4" w:rsidRDefault="00AB4850" w:rsidP="00AB4850">
      <w:pPr>
        <w:ind w:firstLine="851"/>
        <w:jc w:val="both"/>
        <w:rPr>
          <w:sz w:val="24"/>
          <w:szCs w:val="24"/>
          <w:lang w:eastAsia="en-US"/>
        </w:rPr>
      </w:pPr>
      <w:r w:rsidRPr="00D418E4">
        <w:rPr>
          <w:sz w:val="24"/>
          <w:szCs w:val="24"/>
          <w:lang w:eastAsia="en-US"/>
        </w:rPr>
        <w:t>3. Optimizuoti ir modernizuoti kultūros įstaigų fizinę ir informacinę infrastruktūrą. Siekiant, kad kultūra Panevėžyje būtų aukštos šiuolaikiškos kokybės, reik</w:t>
      </w:r>
      <w:r w:rsidR="00AD7048" w:rsidRPr="00D418E4">
        <w:rPr>
          <w:sz w:val="24"/>
          <w:szCs w:val="24"/>
          <w:lang w:eastAsia="en-US"/>
        </w:rPr>
        <w:t>ia</w:t>
      </w:r>
      <w:r w:rsidRPr="00D418E4">
        <w:rPr>
          <w:sz w:val="24"/>
          <w:szCs w:val="24"/>
          <w:lang w:eastAsia="en-US"/>
        </w:rPr>
        <w:t xml:space="preserve"> pokyči</w:t>
      </w:r>
      <w:r w:rsidR="00AD7048" w:rsidRPr="00D418E4">
        <w:rPr>
          <w:sz w:val="24"/>
          <w:szCs w:val="24"/>
          <w:lang w:eastAsia="en-US"/>
        </w:rPr>
        <w:t>ų</w:t>
      </w:r>
      <w:r w:rsidRPr="00D418E4">
        <w:rPr>
          <w:sz w:val="24"/>
          <w:szCs w:val="24"/>
          <w:lang w:eastAsia="en-US"/>
        </w:rPr>
        <w:t xml:space="preserve"> tiek kultūros įstaigų infrastruktūros, tiek viešųjų erdvių plėtros srityse.</w:t>
      </w:r>
    </w:p>
    <w:p w14:paraId="1C9E3809" w14:textId="77777777" w:rsidR="006C23B2" w:rsidRPr="00D418E4" w:rsidRDefault="00AB4850" w:rsidP="00AB4850">
      <w:pPr>
        <w:ind w:firstLine="851"/>
        <w:jc w:val="both"/>
        <w:rPr>
          <w:sz w:val="24"/>
          <w:szCs w:val="24"/>
          <w:lang w:eastAsia="en-US"/>
        </w:rPr>
      </w:pPr>
      <w:r w:rsidRPr="00D418E4">
        <w:rPr>
          <w:sz w:val="24"/>
          <w:szCs w:val="24"/>
          <w:lang w:eastAsia="en-US"/>
        </w:rPr>
        <w:t>Susiję darbai: 2019 m. įgyvendinama</w:t>
      </w:r>
      <w:r w:rsidR="00AD7048" w:rsidRPr="00D418E4">
        <w:rPr>
          <w:sz w:val="24"/>
          <w:szCs w:val="24"/>
          <w:lang w:eastAsia="en-US"/>
        </w:rPr>
        <w:t>i</w:t>
      </w:r>
      <w:r w:rsidRPr="00D418E4">
        <w:rPr>
          <w:sz w:val="24"/>
          <w:szCs w:val="24"/>
          <w:lang w:eastAsia="en-US"/>
        </w:rPr>
        <w:t xml:space="preserve"> Panevėžio dailės galerijos ir Panevėžio kraštotyros muziejaus (Moigių namų komplekso) modernizavimo projektai, 2019–2022 m.</w:t>
      </w:r>
      <w:r w:rsidR="00AD7048" w:rsidRPr="00D418E4">
        <w:rPr>
          <w:sz w:val="24"/>
          <w:szCs w:val="24"/>
          <w:lang w:eastAsia="en-US"/>
        </w:rPr>
        <w:t xml:space="preserve"> planuojama</w:t>
      </w:r>
      <w:r w:rsidRPr="00D418E4">
        <w:rPr>
          <w:sz w:val="24"/>
          <w:szCs w:val="24"/>
          <w:lang w:eastAsia="en-US"/>
        </w:rPr>
        <w:t xml:space="preserve"> Stasio Eidrigevičiaus menų centro Panevėžyje infrastruktūros plėtra (I etapas) ir su ja susijusių kultūros įstaigų patalpų perskirstymas.</w:t>
      </w:r>
    </w:p>
    <w:p w14:paraId="1C9E380A" w14:textId="77777777" w:rsidR="004C6205" w:rsidRPr="00D418E4" w:rsidRDefault="004C6205" w:rsidP="00AB4850">
      <w:pPr>
        <w:ind w:firstLine="851"/>
        <w:jc w:val="both"/>
        <w:rPr>
          <w:sz w:val="24"/>
          <w:szCs w:val="24"/>
          <w:lang w:eastAsia="en-US"/>
        </w:rPr>
      </w:pPr>
    </w:p>
    <w:p w14:paraId="1C9E380B" w14:textId="77777777" w:rsidR="00942C77" w:rsidRPr="00D418E4" w:rsidRDefault="00942C77" w:rsidP="00942C77">
      <w:pPr>
        <w:ind w:firstLine="851"/>
        <w:jc w:val="both"/>
        <w:rPr>
          <w:b/>
          <w:sz w:val="24"/>
          <w:szCs w:val="24"/>
          <w:lang w:eastAsia="en-US"/>
        </w:rPr>
      </w:pPr>
      <w:r w:rsidRPr="00D418E4">
        <w:rPr>
          <w:b/>
          <w:sz w:val="24"/>
          <w:szCs w:val="24"/>
          <w:lang w:eastAsia="en-US"/>
        </w:rPr>
        <w:t>Sportas</w:t>
      </w:r>
    </w:p>
    <w:p w14:paraId="1C9E380C" w14:textId="77777777" w:rsidR="00942C77" w:rsidRPr="00D418E4" w:rsidRDefault="00942C77" w:rsidP="00942C77">
      <w:pPr>
        <w:ind w:firstLine="851"/>
        <w:jc w:val="both"/>
        <w:rPr>
          <w:sz w:val="24"/>
          <w:szCs w:val="24"/>
          <w:lang w:eastAsia="en-US"/>
        </w:rPr>
      </w:pPr>
      <w:r w:rsidRPr="00D418E4">
        <w:rPr>
          <w:sz w:val="24"/>
          <w:szCs w:val="24"/>
          <w:lang w:eastAsia="en-US"/>
        </w:rPr>
        <w:t xml:space="preserve">Pagrindinė kūno kultūros ir sporto misija – ugdyti sveiką ir fiziškai aktyvią visuomenę, įtraukti į organizuotas ir savarankiškas kūno kultūros ir sporto pratybas kuo daugiau miesto gyventojų, skatinti jų visapusišką tobulėjimą per aktyvų poilsį ir fizinį aktyvumą; ugdyti talentingus sportininkus bei reprezentacines Panevėžio miesto komandas, kurie deramai atstovautų Panevėžiui ir </w:t>
      </w:r>
      <w:r w:rsidRPr="00D418E4">
        <w:rPr>
          <w:sz w:val="24"/>
          <w:szCs w:val="24"/>
          <w:lang w:eastAsia="en-US"/>
        </w:rPr>
        <w:lastRenderedPageBreak/>
        <w:t>Lietuvai svarbiausiose Europos ir pasaulio sporto varžybose, prisidėti prie pozityvaus miesto įvaizdžio formavimo.</w:t>
      </w:r>
    </w:p>
    <w:p w14:paraId="1C9E380D" w14:textId="77777777" w:rsidR="00BB7FE9" w:rsidRPr="00D418E4" w:rsidRDefault="00942C77" w:rsidP="00942C77">
      <w:pPr>
        <w:ind w:firstLine="851"/>
        <w:jc w:val="both"/>
        <w:rPr>
          <w:sz w:val="24"/>
          <w:szCs w:val="24"/>
          <w:lang w:eastAsia="en-US"/>
        </w:rPr>
      </w:pPr>
      <w:r w:rsidRPr="00D418E4">
        <w:rPr>
          <w:sz w:val="24"/>
          <w:szCs w:val="24"/>
          <w:lang w:eastAsia="en-US"/>
        </w:rPr>
        <w:t>2019</w:t>
      </w:r>
      <w:r w:rsidR="00AD7048" w:rsidRPr="00D418E4">
        <w:rPr>
          <w:sz w:val="24"/>
          <w:szCs w:val="24"/>
          <w:lang w:eastAsia="en-US"/>
        </w:rPr>
        <w:t>–</w:t>
      </w:r>
      <w:r w:rsidRPr="00D418E4">
        <w:rPr>
          <w:sz w:val="24"/>
          <w:szCs w:val="24"/>
          <w:lang w:eastAsia="en-US"/>
        </w:rPr>
        <w:t>2021 m. planuojama įgyvendinti sporto komplekso „Aukštaitija“ renovavimo ir modernizavimo projektą (A. Jakšto g. 1), sporto komplekso „Aukštaitija“ baseino rekonstravimo projektą, Lengvosios atletikos maniežo renovavimo ir modernizavimo projektą (Liepų al. 4), vandens sporto šakų bazę, futbolo maniežą ir renovuoti esamas sporto bazes.</w:t>
      </w:r>
    </w:p>
    <w:p w14:paraId="1C9E380E" w14:textId="77777777" w:rsidR="00BB7FE9" w:rsidRPr="00D418E4" w:rsidRDefault="00BB7FE9" w:rsidP="00BB7FE9">
      <w:pPr>
        <w:jc w:val="both"/>
        <w:rPr>
          <w:b/>
          <w:color w:val="FF0000"/>
          <w:sz w:val="24"/>
          <w:szCs w:val="24"/>
          <w:lang w:eastAsia="en-US"/>
        </w:rPr>
      </w:pPr>
    </w:p>
    <w:p w14:paraId="1C9E380F" w14:textId="77777777" w:rsidR="00535886" w:rsidRPr="00D418E4" w:rsidRDefault="00535886" w:rsidP="00535886">
      <w:pPr>
        <w:ind w:firstLine="851"/>
        <w:jc w:val="both"/>
        <w:rPr>
          <w:b/>
          <w:sz w:val="24"/>
          <w:szCs w:val="24"/>
          <w:lang w:eastAsia="en-US"/>
        </w:rPr>
      </w:pPr>
      <w:r w:rsidRPr="00D418E4">
        <w:rPr>
          <w:b/>
          <w:sz w:val="24"/>
          <w:szCs w:val="24"/>
          <w:lang w:eastAsia="en-US"/>
        </w:rPr>
        <w:t>Švietimas</w:t>
      </w:r>
    </w:p>
    <w:p w14:paraId="1C9E3810" w14:textId="77777777" w:rsidR="00535886" w:rsidRPr="00D418E4" w:rsidRDefault="00535886" w:rsidP="00AD7048">
      <w:pPr>
        <w:ind w:firstLine="851"/>
        <w:jc w:val="both"/>
        <w:rPr>
          <w:sz w:val="24"/>
          <w:szCs w:val="24"/>
          <w:lang w:eastAsia="en-US"/>
        </w:rPr>
      </w:pPr>
      <w:r w:rsidRPr="00D418E4">
        <w:rPr>
          <w:sz w:val="24"/>
          <w:szCs w:val="24"/>
          <w:lang w:eastAsia="en-US"/>
        </w:rPr>
        <w:t>Panevėžio mieste ir toliau mažėjant mokinių skaičiui (2012 m. miesto bendrojo ugdymo mokyklose mokėsi 13</w:t>
      </w:r>
      <w:r w:rsidR="00FD37E7" w:rsidRPr="00D418E4">
        <w:rPr>
          <w:sz w:val="24"/>
          <w:szCs w:val="24"/>
          <w:lang w:eastAsia="en-US"/>
        </w:rPr>
        <w:t xml:space="preserve"> </w:t>
      </w:r>
      <w:r w:rsidRPr="00D418E4">
        <w:rPr>
          <w:sz w:val="24"/>
          <w:szCs w:val="24"/>
          <w:lang w:eastAsia="en-US"/>
        </w:rPr>
        <w:t xml:space="preserve">323 mokiniai, 2018 m. </w:t>
      </w:r>
      <w:r w:rsidR="00FD37E7" w:rsidRPr="00D418E4">
        <w:rPr>
          <w:sz w:val="24"/>
          <w:szCs w:val="24"/>
          <w:lang w:eastAsia="en-US"/>
        </w:rPr>
        <w:t>–</w:t>
      </w:r>
      <w:r w:rsidRPr="00D418E4">
        <w:rPr>
          <w:sz w:val="24"/>
          <w:szCs w:val="24"/>
          <w:lang w:eastAsia="en-US"/>
        </w:rPr>
        <w:t xml:space="preserve"> 9</w:t>
      </w:r>
      <w:r w:rsidR="00FD37E7" w:rsidRPr="00D418E4">
        <w:rPr>
          <w:sz w:val="24"/>
          <w:szCs w:val="24"/>
          <w:lang w:eastAsia="en-US"/>
        </w:rPr>
        <w:t xml:space="preserve"> </w:t>
      </w:r>
      <w:r w:rsidRPr="00D418E4">
        <w:rPr>
          <w:sz w:val="24"/>
          <w:szCs w:val="24"/>
          <w:lang w:eastAsia="en-US"/>
        </w:rPr>
        <w:t>647 mokiniai), siekiant efektyviau panaudoti valstybės ir savivaldybės biudžeto lėšas, būtina vykdyti bendrojo ugdymo mokyklų tinklo pertvarkos plano 2016–2020 metams stebėseną ir spartinti bendrojo ugdymo mokyklų tinklo optimizavimą. Reikia įvertinti ikimokyklinių įstaigų, bendrojo ugdymo mokyklų žaidimų aikštelių, sporto aikštynų būklę ir parengti jų atnaujinimo programą. Siekiant stiprinti miesto pedagogų bendruomenę, pritraukti jaunų specialistų į miestą</w:t>
      </w:r>
      <w:r w:rsidR="00FD37E7" w:rsidRPr="00D418E4">
        <w:rPr>
          <w:sz w:val="24"/>
          <w:szCs w:val="24"/>
          <w:lang w:eastAsia="en-US"/>
        </w:rPr>
        <w:t>,</w:t>
      </w:r>
      <w:r w:rsidRPr="00D418E4">
        <w:rPr>
          <w:sz w:val="24"/>
          <w:szCs w:val="24"/>
          <w:lang w:eastAsia="en-US"/>
        </w:rPr>
        <w:t xml:space="preserve"> būtina įgyvendinti Panevėžio miesto savivaldybės tarybos patvirtintą </w:t>
      </w:r>
      <w:r w:rsidR="00FD37E7" w:rsidRPr="00D418E4">
        <w:rPr>
          <w:sz w:val="24"/>
          <w:szCs w:val="24"/>
          <w:lang w:eastAsia="en-US"/>
        </w:rPr>
        <w:t>J</w:t>
      </w:r>
      <w:r w:rsidRPr="00D418E4">
        <w:rPr>
          <w:sz w:val="24"/>
          <w:szCs w:val="24"/>
          <w:lang w:eastAsia="en-US"/>
        </w:rPr>
        <w:t>aunų specialistų pritraukimo į Panevėžio miesto ugdymo įstaigas ir pedagogų perkvalifikavimo programą. Užtikrinti neformaliojo vaikų švietimo programų kokybę ir racionalų lėšų panaudojimą. Tikslinga atnaujinti (renovuoti, rekonstruoti, remontuoti) ugdymo įstaigų pastatus, patalpas, inžinerinius tinklus ir įrenginius, neatitinkančius keliamų higienos, energetinio efektyvumo, technologinių ir saugumo reikalavimų. Plečiamos suaugusiųjų neformaliojo švietimo p</w:t>
      </w:r>
      <w:r w:rsidR="009A0D0C" w:rsidRPr="00D418E4">
        <w:rPr>
          <w:sz w:val="24"/>
          <w:szCs w:val="24"/>
          <w:lang w:eastAsia="en-US"/>
        </w:rPr>
        <w:t>aslaugos per projektinę veiklą.</w:t>
      </w:r>
      <w:r w:rsidRPr="00D418E4">
        <w:rPr>
          <w:sz w:val="24"/>
          <w:szCs w:val="24"/>
          <w:lang w:eastAsia="en-US"/>
        </w:rPr>
        <w:t xml:space="preserve"> Įgyvendinant Panevėžio regiono Robotikos ir automatizavimo specializacijos krypties iniciatyvą ir Novatoriško verslumo ugdymo sampratos elementus, kuriamas Robotikos centras „Minties“ gimnazijoje. Plečiant gamtos mokslų, technologijų, inžinerijos, matematikos mokslų ir kūrybiškumo ugdymo (toliau – STEAM) mokinių kompetencijas, ugdant inovacijų kultūrą, skatinančią mokinių ir visuomenės domėjimąsi STEAM mokslų naujausiais išradimais</w:t>
      </w:r>
      <w:r w:rsidR="00FD37E7" w:rsidRPr="00D418E4">
        <w:rPr>
          <w:sz w:val="24"/>
          <w:szCs w:val="24"/>
          <w:lang w:eastAsia="en-US"/>
        </w:rPr>
        <w:t>,</w:t>
      </w:r>
      <w:r w:rsidRPr="00D418E4">
        <w:rPr>
          <w:sz w:val="24"/>
          <w:szCs w:val="24"/>
          <w:lang w:eastAsia="en-US"/>
        </w:rPr>
        <w:t xml:space="preserve"> kuriamas Panevėžio apskrities STEAM centras.</w:t>
      </w:r>
    </w:p>
    <w:p w14:paraId="1C9E3811" w14:textId="77777777" w:rsidR="00D0415B" w:rsidRPr="00D418E4" w:rsidRDefault="00535886" w:rsidP="00535886">
      <w:pPr>
        <w:ind w:firstLine="851"/>
        <w:jc w:val="both"/>
        <w:rPr>
          <w:sz w:val="24"/>
          <w:szCs w:val="24"/>
          <w:lang w:eastAsia="en-US"/>
        </w:rPr>
      </w:pPr>
      <w:r w:rsidRPr="00D418E4">
        <w:rPr>
          <w:sz w:val="24"/>
          <w:szCs w:val="24"/>
          <w:lang w:eastAsia="en-US"/>
        </w:rPr>
        <w:t>Planuojama įgyvendinti Profesinio orientavimo programą, kuri padėtų užtikrinti kokybiškas mokinių ugdymo karjeros, profesinio informavimo ir konsultavimo paslaugas.</w:t>
      </w:r>
    </w:p>
    <w:p w14:paraId="1C9E3812" w14:textId="77777777" w:rsidR="00535886" w:rsidRPr="00D418E4" w:rsidRDefault="00535886" w:rsidP="00535886">
      <w:pPr>
        <w:jc w:val="both"/>
        <w:rPr>
          <w:sz w:val="24"/>
          <w:szCs w:val="24"/>
          <w:lang w:eastAsia="en-US"/>
        </w:rPr>
      </w:pPr>
    </w:p>
    <w:p w14:paraId="1C9E3813" w14:textId="77777777" w:rsidR="001A0B99" w:rsidRPr="00D418E4" w:rsidRDefault="001A0B99" w:rsidP="001A0B99">
      <w:pPr>
        <w:ind w:firstLine="851"/>
        <w:jc w:val="both"/>
        <w:rPr>
          <w:b/>
          <w:sz w:val="24"/>
          <w:szCs w:val="24"/>
          <w:lang w:eastAsia="en-US"/>
        </w:rPr>
      </w:pPr>
      <w:r w:rsidRPr="00D418E4">
        <w:rPr>
          <w:b/>
          <w:sz w:val="24"/>
          <w:szCs w:val="24"/>
          <w:lang w:eastAsia="en-US"/>
        </w:rPr>
        <w:t xml:space="preserve">Aplinkosauga </w:t>
      </w:r>
    </w:p>
    <w:p w14:paraId="1C9E3814" w14:textId="77777777" w:rsidR="00BB7FE9" w:rsidRPr="00D418E4" w:rsidRDefault="001A0B99" w:rsidP="001A0B99">
      <w:pPr>
        <w:ind w:firstLine="851"/>
        <w:jc w:val="both"/>
        <w:rPr>
          <w:sz w:val="24"/>
          <w:szCs w:val="24"/>
          <w:lang w:eastAsia="en-US"/>
        </w:rPr>
      </w:pPr>
      <w:r w:rsidRPr="00D418E4">
        <w:rPr>
          <w:sz w:val="24"/>
          <w:szCs w:val="24"/>
          <w:lang w:eastAsia="en-US"/>
        </w:rPr>
        <w:t>2019–2021 m. planuojama įgyvendinti pagrindinius aplinkosaugos politikos tikslus, t. y. sudaryti prielaidas subalansuotai plėtrai, išlaikant švarią ir sveiką gamtinę aplinką, išsaugant biologinę ir kraštovaizdžio įvairovę, siekiant atkurti rekreacines savybes (tai paskatintų turizmo plėtrą Panevėžyje ir miestas taptų ekonomiškai patrauklesnis)</w:t>
      </w:r>
      <w:r w:rsidR="00FD37E7" w:rsidRPr="00D418E4">
        <w:rPr>
          <w:sz w:val="24"/>
          <w:szCs w:val="24"/>
          <w:lang w:eastAsia="en-US"/>
        </w:rPr>
        <w:t>. P</w:t>
      </w:r>
      <w:r w:rsidRPr="00D418E4">
        <w:rPr>
          <w:sz w:val="24"/>
          <w:szCs w:val="24"/>
          <w:lang w:eastAsia="en-US"/>
        </w:rPr>
        <w:t>lanuojama prižiūrėti Nevėžio upės vagą (šienauti žolinę vandens augaliją, daryti vandens kokybės tyrimus) ir Molainių buvusių filtracijos laukų teritorijoje augančius želdinius. Siekiant užtikrinti švaresnį orą mieste: įgyvendinti aplinkos oro kokybės valdymo priemonių planą, surinkti gatvių valymo atliekas, informuoti gyventojus apie galimybes prisidėti prie aplinkos oro taršos mažinimo, atnaujinti gatvių valymo automobilius. Įgyvendinti Valstybiniame atliekų tvarkymo 2014–2020 metų plane numatytus uždavinius, plėsti atliekų tvarkymo infrastruktūrą, sudaryti geresnes sąlygas gyventojams rūšiuoti atliekas, tvarkyti nelegalius sąvartynus, pavojingas atliekas, kai neįmanoma nustatyti jų savininko. Mažinti atliekų, patenkančių į sąvartyną, kiekį ir skatinti gyventojus rūšiuoti atliekas. Įgyvendinti priemones, susijusias su aplinkosauginiu švietimu, aplinkosauginės informacijos rengimu ir sklaida, informuoti visuomenę apie aplinkosaugos problemas, tikslus gerinant ekologinę situaciją.</w:t>
      </w:r>
    </w:p>
    <w:p w14:paraId="1C9E3815" w14:textId="77777777" w:rsidR="004C6205" w:rsidRPr="00D418E4" w:rsidRDefault="004C6205" w:rsidP="001A0B99">
      <w:pPr>
        <w:ind w:firstLine="851"/>
        <w:jc w:val="both"/>
        <w:rPr>
          <w:sz w:val="24"/>
          <w:szCs w:val="24"/>
          <w:lang w:eastAsia="en-US"/>
        </w:rPr>
      </w:pPr>
    </w:p>
    <w:p w14:paraId="1C9E3816" w14:textId="77777777" w:rsidR="00BB7FE9" w:rsidRPr="00D418E4" w:rsidRDefault="00BB7FE9" w:rsidP="009E790B">
      <w:pPr>
        <w:ind w:firstLine="851"/>
        <w:jc w:val="both"/>
        <w:rPr>
          <w:b/>
          <w:sz w:val="24"/>
          <w:szCs w:val="24"/>
          <w:lang w:eastAsia="en-US"/>
        </w:rPr>
      </w:pPr>
      <w:r w:rsidRPr="00D418E4">
        <w:rPr>
          <w:b/>
          <w:sz w:val="24"/>
          <w:szCs w:val="24"/>
          <w:lang w:eastAsia="en-US"/>
        </w:rPr>
        <w:t>Apleistų miesto dalių regeneravimas sutvarkant esamas ir įrengiant naujas viešąsias erdves, parkus, rekreacines zonas</w:t>
      </w:r>
    </w:p>
    <w:p w14:paraId="1C9E3817" w14:textId="77777777" w:rsidR="00552733" w:rsidRPr="00D418E4" w:rsidRDefault="00552733" w:rsidP="00552733">
      <w:pPr>
        <w:tabs>
          <w:tab w:val="left" w:pos="900"/>
          <w:tab w:val="left" w:pos="1260"/>
        </w:tabs>
        <w:ind w:firstLine="851"/>
        <w:jc w:val="both"/>
        <w:outlineLvl w:val="0"/>
        <w:rPr>
          <w:sz w:val="24"/>
          <w:szCs w:val="24"/>
          <w:lang w:eastAsia="en-US"/>
        </w:rPr>
      </w:pPr>
      <w:r w:rsidRPr="00D418E4">
        <w:rPr>
          <w:sz w:val="24"/>
          <w:szCs w:val="24"/>
          <w:lang w:eastAsia="en-US"/>
        </w:rPr>
        <w:t>Pertvarkant Panevėžio žaliąsias zonas, gerinant miesto gamtinę aplinką ir gyvenimo kokybę, formuojant aktyviai lankomas rekreacines zonas, planuojama: modernizuoti Kultūros ir poilsio parką</w:t>
      </w:r>
      <w:r w:rsidR="00FD37E7" w:rsidRPr="00D418E4">
        <w:rPr>
          <w:sz w:val="24"/>
          <w:szCs w:val="24"/>
          <w:lang w:eastAsia="en-US"/>
        </w:rPr>
        <w:t>,</w:t>
      </w:r>
      <w:r w:rsidRPr="00D418E4">
        <w:rPr>
          <w:sz w:val="24"/>
          <w:szCs w:val="24"/>
          <w:lang w:eastAsia="en-US"/>
        </w:rPr>
        <w:t xml:space="preserve"> sutvarkyti Nevėžio upę ir pakrantes (atkarpa nuo Stoties g. tilto iki Nemuno g. tilto)</w:t>
      </w:r>
      <w:r w:rsidR="00FD37E7" w:rsidRPr="00D418E4">
        <w:rPr>
          <w:sz w:val="24"/>
          <w:szCs w:val="24"/>
          <w:lang w:eastAsia="en-US"/>
        </w:rPr>
        <w:t>,</w:t>
      </w:r>
      <w:r w:rsidRPr="00D418E4">
        <w:rPr>
          <w:sz w:val="24"/>
          <w:szCs w:val="24"/>
          <w:lang w:eastAsia="en-US"/>
        </w:rPr>
        <w:t xml:space="preserve"> sutvarkyti Jaunimo sodą</w:t>
      </w:r>
      <w:r w:rsidR="00FD37E7" w:rsidRPr="00D418E4">
        <w:rPr>
          <w:sz w:val="24"/>
          <w:szCs w:val="24"/>
          <w:lang w:eastAsia="en-US"/>
        </w:rPr>
        <w:t>,</w:t>
      </w:r>
      <w:r w:rsidRPr="00D418E4">
        <w:rPr>
          <w:sz w:val="24"/>
          <w:szCs w:val="24"/>
          <w:lang w:eastAsia="en-US"/>
        </w:rPr>
        <w:t xml:space="preserve"> Skaistakalnio parką ir jo prieigas</w:t>
      </w:r>
      <w:r w:rsidR="00FD37E7" w:rsidRPr="00D418E4">
        <w:rPr>
          <w:sz w:val="24"/>
          <w:szCs w:val="24"/>
          <w:lang w:eastAsia="en-US"/>
        </w:rPr>
        <w:t>,</w:t>
      </w:r>
      <w:r w:rsidRPr="00D418E4">
        <w:rPr>
          <w:sz w:val="24"/>
          <w:szCs w:val="24"/>
          <w:lang w:eastAsia="en-US"/>
        </w:rPr>
        <w:t xml:space="preserve"> kompleksiškai sutvarkyti </w:t>
      </w:r>
      <w:r w:rsidR="00F42051" w:rsidRPr="00D418E4">
        <w:rPr>
          <w:sz w:val="24"/>
          <w:szCs w:val="24"/>
          <w:lang w:eastAsia="en-US"/>
        </w:rPr>
        <w:t>S</w:t>
      </w:r>
      <w:r w:rsidRPr="00D418E4">
        <w:rPr>
          <w:sz w:val="24"/>
          <w:szCs w:val="24"/>
          <w:lang w:eastAsia="en-US"/>
        </w:rPr>
        <w:t>envagės teritoriją</w:t>
      </w:r>
      <w:r w:rsidR="00FD37E7" w:rsidRPr="00D418E4">
        <w:rPr>
          <w:sz w:val="24"/>
          <w:szCs w:val="24"/>
          <w:lang w:eastAsia="en-US"/>
        </w:rPr>
        <w:t>,</w:t>
      </w:r>
      <w:r w:rsidRPr="00D418E4">
        <w:rPr>
          <w:sz w:val="24"/>
          <w:szCs w:val="24"/>
          <w:lang w:eastAsia="en-US"/>
        </w:rPr>
        <w:t xml:space="preserve"> </w:t>
      </w:r>
      <w:r w:rsidRPr="00D418E4">
        <w:rPr>
          <w:sz w:val="24"/>
          <w:szCs w:val="24"/>
          <w:lang w:eastAsia="en-US"/>
        </w:rPr>
        <w:lastRenderedPageBreak/>
        <w:t>Nepriklausomybės aikštę ir jos prieigas</w:t>
      </w:r>
      <w:r w:rsidR="00FD37E7" w:rsidRPr="00D418E4">
        <w:rPr>
          <w:sz w:val="24"/>
          <w:szCs w:val="24"/>
          <w:lang w:eastAsia="en-US"/>
        </w:rPr>
        <w:t>,</w:t>
      </w:r>
      <w:r w:rsidRPr="00D418E4">
        <w:rPr>
          <w:sz w:val="24"/>
          <w:szCs w:val="24"/>
          <w:lang w:eastAsia="en-US"/>
        </w:rPr>
        <w:t xml:space="preserve"> viešąsias erdves prie Panevėžio bendruomenių rūmų</w:t>
      </w:r>
      <w:r w:rsidR="00FD37E7" w:rsidRPr="00D418E4">
        <w:rPr>
          <w:sz w:val="24"/>
          <w:szCs w:val="24"/>
          <w:lang w:eastAsia="en-US"/>
        </w:rPr>
        <w:t>,</w:t>
      </w:r>
      <w:r w:rsidRPr="00D418E4">
        <w:rPr>
          <w:sz w:val="24"/>
          <w:szCs w:val="24"/>
          <w:lang w:eastAsia="en-US"/>
        </w:rPr>
        <w:t xml:space="preserve"> sutvarkyti ir atkurti pažeisto kraštovaizdžio teritorijas Panevėžyje.</w:t>
      </w:r>
    </w:p>
    <w:p w14:paraId="1C9E3818" w14:textId="77777777" w:rsidR="00B568E2" w:rsidRPr="00D418E4" w:rsidRDefault="00B568E2" w:rsidP="00552733">
      <w:pPr>
        <w:tabs>
          <w:tab w:val="left" w:pos="900"/>
          <w:tab w:val="left" w:pos="1260"/>
        </w:tabs>
        <w:ind w:firstLine="851"/>
        <w:jc w:val="both"/>
        <w:outlineLvl w:val="0"/>
        <w:rPr>
          <w:b/>
          <w:sz w:val="24"/>
          <w:szCs w:val="24"/>
          <w:lang w:eastAsia="en-US"/>
        </w:rPr>
      </w:pPr>
    </w:p>
    <w:p w14:paraId="1C9E3819" w14:textId="77777777" w:rsidR="00B568E2" w:rsidRPr="00D418E4" w:rsidRDefault="00B568E2" w:rsidP="00B568E2">
      <w:pPr>
        <w:tabs>
          <w:tab w:val="left" w:pos="900"/>
          <w:tab w:val="left" w:pos="1260"/>
        </w:tabs>
        <w:jc w:val="both"/>
        <w:rPr>
          <w:b/>
          <w:color w:val="FF0000"/>
          <w:sz w:val="24"/>
          <w:szCs w:val="24"/>
          <w:lang w:eastAsia="en-US"/>
        </w:rPr>
      </w:pPr>
      <w:r w:rsidRPr="00D418E4">
        <w:rPr>
          <w:b/>
          <w:sz w:val="24"/>
          <w:szCs w:val="24"/>
          <w:lang w:eastAsia="en-US"/>
        </w:rPr>
        <w:t>Socialinė apsauga</w:t>
      </w:r>
    </w:p>
    <w:p w14:paraId="1C9E381A" w14:textId="77777777" w:rsidR="00B568E2" w:rsidRPr="00D418E4" w:rsidRDefault="00B568E2" w:rsidP="008D0DEA">
      <w:pPr>
        <w:tabs>
          <w:tab w:val="left" w:pos="900"/>
          <w:tab w:val="left" w:pos="1260"/>
        </w:tabs>
        <w:ind w:firstLine="851"/>
        <w:jc w:val="both"/>
        <w:rPr>
          <w:sz w:val="24"/>
          <w:szCs w:val="24"/>
          <w:lang w:eastAsia="en-US"/>
        </w:rPr>
      </w:pPr>
      <w:r w:rsidRPr="00D418E4">
        <w:rPr>
          <w:sz w:val="24"/>
          <w:szCs w:val="24"/>
          <w:lang w:eastAsia="en-US"/>
        </w:rPr>
        <w:t>2019–2021 m. socialinių paslaugų plėtros vizija – socialinių paslaugų teikimo užtikrinimas visų Panevėžio miesto socialinių grupių asmenims ir jų šeimoms, siekiant sudaryti sąlygas gyventojams išsaugoti žmogiškąjį orumą ir patenkinti jų žmogiškuosius poreikius. Gerinti socialinių paslaugų infrastruktūrą bendruomenėse, didinant socialinių paslaugų prieinamumą neįgaliesiems, senyvo amžiaus asmenims ir asmenims (šeimoms), patiriantiems socialinės rizikos veiksnius.</w:t>
      </w:r>
    </w:p>
    <w:p w14:paraId="1C9E381B" w14:textId="77777777" w:rsidR="00B568E2" w:rsidRPr="00D418E4" w:rsidRDefault="00B568E2" w:rsidP="008D0DEA">
      <w:pPr>
        <w:tabs>
          <w:tab w:val="left" w:pos="900"/>
          <w:tab w:val="left" w:pos="1260"/>
        </w:tabs>
        <w:ind w:firstLine="851"/>
        <w:jc w:val="both"/>
        <w:rPr>
          <w:sz w:val="24"/>
          <w:szCs w:val="24"/>
          <w:lang w:eastAsia="en-US"/>
        </w:rPr>
      </w:pPr>
      <w:r w:rsidRPr="00D418E4">
        <w:rPr>
          <w:sz w:val="24"/>
          <w:szCs w:val="24"/>
          <w:lang w:eastAsia="en-US"/>
        </w:rPr>
        <w:t>Išskiriamos prioritetinės socialinių paslaugų plėtros kryptys: vaiko globa šeimoje – prioritetinė vaiko globos forma; socialinių paslaugų tinklo plėtra, stiprinimas ir paslaugų teikimas šeimai ir vaikui; socialinių paslaugų infrastruktūros gerinimas, skatinant kokybiškų socialinių paslaugų teikimą.</w:t>
      </w:r>
    </w:p>
    <w:p w14:paraId="1C9E381C" w14:textId="77777777" w:rsidR="00B568E2" w:rsidRPr="00D418E4" w:rsidRDefault="00B568E2" w:rsidP="008D0DEA">
      <w:pPr>
        <w:tabs>
          <w:tab w:val="left" w:pos="900"/>
          <w:tab w:val="left" w:pos="1260"/>
        </w:tabs>
        <w:ind w:firstLine="851"/>
        <w:jc w:val="both"/>
        <w:rPr>
          <w:sz w:val="24"/>
          <w:szCs w:val="24"/>
          <w:lang w:eastAsia="en-US"/>
        </w:rPr>
      </w:pPr>
      <w:r w:rsidRPr="00D418E4">
        <w:rPr>
          <w:sz w:val="24"/>
          <w:szCs w:val="24"/>
          <w:lang w:eastAsia="en-US"/>
        </w:rPr>
        <w:t>2019–2021 m. bus įgyvendinami šie projektai:</w:t>
      </w:r>
    </w:p>
    <w:p w14:paraId="1C9E381D" w14:textId="77777777" w:rsidR="00B568E2" w:rsidRPr="00D418E4" w:rsidRDefault="00B568E2" w:rsidP="008D0DEA">
      <w:pPr>
        <w:tabs>
          <w:tab w:val="left" w:pos="900"/>
          <w:tab w:val="left" w:pos="1260"/>
        </w:tabs>
        <w:ind w:firstLine="851"/>
        <w:jc w:val="both"/>
        <w:rPr>
          <w:sz w:val="24"/>
          <w:szCs w:val="24"/>
          <w:lang w:eastAsia="en-US"/>
        </w:rPr>
      </w:pPr>
      <w:r w:rsidRPr="00D418E4">
        <w:rPr>
          <w:sz w:val="24"/>
          <w:szCs w:val="24"/>
          <w:lang w:eastAsia="en-US"/>
        </w:rPr>
        <w:t>1. Panevėžio bendruomeniniai šeimos namai – kompleksinės paslaugos šeimai.</w:t>
      </w:r>
    </w:p>
    <w:p w14:paraId="1C9E381E" w14:textId="77777777" w:rsidR="00B568E2" w:rsidRPr="00D418E4" w:rsidRDefault="00B568E2" w:rsidP="008D0DEA">
      <w:pPr>
        <w:tabs>
          <w:tab w:val="left" w:pos="900"/>
          <w:tab w:val="left" w:pos="1260"/>
        </w:tabs>
        <w:ind w:firstLine="851"/>
        <w:jc w:val="both"/>
        <w:rPr>
          <w:sz w:val="24"/>
          <w:szCs w:val="24"/>
          <w:lang w:eastAsia="en-US"/>
        </w:rPr>
      </w:pPr>
      <w:r w:rsidRPr="00D418E4">
        <w:rPr>
          <w:sz w:val="24"/>
          <w:szCs w:val="24"/>
          <w:lang w:eastAsia="en-US"/>
        </w:rPr>
        <w:t xml:space="preserve">2. Institucinės globos pertvarka </w:t>
      </w:r>
      <w:r w:rsidR="008D0DEA" w:rsidRPr="00D418E4">
        <w:rPr>
          <w:sz w:val="24"/>
          <w:szCs w:val="24"/>
          <w:lang w:eastAsia="en-US"/>
        </w:rPr>
        <w:t>–</w:t>
      </w:r>
      <w:r w:rsidRPr="00D418E4">
        <w:rPr>
          <w:sz w:val="24"/>
          <w:szCs w:val="24"/>
          <w:lang w:eastAsia="en-US"/>
        </w:rPr>
        <w:t xml:space="preserve"> Vaikų gerovės ir saugumo didinimo, paslaugų šeimai, globėjams (rūpintojams) kokybės didinimo bei prieinamumo plėtros projektas;</w:t>
      </w:r>
    </w:p>
    <w:p w14:paraId="1C9E381F" w14:textId="77777777" w:rsidR="00B568E2" w:rsidRPr="00D418E4" w:rsidRDefault="00B568E2" w:rsidP="008D0DEA">
      <w:pPr>
        <w:tabs>
          <w:tab w:val="left" w:pos="900"/>
          <w:tab w:val="left" w:pos="1260"/>
        </w:tabs>
        <w:ind w:firstLine="851"/>
        <w:jc w:val="both"/>
        <w:rPr>
          <w:sz w:val="24"/>
          <w:szCs w:val="24"/>
          <w:lang w:eastAsia="en-US"/>
        </w:rPr>
      </w:pPr>
      <w:r w:rsidRPr="00D418E4">
        <w:rPr>
          <w:sz w:val="24"/>
          <w:szCs w:val="24"/>
          <w:lang w:eastAsia="en-US"/>
        </w:rPr>
        <w:t>3. Institucinės globos pertvarka: investicijos į infrastruktūrą. Bendruomeninių vaikų glob</w:t>
      </w:r>
      <w:r w:rsidR="008D0DEA" w:rsidRPr="00D418E4">
        <w:rPr>
          <w:sz w:val="24"/>
          <w:szCs w:val="24"/>
          <w:lang w:eastAsia="en-US"/>
        </w:rPr>
        <w:t>o</w:t>
      </w:r>
      <w:r w:rsidRPr="00D418E4">
        <w:rPr>
          <w:sz w:val="24"/>
          <w:szCs w:val="24"/>
          <w:lang w:eastAsia="en-US"/>
        </w:rPr>
        <w:t>s namų ir vaikų dienos centrų tinklo plėtra.</w:t>
      </w:r>
    </w:p>
    <w:p w14:paraId="1C9E3820" w14:textId="77777777" w:rsidR="00BB7FE9" w:rsidRPr="00D418E4" w:rsidRDefault="00BB7FE9" w:rsidP="00BB7FE9">
      <w:pPr>
        <w:tabs>
          <w:tab w:val="left" w:pos="900"/>
          <w:tab w:val="left" w:pos="1260"/>
        </w:tabs>
        <w:jc w:val="both"/>
        <w:rPr>
          <w:b/>
          <w:color w:val="FF0000"/>
          <w:sz w:val="24"/>
          <w:szCs w:val="24"/>
          <w:lang w:eastAsia="en-US"/>
        </w:rPr>
      </w:pPr>
    </w:p>
    <w:p w14:paraId="1C9E3821" w14:textId="77777777" w:rsidR="00BB7FE9" w:rsidRPr="00D418E4" w:rsidRDefault="00BB7FE9" w:rsidP="009E790B">
      <w:pPr>
        <w:ind w:firstLine="851"/>
        <w:jc w:val="both"/>
        <w:rPr>
          <w:sz w:val="24"/>
          <w:szCs w:val="24"/>
          <w:lang w:eastAsia="en-US"/>
        </w:rPr>
      </w:pPr>
      <w:r w:rsidRPr="00D418E4">
        <w:rPr>
          <w:b/>
          <w:sz w:val="24"/>
          <w:szCs w:val="24"/>
          <w:lang w:eastAsia="en-US"/>
        </w:rPr>
        <w:t>Elektroninės valdžios ir informacinės visuomenės plėtra</w:t>
      </w:r>
    </w:p>
    <w:p w14:paraId="1C9E3822" w14:textId="77777777" w:rsidR="00BB7FE9" w:rsidRPr="00D418E4" w:rsidRDefault="00BB7FE9" w:rsidP="009127A0">
      <w:pPr>
        <w:ind w:firstLine="851"/>
        <w:jc w:val="both"/>
        <w:rPr>
          <w:sz w:val="24"/>
          <w:szCs w:val="24"/>
          <w:lang w:eastAsia="en-US"/>
        </w:rPr>
      </w:pPr>
      <w:r w:rsidRPr="00D418E4">
        <w:rPr>
          <w:sz w:val="24"/>
          <w:szCs w:val="24"/>
          <w:lang w:eastAsia="en-US"/>
        </w:rPr>
        <w:t>Siekiant, kad Panevėžys taptų išmaniuoju miestu, plėtojant e. valdžią ir informacinę visuomenę, 201</w:t>
      </w:r>
      <w:r w:rsidR="0052580F" w:rsidRPr="00D418E4">
        <w:rPr>
          <w:sz w:val="24"/>
          <w:szCs w:val="24"/>
          <w:lang w:eastAsia="en-US"/>
        </w:rPr>
        <w:t>9</w:t>
      </w:r>
      <w:r w:rsidRPr="00D418E4">
        <w:rPr>
          <w:sz w:val="24"/>
          <w:szCs w:val="24"/>
          <w:lang w:eastAsia="en-US"/>
        </w:rPr>
        <w:t>–20</w:t>
      </w:r>
      <w:r w:rsidR="0052580F" w:rsidRPr="00D418E4">
        <w:rPr>
          <w:sz w:val="24"/>
          <w:szCs w:val="24"/>
          <w:lang w:eastAsia="en-US"/>
        </w:rPr>
        <w:t>21</w:t>
      </w:r>
      <w:r w:rsidRPr="00D418E4">
        <w:rPr>
          <w:sz w:val="24"/>
          <w:szCs w:val="24"/>
          <w:lang w:eastAsia="en-US"/>
        </w:rPr>
        <w:t xml:space="preserve"> metais planuojama: įgyvendinti Panevėžio miesto plėtros strateginį planą, Informacinės visuomenės plėtros programą ir kitas programas, reglamentuojančias informacinės visuomenės plėtrą; modernizuoti Savivaldybėje viešąjį administravimą, taikant informacines ir ryšių technologijas (toliau – IRT); diegti IRT sprendimus, padedančius įtraukti miesto gyventojus į Savivaldybės valdymą ir skatinančius viešojo valdymo atvirumą ir atsakomybę, mažinant administracinę naštą; diegti naujas ir bendras su biudžetinėmis įstaigomis informacines sistemas; perkelti į e. erdvę Savivaldybės administracijos, švietimo, kultūros ir sporto įstaigų viešąsias ir administracines paslaugas; plėtoti e. demokratijos paslaugas; plėtoti keitimosi e. dokumentais tarp Savivaldybės ir kitų institucijų sistemą.</w:t>
      </w:r>
    </w:p>
    <w:p w14:paraId="1C9E3823" w14:textId="77777777" w:rsidR="00BB7FE9" w:rsidRPr="00D418E4" w:rsidRDefault="00BB7FE9" w:rsidP="00BB7FE9">
      <w:pPr>
        <w:tabs>
          <w:tab w:val="left" w:pos="851"/>
        </w:tabs>
        <w:jc w:val="center"/>
        <w:rPr>
          <w:b/>
          <w:color w:val="FF0000"/>
          <w:sz w:val="24"/>
          <w:szCs w:val="24"/>
          <w:lang w:eastAsia="en-US"/>
        </w:rPr>
      </w:pPr>
    </w:p>
    <w:p w14:paraId="1C9E3824" w14:textId="77777777" w:rsidR="00BB7FE9" w:rsidRPr="00D418E4" w:rsidRDefault="00BB7FE9" w:rsidP="00BB7FE9">
      <w:pPr>
        <w:tabs>
          <w:tab w:val="left" w:pos="851"/>
        </w:tabs>
        <w:jc w:val="center"/>
        <w:rPr>
          <w:b/>
          <w:sz w:val="24"/>
          <w:szCs w:val="24"/>
          <w:lang w:eastAsia="en-US"/>
        </w:rPr>
      </w:pPr>
      <w:r w:rsidRPr="00D418E4">
        <w:rPr>
          <w:b/>
          <w:sz w:val="24"/>
          <w:szCs w:val="24"/>
          <w:lang w:eastAsia="en-US"/>
        </w:rPr>
        <w:t>STIPRYBIŲ, SILPNYBIŲ, GALIMYBIŲ IR GRĖSMIŲ ANALIZĖ</w:t>
      </w:r>
    </w:p>
    <w:p w14:paraId="1C9E3825" w14:textId="77777777" w:rsidR="00CB0F6A" w:rsidRPr="00D418E4" w:rsidRDefault="00CB0F6A" w:rsidP="00BB7FE9">
      <w:pPr>
        <w:tabs>
          <w:tab w:val="left" w:pos="900"/>
          <w:tab w:val="left" w:pos="1260"/>
        </w:tabs>
        <w:ind w:firstLine="851"/>
        <w:rPr>
          <w:b/>
          <w:sz w:val="24"/>
          <w:szCs w:val="24"/>
          <w:lang w:eastAsia="en-US"/>
        </w:rPr>
      </w:pPr>
    </w:p>
    <w:p w14:paraId="1C9E3826" w14:textId="77777777" w:rsidR="00BB7FE9" w:rsidRPr="00D418E4" w:rsidRDefault="00BB7FE9" w:rsidP="00F12828">
      <w:pPr>
        <w:tabs>
          <w:tab w:val="left" w:pos="900"/>
          <w:tab w:val="left" w:pos="1260"/>
        </w:tabs>
        <w:ind w:firstLine="851"/>
        <w:rPr>
          <w:b/>
          <w:sz w:val="24"/>
          <w:szCs w:val="24"/>
          <w:lang w:eastAsia="en-US"/>
        </w:rPr>
      </w:pPr>
      <w:r w:rsidRPr="00D418E4">
        <w:rPr>
          <w:b/>
          <w:sz w:val="24"/>
          <w:szCs w:val="24"/>
          <w:lang w:eastAsia="en-US"/>
        </w:rPr>
        <w:t>Stiprybės</w:t>
      </w:r>
    </w:p>
    <w:p w14:paraId="1C9E3827"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Įgyvendinamas Panevėžio miesto plėtros 2014–2020 metų strateginis planas, Panevėžio miesto bendrasis planas, kasmet rengiami Panevėžio miesto savivaldybės veiklos trimečiai planai.</w:t>
      </w:r>
    </w:p>
    <w:p w14:paraId="1C9E3828"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Panevėžio miesto savivaldybė, planuodama savo veiklą ir priimdama svarbius sprendimus, operatyviai informuoja, į svarstymo ir sprendimų priėmimo procesą įtraukia miesto bendruomenę, įvairių interesų grupių atstovus.</w:t>
      </w:r>
    </w:p>
    <w:p w14:paraId="1C9E3829"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Tiesioginių užsienio investicijų augimas sudaro galimybes kurti naujas darbo vietas, diegti naujus technologijų ir valdymo modelius.</w:t>
      </w:r>
    </w:p>
    <w:p w14:paraId="1C9E382A"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Organizuojami nacionalinio, regioninio ar tarptautinio lygio sporto renginiai, gerai išvystyta sporto infrastruktūra.</w:t>
      </w:r>
    </w:p>
    <w:p w14:paraId="1C9E382B" w14:textId="77777777" w:rsidR="00BB7FE9" w:rsidRPr="00D418E4" w:rsidRDefault="00BB7FE9" w:rsidP="00BB7FE9">
      <w:pPr>
        <w:tabs>
          <w:tab w:val="left" w:pos="900"/>
          <w:tab w:val="left" w:pos="1260"/>
        </w:tabs>
        <w:ind w:firstLine="851"/>
        <w:rPr>
          <w:sz w:val="24"/>
          <w:szCs w:val="24"/>
          <w:lang w:eastAsia="en-US"/>
        </w:rPr>
      </w:pPr>
      <w:r w:rsidRPr="00D418E4">
        <w:rPr>
          <w:sz w:val="24"/>
          <w:szCs w:val="24"/>
          <w:lang w:eastAsia="en-US"/>
        </w:rPr>
        <w:t>Didelė kultūros renginių įvairovė.</w:t>
      </w:r>
    </w:p>
    <w:p w14:paraId="1C9E382C" w14:textId="77777777" w:rsidR="004C6205" w:rsidRPr="00D418E4" w:rsidRDefault="004C6205" w:rsidP="00BB7FE9">
      <w:pPr>
        <w:tabs>
          <w:tab w:val="left" w:pos="900"/>
          <w:tab w:val="left" w:pos="1260"/>
        </w:tabs>
        <w:ind w:firstLine="851"/>
        <w:rPr>
          <w:sz w:val="24"/>
          <w:szCs w:val="24"/>
          <w:lang w:eastAsia="en-US"/>
        </w:rPr>
      </w:pPr>
    </w:p>
    <w:p w14:paraId="1C9E382D" w14:textId="77777777" w:rsidR="00BB7FE9" w:rsidRPr="00D418E4" w:rsidRDefault="00BB7FE9" w:rsidP="00F12828">
      <w:pPr>
        <w:tabs>
          <w:tab w:val="left" w:pos="900"/>
          <w:tab w:val="left" w:pos="1260"/>
        </w:tabs>
        <w:ind w:firstLine="851"/>
        <w:rPr>
          <w:b/>
          <w:sz w:val="24"/>
          <w:szCs w:val="24"/>
          <w:lang w:eastAsia="en-US"/>
        </w:rPr>
      </w:pPr>
      <w:r w:rsidRPr="00D418E4">
        <w:rPr>
          <w:b/>
          <w:sz w:val="24"/>
          <w:szCs w:val="24"/>
          <w:lang w:eastAsia="en-US"/>
        </w:rPr>
        <w:t>Silpnybės</w:t>
      </w:r>
    </w:p>
    <w:p w14:paraId="1C9E382E"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Net ir gerėjant ekonominei situacijai šalyje, Savivaldybės poreikių finansavimas ribotas.</w:t>
      </w:r>
    </w:p>
    <w:p w14:paraId="1C9E382F"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Nors kuriami strateginiai planai, programinis biudžetas, orientacija į rezultatus vis dar nepakankama.</w:t>
      </w:r>
    </w:p>
    <w:p w14:paraId="1C9E3830"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Nusidėvėjusi švietimo, sveikatos, sporto, kultūros įstaigų materialinė bazė.</w:t>
      </w:r>
    </w:p>
    <w:p w14:paraId="1C9E3831"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Nepakankamai skatinami mokslo ir verslo ryšiai, pritraukiamos privačios investicijos.</w:t>
      </w:r>
    </w:p>
    <w:p w14:paraId="1C9E3832" w14:textId="77777777" w:rsidR="00BB7FE9" w:rsidRPr="00D418E4" w:rsidRDefault="00BB7FE9" w:rsidP="00F12828">
      <w:pPr>
        <w:tabs>
          <w:tab w:val="left" w:pos="900"/>
          <w:tab w:val="left" w:pos="1260"/>
        </w:tabs>
        <w:ind w:firstLine="851"/>
        <w:jc w:val="both"/>
        <w:rPr>
          <w:b/>
          <w:sz w:val="24"/>
          <w:szCs w:val="24"/>
          <w:lang w:eastAsia="en-US"/>
        </w:rPr>
      </w:pPr>
      <w:r w:rsidRPr="00D418E4">
        <w:rPr>
          <w:b/>
          <w:sz w:val="24"/>
          <w:szCs w:val="24"/>
          <w:lang w:eastAsia="en-US"/>
        </w:rPr>
        <w:lastRenderedPageBreak/>
        <w:t>Galimybės</w:t>
      </w:r>
    </w:p>
    <w:p w14:paraId="1C9E3833"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Pasinaudojus ES struktūrinių fondų parama bus galima intensyviau modernizuoti miesto susisiekimo, komunalinio ūkio, aplinkos apsaugos, rekreacinę infrastruktūrą ir socialinės sferos įstaigų materialinę bazę.</w:t>
      </w:r>
    </w:p>
    <w:p w14:paraId="1C9E3834"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Intensyviai plėtojama miesto susisiekimo infrastruktūra: rekonstruojamos ir tiesiamos naujos gatvės. Panevėžio susisiekimo sistema yra tarptautinio susisiekimo tinklo dalis.</w:t>
      </w:r>
    </w:p>
    <w:p w14:paraId="1C9E3835"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Vystoma laisvosios ekonominės zonos (LEZ) infrastruktūra, toliau pritraukiami investuotojai ir plečiama rinkod</w:t>
      </w:r>
      <w:r w:rsidR="009127A0" w:rsidRPr="00D418E4">
        <w:rPr>
          <w:sz w:val="24"/>
          <w:szCs w:val="24"/>
          <w:lang w:eastAsia="en-US"/>
        </w:rPr>
        <w:t xml:space="preserve">aros </w:t>
      </w:r>
      <w:r w:rsidRPr="00D418E4">
        <w:rPr>
          <w:sz w:val="24"/>
          <w:szCs w:val="24"/>
          <w:lang w:eastAsia="en-US"/>
        </w:rPr>
        <w:t>veikla.</w:t>
      </w:r>
    </w:p>
    <w:p w14:paraId="1C9E3836"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Aktyvių informacinių rinkodaros priemonių taikymas pritrauktų daugiau šalies ir užsienio investuotojų kurti kvalifikuotas darbo vietas.</w:t>
      </w:r>
    </w:p>
    <w:p w14:paraId="1C9E3837"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Bendrojo ugdymo mokyklų tinklo optimizavimas.</w:t>
      </w:r>
    </w:p>
    <w:p w14:paraId="1C9E3838"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Bendruomenių centrų veiklos stiprinimas.</w:t>
      </w:r>
    </w:p>
    <w:p w14:paraId="1C9E3839" w14:textId="77777777" w:rsidR="00BB7FE9" w:rsidRPr="00D418E4" w:rsidRDefault="00BB7FE9" w:rsidP="00BB7FE9">
      <w:pPr>
        <w:tabs>
          <w:tab w:val="left" w:pos="900"/>
          <w:tab w:val="left" w:pos="1260"/>
        </w:tabs>
        <w:ind w:firstLine="851"/>
        <w:jc w:val="both"/>
        <w:rPr>
          <w:sz w:val="24"/>
          <w:szCs w:val="24"/>
          <w:lang w:eastAsia="en-US"/>
        </w:rPr>
      </w:pPr>
      <w:r w:rsidRPr="00D418E4">
        <w:rPr>
          <w:sz w:val="24"/>
          <w:szCs w:val="24"/>
          <w:lang w:eastAsia="en-US"/>
        </w:rPr>
        <w:t>„Rail Baltica“ projekto įgyvendinimas sustiprins Panevėžio miesto geografinės padėties, urbanistinės struktūros ir esamos transporto infrastruktūros privalumus. Tai leis sukurti daug</w:t>
      </w:r>
      <w:r w:rsidR="009127A0" w:rsidRPr="00D418E4">
        <w:rPr>
          <w:sz w:val="24"/>
          <w:szCs w:val="24"/>
          <w:lang w:eastAsia="en-US"/>
        </w:rPr>
        <w:t>iau</w:t>
      </w:r>
      <w:r w:rsidRPr="00D418E4">
        <w:rPr>
          <w:sz w:val="24"/>
          <w:szCs w:val="24"/>
          <w:lang w:eastAsia="en-US"/>
        </w:rPr>
        <w:t xml:space="preserve"> darbo vietų, užsienio verslininkus paskatins investuoti Panevėžio regione, jau dirbantiems verslininkams pagerės sąlygos plėsti veiklą</w:t>
      </w:r>
      <w:r w:rsidR="00131112" w:rsidRPr="00D418E4">
        <w:rPr>
          <w:sz w:val="24"/>
          <w:szCs w:val="24"/>
          <w:lang w:eastAsia="en-US"/>
        </w:rPr>
        <w:t>.</w:t>
      </w:r>
    </w:p>
    <w:p w14:paraId="1C9E383A" w14:textId="77777777" w:rsidR="00131112" w:rsidRPr="00D418E4" w:rsidRDefault="00131112" w:rsidP="00BB7FE9">
      <w:pPr>
        <w:tabs>
          <w:tab w:val="left" w:pos="900"/>
          <w:tab w:val="left" w:pos="1260"/>
        </w:tabs>
        <w:ind w:firstLine="851"/>
        <w:jc w:val="both"/>
        <w:rPr>
          <w:sz w:val="24"/>
          <w:szCs w:val="24"/>
          <w:lang w:eastAsia="en-US"/>
        </w:rPr>
      </w:pPr>
    </w:p>
    <w:p w14:paraId="1C9E383B" w14:textId="77777777" w:rsidR="00BB7FE9" w:rsidRPr="00D418E4" w:rsidRDefault="00BB7FE9" w:rsidP="00F12828">
      <w:pPr>
        <w:tabs>
          <w:tab w:val="left" w:pos="900"/>
          <w:tab w:val="left" w:pos="1260"/>
        </w:tabs>
        <w:ind w:firstLine="851"/>
        <w:jc w:val="both"/>
        <w:rPr>
          <w:b/>
          <w:sz w:val="24"/>
          <w:szCs w:val="24"/>
          <w:lang w:eastAsia="en-US"/>
        </w:rPr>
      </w:pPr>
      <w:r w:rsidRPr="00D418E4">
        <w:rPr>
          <w:b/>
          <w:sz w:val="24"/>
          <w:szCs w:val="24"/>
          <w:lang w:eastAsia="en-US"/>
        </w:rPr>
        <w:t>Grėsmės</w:t>
      </w:r>
    </w:p>
    <w:p w14:paraId="1C9E383C" w14:textId="77777777" w:rsidR="00BB7FE9" w:rsidRPr="00D418E4" w:rsidRDefault="00BB7FE9" w:rsidP="00BB7FE9">
      <w:pPr>
        <w:ind w:firstLine="851"/>
        <w:jc w:val="both"/>
        <w:rPr>
          <w:sz w:val="24"/>
          <w:szCs w:val="24"/>
        </w:rPr>
      </w:pPr>
      <w:r w:rsidRPr="00D418E4">
        <w:rPr>
          <w:sz w:val="24"/>
          <w:szCs w:val="24"/>
        </w:rPr>
        <w:t>Gyventojų mažėjimas.</w:t>
      </w:r>
    </w:p>
    <w:p w14:paraId="1C9E383D" w14:textId="77777777" w:rsidR="00BB7FE9" w:rsidRPr="00D418E4" w:rsidRDefault="00BB7FE9" w:rsidP="00BB7FE9">
      <w:pPr>
        <w:ind w:firstLine="851"/>
        <w:jc w:val="both"/>
        <w:rPr>
          <w:sz w:val="24"/>
          <w:szCs w:val="24"/>
        </w:rPr>
      </w:pPr>
      <w:r w:rsidRPr="00D418E4">
        <w:rPr>
          <w:sz w:val="24"/>
          <w:szCs w:val="24"/>
        </w:rPr>
        <w:t>Nedarbas, ypač jaunų žmonių.</w:t>
      </w:r>
    </w:p>
    <w:p w14:paraId="1C9E383E" w14:textId="77777777" w:rsidR="00BB7FE9" w:rsidRPr="00D418E4" w:rsidRDefault="00BB7FE9" w:rsidP="00BB7FE9">
      <w:pPr>
        <w:ind w:firstLine="851"/>
        <w:jc w:val="both"/>
        <w:rPr>
          <w:sz w:val="24"/>
          <w:szCs w:val="24"/>
        </w:rPr>
      </w:pPr>
      <w:r w:rsidRPr="00D418E4">
        <w:rPr>
          <w:sz w:val="24"/>
          <w:szCs w:val="24"/>
        </w:rPr>
        <w:t>Darbuotojų emigracija dėl susidariusių socialinių-ekonominių aplinkybių.</w:t>
      </w:r>
    </w:p>
    <w:p w14:paraId="1C9E383F" w14:textId="77777777" w:rsidR="00BB7FE9" w:rsidRPr="00D418E4" w:rsidRDefault="00BB7FE9" w:rsidP="00BB7FE9">
      <w:pPr>
        <w:ind w:firstLine="851"/>
        <w:jc w:val="both"/>
        <w:rPr>
          <w:sz w:val="24"/>
          <w:szCs w:val="24"/>
        </w:rPr>
      </w:pPr>
      <w:r w:rsidRPr="00D418E4">
        <w:rPr>
          <w:sz w:val="24"/>
          <w:szCs w:val="24"/>
        </w:rPr>
        <w:t>Didėjanti gyventojų socialinė atskirtis.</w:t>
      </w:r>
    </w:p>
    <w:p w14:paraId="1C9E3840" w14:textId="77777777" w:rsidR="00BB7FE9" w:rsidRPr="00D418E4" w:rsidRDefault="00BB7FE9" w:rsidP="00BB7FE9">
      <w:pPr>
        <w:ind w:firstLine="851"/>
        <w:jc w:val="both"/>
        <w:rPr>
          <w:sz w:val="24"/>
          <w:szCs w:val="24"/>
        </w:rPr>
      </w:pPr>
      <w:r w:rsidRPr="00D418E4">
        <w:rPr>
          <w:sz w:val="24"/>
          <w:szCs w:val="24"/>
        </w:rPr>
        <w:t>Darbo jėgos emigracija (ypač aukštos kvalifikacijos specialistų).</w:t>
      </w:r>
    </w:p>
    <w:p w14:paraId="1C9E3841" w14:textId="77777777" w:rsidR="00BB7FE9" w:rsidRPr="00D418E4" w:rsidRDefault="00BB7FE9" w:rsidP="00BB7FE9">
      <w:pPr>
        <w:ind w:firstLine="851"/>
        <w:jc w:val="both"/>
        <w:rPr>
          <w:sz w:val="24"/>
          <w:szCs w:val="24"/>
        </w:rPr>
      </w:pPr>
      <w:r w:rsidRPr="00D418E4">
        <w:rPr>
          <w:sz w:val="24"/>
          <w:szCs w:val="24"/>
        </w:rPr>
        <w:t>Mažėjantis mokinių skaičius bendrojo ugdymo mokyklose.</w:t>
      </w:r>
    </w:p>
    <w:p w14:paraId="1C9E3842" w14:textId="77777777" w:rsidR="00BB7FE9" w:rsidRPr="00D418E4" w:rsidRDefault="00BB7FE9" w:rsidP="00BB7FE9">
      <w:pPr>
        <w:ind w:firstLine="851"/>
        <w:jc w:val="both"/>
        <w:rPr>
          <w:sz w:val="24"/>
          <w:szCs w:val="24"/>
        </w:rPr>
      </w:pPr>
      <w:r w:rsidRPr="00D418E4">
        <w:rPr>
          <w:sz w:val="24"/>
          <w:szCs w:val="24"/>
        </w:rPr>
        <w:t>Visuomenės senėjimas (didės socialinės apsaugos išlaidų poreikis).</w:t>
      </w:r>
    </w:p>
    <w:p w14:paraId="1C9E3843" w14:textId="77777777" w:rsidR="00B86019" w:rsidRPr="00D418E4" w:rsidRDefault="00BB7FE9" w:rsidP="00BB7FE9">
      <w:pPr>
        <w:ind w:firstLine="851"/>
        <w:jc w:val="both"/>
        <w:rPr>
          <w:sz w:val="24"/>
          <w:szCs w:val="24"/>
        </w:rPr>
      </w:pPr>
      <w:r w:rsidRPr="00D418E4">
        <w:rPr>
          <w:sz w:val="24"/>
          <w:szCs w:val="24"/>
        </w:rPr>
        <w:t>Padidėjusi tarša.</w:t>
      </w:r>
    </w:p>
    <w:p w14:paraId="1C9E3844" w14:textId="77777777" w:rsidR="00B86019" w:rsidRPr="00D418E4" w:rsidRDefault="00B86019">
      <w:pPr>
        <w:rPr>
          <w:color w:val="FF0000"/>
          <w:sz w:val="24"/>
          <w:szCs w:val="24"/>
        </w:rPr>
      </w:pPr>
      <w:r w:rsidRPr="00D418E4">
        <w:rPr>
          <w:color w:val="FF0000"/>
          <w:sz w:val="24"/>
          <w:szCs w:val="24"/>
        </w:rPr>
        <w:br w:type="page"/>
      </w:r>
    </w:p>
    <w:p w14:paraId="1C9E3845" w14:textId="77777777" w:rsidR="00BB7FE9" w:rsidRPr="00D418E4" w:rsidRDefault="00BB7FE9" w:rsidP="00BB7FE9">
      <w:pPr>
        <w:jc w:val="center"/>
        <w:rPr>
          <w:b/>
          <w:sz w:val="24"/>
          <w:szCs w:val="24"/>
          <w:lang w:eastAsia="en-US"/>
        </w:rPr>
      </w:pPr>
      <w:r w:rsidRPr="00D418E4">
        <w:rPr>
          <w:b/>
          <w:sz w:val="24"/>
          <w:szCs w:val="24"/>
          <w:lang w:eastAsia="en-US"/>
        </w:rPr>
        <w:lastRenderedPageBreak/>
        <w:t>SAVIVALDYBĖS MISIJA, STRATEGINIAI TIKSLAI IR EFEKTO KRITERIJAI</w:t>
      </w:r>
    </w:p>
    <w:p w14:paraId="1C9E3846" w14:textId="77777777" w:rsidR="00BB7FE9" w:rsidRPr="00D418E4" w:rsidRDefault="00BB7FE9" w:rsidP="00BB7FE9">
      <w:pPr>
        <w:tabs>
          <w:tab w:val="left" w:pos="900"/>
          <w:tab w:val="left" w:pos="1260"/>
        </w:tabs>
        <w:jc w:val="both"/>
        <w:rPr>
          <w:sz w:val="24"/>
          <w:szCs w:val="24"/>
          <w:lang w:eastAsia="en-US"/>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1"/>
      </w:tblGrid>
      <w:tr w:rsidR="0052580F" w:rsidRPr="00D418E4" w14:paraId="1C9E3848" w14:textId="77777777" w:rsidTr="00341C4E">
        <w:tc>
          <w:tcPr>
            <w:tcW w:w="10031" w:type="dxa"/>
          </w:tcPr>
          <w:p w14:paraId="1C9E3847" w14:textId="77777777" w:rsidR="00BB7FE9" w:rsidRPr="00D418E4" w:rsidRDefault="00BB7FE9" w:rsidP="00BB7FE9">
            <w:pPr>
              <w:tabs>
                <w:tab w:val="left" w:pos="900"/>
                <w:tab w:val="left" w:pos="1260"/>
              </w:tabs>
              <w:jc w:val="both"/>
              <w:rPr>
                <w:sz w:val="24"/>
                <w:szCs w:val="24"/>
                <w:lang w:eastAsia="en-US"/>
              </w:rPr>
            </w:pPr>
            <w:r w:rsidRPr="00D418E4">
              <w:rPr>
                <w:bCs/>
                <w:sz w:val="24"/>
                <w:szCs w:val="24"/>
                <w:lang w:eastAsia="en-US"/>
              </w:rPr>
              <w:t xml:space="preserve">SAVIVALDYBĖS MISIJA – </w:t>
            </w:r>
            <w:r w:rsidRPr="00D418E4">
              <w:rPr>
                <w:sz w:val="24"/>
                <w:szCs w:val="24"/>
                <w:lang w:eastAsia="en-US"/>
              </w:rPr>
              <w:t>plėtoti ir skatinti vietos savivaldą, kaip demokratinės valstybės raidos pagrindą, t</w:t>
            </w:r>
            <w:r w:rsidRPr="00D418E4">
              <w:rPr>
                <w:bCs/>
                <w:sz w:val="24"/>
                <w:szCs w:val="24"/>
                <w:lang w:eastAsia="en-US"/>
              </w:rPr>
              <w:t>eikti miesto bendruomenei kokybiškas paslaugas, kurios atitiktų viešuosius poreikius ir interesus.</w:t>
            </w:r>
          </w:p>
        </w:tc>
      </w:tr>
    </w:tbl>
    <w:p w14:paraId="1C9E3849" w14:textId="77777777" w:rsidR="00BB7FE9" w:rsidRPr="00D418E4" w:rsidRDefault="00BB7FE9" w:rsidP="00BB7FE9">
      <w:pPr>
        <w:tabs>
          <w:tab w:val="left" w:pos="900"/>
          <w:tab w:val="left" w:pos="1260"/>
        </w:tabs>
        <w:jc w:val="both"/>
        <w:rPr>
          <w:sz w:val="24"/>
          <w:szCs w:val="24"/>
          <w:lang w:eastAsia="en-US"/>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49"/>
        <w:gridCol w:w="8739"/>
      </w:tblGrid>
      <w:tr w:rsidR="0052580F" w:rsidRPr="00D418E4" w14:paraId="1C9E384C" w14:textId="77777777" w:rsidTr="000D7BC5">
        <w:trPr>
          <w:trHeight w:val="751"/>
        </w:trPr>
        <w:tc>
          <w:tcPr>
            <w:tcW w:w="10065" w:type="dxa"/>
            <w:gridSpan w:val="3"/>
          </w:tcPr>
          <w:p w14:paraId="1C9E384A" w14:textId="77777777" w:rsidR="00BB7FE9" w:rsidRPr="00D418E4" w:rsidRDefault="00BB7FE9" w:rsidP="00BB7FE9">
            <w:pPr>
              <w:rPr>
                <w:sz w:val="24"/>
                <w:szCs w:val="24"/>
                <w:lang w:eastAsia="en-US"/>
              </w:rPr>
            </w:pPr>
            <w:r w:rsidRPr="00D418E4">
              <w:rPr>
                <w:sz w:val="24"/>
                <w:szCs w:val="24"/>
                <w:lang w:eastAsia="en-US"/>
              </w:rPr>
              <w:t xml:space="preserve">Asignavimų valdytoja ir programų vykdytoja </w:t>
            </w:r>
          </w:p>
          <w:p w14:paraId="1C9E384B" w14:textId="77777777" w:rsidR="00BB7FE9" w:rsidRPr="00D418E4" w:rsidRDefault="00BB7FE9" w:rsidP="00BB7FE9">
            <w:pPr>
              <w:tabs>
                <w:tab w:val="left" w:pos="900"/>
                <w:tab w:val="left" w:pos="1260"/>
              </w:tabs>
              <w:rPr>
                <w:sz w:val="24"/>
                <w:szCs w:val="24"/>
                <w:lang w:eastAsia="en-US"/>
              </w:rPr>
            </w:pPr>
            <w:r w:rsidRPr="00D418E4">
              <w:rPr>
                <w:bCs/>
                <w:sz w:val="24"/>
                <w:szCs w:val="24"/>
                <w:lang w:eastAsia="en-US"/>
              </w:rPr>
              <w:t xml:space="preserve">PANEVĖŽIO MIESTO SAVIVALDYBĖS ADMINISTRACIJA, kodas </w:t>
            </w:r>
            <w:r w:rsidRPr="00D418E4">
              <w:rPr>
                <w:sz w:val="24"/>
                <w:szCs w:val="24"/>
                <w:lang w:eastAsia="en-US"/>
              </w:rPr>
              <w:t xml:space="preserve">288724610 </w:t>
            </w:r>
          </w:p>
        </w:tc>
      </w:tr>
      <w:tr w:rsidR="0052580F" w:rsidRPr="00D418E4" w14:paraId="1C9E384E" w14:textId="77777777" w:rsidTr="00341C4E">
        <w:tc>
          <w:tcPr>
            <w:tcW w:w="10065" w:type="dxa"/>
            <w:gridSpan w:val="3"/>
          </w:tcPr>
          <w:p w14:paraId="1C9E384D" w14:textId="77777777" w:rsidR="00BB7FE9" w:rsidRPr="00D418E4" w:rsidRDefault="00BB7FE9" w:rsidP="00BB7FE9">
            <w:pPr>
              <w:jc w:val="center"/>
              <w:rPr>
                <w:b/>
                <w:sz w:val="24"/>
                <w:szCs w:val="24"/>
                <w:lang w:eastAsia="en-US"/>
              </w:rPr>
            </w:pPr>
            <w:r w:rsidRPr="00D418E4">
              <w:rPr>
                <w:b/>
                <w:sz w:val="24"/>
                <w:szCs w:val="24"/>
                <w:lang w:eastAsia="en-US"/>
              </w:rPr>
              <w:t>01 STRATEGINIS TIKSLAS</w:t>
            </w:r>
            <w:r w:rsidRPr="00D418E4">
              <w:rPr>
                <w:sz w:val="24"/>
                <w:szCs w:val="24"/>
                <w:lang w:eastAsia="en-US"/>
              </w:rPr>
              <w:t xml:space="preserve"> – </w:t>
            </w:r>
            <w:r w:rsidRPr="00D418E4">
              <w:rPr>
                <w:caps/>
                <w:sz w:val="24"/>
                <w:szCs w:val="24"/>
                <w:lang w:eastAsia="en-US"/>
              </w:rPr>
              <w:t>PANEVĖŽIO KONKURENCINIO (METROPOLINIO) POTENCIALO STIPRINIMAS</w:t>
            </w:r>
          </w:p>
        </w:tc>
      </w:tr>
      <w:tr w:rsidR="0052580F" w:rsidRPr="00D418E4" w14:paraId="1C9E3851" w14:textId="77777777" w:rsidTr="00341C4E">
        <w:tc>
          <w:tcPr>
            <w:tcW w:w="1326" w:type="dxa"/>
            <w:gridSpan w:val="2"/>
          </w:tcPr>
          <w:p w14:paraId="1C9E384F" w14:textId="77777777" w:rsidR="00BB7FE9" w:rsidRPr="00D418E4" w:rsidRDefault="00BB7FE9" w:rsidP="00BB7FE9">
            <w:pPr>
              <w:tabs>
                <w:tab w:val="left" w:pos="1107"/>
              </w:tabs>
              <w:jc w:val="center"/>
              <w:rPr>
                <w:sz w:val="24"/>
                <w:szCs w:val="24"/>
              </w:rPr>
            </w:pPr>
            <w:r w:rsidRPr="00D418E4">
              <w:rPr>
                <w:sz w:val="24"/>
                <w:szCs w:val="24"/>
              </w:rPr>
              <w:t>Kodas</w:t>
            </w:r>
          </w:p>
        </w:tc>
        <w:tc>
          <w:tcPr>
            <w:tcW w:w="8739" w:type="dxa"/>
          </w:tcPr>
          <w:p w14:paraId="1C9E3850" w14:textId="77777777" w:rsidR="00BB7FE9" w:rsidRPr="00D418E4" w:rsidRDefault="00BB7FE9" w:rsidP="00BB7FE9">
            <w:pPr>
              <w:tabs>
                <w:tab w:val="left" w:pos="1107"/>
              </w:tabs>
              <w:jc w:val="both"/>
              <w:rPr>
                <w:b/>
                <w:sz w:val="24"/>
                <w:szCs w:val="24"/>
              </w:rPr>
            </w:pPr>
            <w:r w:rsidRPr="00D418E4">
              <w:rPr>
                <w:sz w:val="24"/>
                <w:szCs w:val="24"/>
              </w:rPr>
              <w:t>Įgyvendinant šį strateginį tikslą, vykdomos programos:</w:t>
            </w:r>
          </w:p>
        </w:tc>
      </w:tr>
      <w:tr w:rsidR="0052580F" w:rsidRPr="00D418E4" w14:paraId="1C9E3854" w14:textId="77777777" w:rsidTr="00341C4E">
        <w:tc>
          <w:tcPr>
            <w:tcW w:w="1326" w:type="dxa"/>
            <w:gridSpan w:val="2"/>
          </w:tcPr>
          <w:p w14:paraId="1C9E3852" w14:textId="77777777" w:rsidR="00BB7FE9" w:rsidRPr="00D418E4" w:rsidRDefault="00BB7FE9" w:rsidP="00BB7FE9">
            <w:pPr>
              <w:tabs>
                <w:tab w:val="left" w:pos="1296"/>
                <w:tab w:val="center" w:pos="4320"/>
                <w:tab w:val="right" w:pos="8640"/>
              </w:tabs>
              <w:jc w:val="center"/>
              <w:rPr>
                <w:sz w:val="24"/>
                <w:szCs w:val="24"/>
                <w:lang w:eastAsia="en-US"/>
              </w:rPr>
            </w:pPr>
            <w:r w:rsidRPr="00D418E4">
              <w:rPr>
                <w:sz w:val="24"/>
                <w:szCs w:val="24"/>
                <w:lang w:eastAsia="en-US"/>
              </w:rPr>
              <w:t>01</w:t>
            </w:r>
          </w:p>
        </w:tc>
        <w:tc>
          <w:tcPr>
            <w:tcW w:w="8739" w:type="dxa"/>
          </w:tcPr>
          <w:p w14:paraId="1C9E3853" w14:textId="77777777" w:rsidR="00BB7FE9" w:rsidRPr="00D418E4" w:rsidRDefault="00BB7FE9" w:rsidP="00BB7FE9">
            <w:pPr>
              <w:rPr>
                <w:b/>
                <w:sz w:val="24"/>
                <w:szCs w:val="24"/>
                <w:lang w:eastAsia="en-US"/>
              </w:rPr>
            </w:pPr>
            <w:r w:rsidRPr="00D418E4">
              <w:rPr>
                <w:sz w:val="24"/>
                <w:szCs w:val="24"/>
                <w:lang w:eastAsia="en-US"/>
              </w:rPr>
              <w:t>Savivaldybės valdymo programa</w:t>
            </w:r>
          </w:p>
        </w:tc>
      </w:tr>
      <w:tr w:rsidR="0052580F" w:rsidRPr="00D418E4" w14:paraId="1C9E3857" w14:textId="77777777" w:rsidTr="00341C4E">
        <w:tc>
          <w:tcPr>
            <w:tcW w:w="1326" w:type="dxa"/>
            <w:gridSpan w:val="2"/>
          </w:tcPr>
          <w:p w14:paraId="1C9E3855" w14:textId="77777777" w:rsidR="00BB7FE9" w:rsidRPr="00D418E4" w:rsidRDefault="00BB7FE9" w:rsidP="00BB7FE9">
            <w:pPr>
              <w:tabs>
                <w:tab w:val="left" w:pos="1296"/>
                <w:tab w:val="center" w:pos="4320"/>
                <w:tab w:val="right" w:pos="8640"/>
              </w:tabs>
              <w:jc w:val="center"/>
              <w:rPr>
                <w:sz w:val="24"/>
                <w:szCs w:val="24"/>
                <w:lang w:eastAsia="en-US"/>
              </w:rPr>
            </w:pPr>
            <w:r w:rsidRPr="00D418E4">
              <w:rPr>
                <w:sz w:val="24"/>
                <w:szCs w:val="24"/>
                <w:lang w:eastAsia="en-US"/>
              </w:rPr>
              <w:t>02</w:t>
            </w:r>
          </w:p>
        </w:tc>
        <w:tc>
          <w:tcPr>
            <w:tcW w:w="8739" w:type="dxa"/>
          </w:tcPr>
          <w:p w14:paraId="1C9E3856" w14:textId="77777777" w:rsidR="00BB7FE9" w:rsidRPr="00D418E4" w:rsidRDefault="00BB7FE9" w:rsidP="00BB7FE9">
            <w:pPr>
              <w:rPr>
                <w:sz w:val="24"/>
                <w:szCs w:val="24"/>
                <w:lang w:eastAsia="en-US"/>
              </w:rPr>
            </w:pPr>
            <w:r w:rsidRPr="00D418E4">
              <w:rPr>
                <w:sz w:val="24"/>
                <w:szCs w:val="24"/>
                <w:lang w:eastAsia="en-US"/>
              </w:rPr>
              <w:t>Investicijų projektų programa</w:t>
            </w:r>
          </w:p>
        </w:tc>
      </w:tr>
      <w:tr w:rsidR="0052580F" w:rsidRPr="00D418E4" w14:paraId="1C9E385A" w14:textId="77777777" w:rsidTr="00341C4E">
        <w:tc>
          <w:tcPr>
            <w:tcW w:w="1326" w:type="dxa"/>
            <w:gridSpan w:val="2"/>
          </w:tcPr>
          <w:p w14:paraId="1C9E3858" w14:textId="77777777" w:rsidR="00BB7FE9" w:rsidRPr="00D418E4" w:rsidRDefault="00BB7FE9" w:rsidP="00BB7FE9">
            <w:pPr>
              <w:tabs>
                <w:tab w:val="left" w:pos="1296"/>
                <w:tab w:val="center" w:pos="4320"/>
                <w:tab w:val="right" w:pos="8640"/>
              </w:tabs>
              <w:jc w:val="center"/>
              <w:rPr>
                <w:sz w:val="24"/>
                <w:szCs w:val="24"/>
                <w:lang w:eastAsia="en-US"/>
              </w:rPr>
            </w:pPr>
            <w:r w:rsidRPr="00D418E4">
              <w:rPr>
                <w:sz w:val="24"/>
                <w:szCs w:val="24"/>
                <w:lang w:eastAsia="en-US"/>
              </w:rPr>
              <w:t>05</w:t>
            </w:r>
          </w:p>
        </w:tc>
        <w:tc>
          <w:tcPr>
            <w:tcW w:w="8739" w:type="dxa"/>
          </w:tcPr>
          <w:p w14:paraId="1C9E3859" w14:textId="77777777" w:rsidR="00BB7FE9" w:rsidRPr="00D418E4" w:rsidRDefault="00BB7FE9" w:rsidP="002E754A">
            <w:pPr>
              <w:rPr>
                <w:b/>
                <w:sz w:val="24"/>
                <w:szCs w:val="24"/>
                <w:lang w:eastAsia="en-US"/>
              </w:rPr>
            </w:pPr>
            <w:r w:rsidRPr="00D418E4">
              <w:rPr>
                <w:sz w:val="24"/>
                <w:szCs w:val="24"/>
                <w:lang w:eastAsia="en-US"/>
              </w:rPr>
              <w:t xml:space="preserve">Ekonominės plėtros </w:t>
            </w:r>
            <w:r w:rsidR="00E65FCD">
              <w:rPr>
                <w:sz w:val="24"/>
                <w:szCs w:val="24"/>
                <w:lang w:eastAsia="en-US"/>
              </w:rPr>
              <w:t xml:space="preserve">ir verslo skatinimo </w:t>
            </w:r>
            <w:r w:rsidRPr="00D418E4">
              <w:rPr>
                <w:sz w:val="24"/>
                <w:szCs w:val="24"/>
                <w:lang w:eastAsia="en-US"/>
              </w:rPr>
              <w:t>programa</w:t>
            </w:r>
          </w:p>
        </w:tc>
      </w:tr>
      <w:tr w:rsidR="0052580F" w:rsidRPr="00D418E4" w14:paraId="1C9E385D" w14:textId="77777777" w:rsidTr="00341C4E">
        <w:tc>
          <w:tcPr>
            <w:tcW w:w="1326" w:type="dxa"/>
            <w:gridSpan w:val="2"/>
          </w:tcPr>
          <w:p w14:paraId="1C9E385B" w14:textId="77777777" w:rsidR="00BB7FE9" w:rsidRPr="00D418E4" w:rsidRDefault="00BB7FE9" w:rsidP="00BB7FE9">
            <w:pPr>
              <w:tabs>
                <w:tab w:val="left" w:pos="1296"/>
                <w:tab w:val="center" w:pos="4320"/>
                <w:tab w:val="right" w:pos="8640"/>
              </w:tabs>
              <w:jc w:val="center"/>
              <w:rPr>
                <w:sz w:val="24"/>
                <w:szCs w:val="24"/>
                <w:lang w:eastAsia="en-US"/>
              </w:rPr>
            </w:pPr>
            <w:r w:rsidRPr="00D418E4">
              <w:rPr>
                <w:sz w:val="24"/>
                <w:szCs w:val="24"/>
                <w:lang w:eastAsia="en-US"/>
              </w:rPr>
              <w:t>08</w:t>
            </w:r>
          </w:p>
        </w:tc>
        <w:tc>
          <w:tcPr>
            <w:tcW w:w="8739" w:type="dxa"/>
          </w:tcPr>
          <w:p w14:paraId="1C9E385C" w14:textId="77777777" w:rsidR="00BB7FE9" w:rsidRPr="00D418E4" w:rsidRDefault="00BB7FE9" w:rsidP="00914C2C">
            <w:pPr>
              <w:tabs>
                <w:tab w:val="left" w:pos="1296"/>
                <w:tab w:val="center" w:pos="4320"/>
                <w:tab w:val="right" w:pos="8640"/>
              </w:tabs>
              <w:rPr>
                <w:b/>
                <w:sz w:val="24"/>
                <w:szCs w:val="24"/>
                <w:lang w:eastAsia="en-US"/>
              </w:rPr>
            </w:pPr>
            <w:r w:rsidRPr="00D418E4">
              <w:rPr>
                <w:sz w:val="24"/>
                <w:szCs w:val="24"/>
                <w:lang w:eastAsia="en-US"/>
              </w:rPr>
              <w:t>Rinkodaros programa</w:t>
            </w:r>
          </w:p>
        </w:tc>
      </w:tr>
      <w:tr w:rsidR="007230EA" w:rsidRPr="00D418E4" w14:paraId="1C9E3874" w14:textId="77777777" w:rsidTr="00341C4E">
        <w:trPr>
          <w:trHeight w:val="349"/>
        </w:trPr>
        <w:tc>
          <w:tcPr>
            <w:tcW w:w="10065" w:type="dxa"/>
            <w:gridSpan w:val="3"/>
          </w:tcPr>
          <w:p w14:paraId="1C9E385E" w14:textId="77777777" w:rsidR="00BB7FE9" w:rsidRPr="00D418E4" w:rsidRDefault="00BB7FE9" w:rsidP="00BB7FE9">
            <w:pPr>
              <w:tabs>
                <w:tab w:val="left" w:pos="900"/>
                <w:tab w:val="left" w:pos="1260"/>
              </w:tabs>
              <w:jc w:val="both"/>
              <w:rPr>
                <w:sz w:val="24"/>
                <w:szCs w:val="24"/>
                <w:lang w:eastAsia="en-US"/>
              </w:rPr>
            </w:pPr>
            <w:r w:rsidRPr="00D418E4">
              <w:rPr>
                <w:sz w:val="24"/>
                <w:szCs w:val="24"/>
                <w:lang w:eastAsia="en-US"/>
              </w:rPr>
              <w:t xml:space="preserve">Tikslo pasiekimo vertinimo (efekto) kriterijai: </w:t>
            </w:r>
          </w:p>
          <w:p w14:paraId="1C9E385F" w14:textId="77777777" w:rsidR="00BB7FE9" w:rsidRPr="00D418E4" w:rsidRDefault="00BB7FE9" w:rsidP="00BB7FE9">
            <w:pPr>
              <w:tabs>
                <w:tab w:val="left" w:pos="900"/>
                <w:tab w:val="left" w:pos="1260"/>
              </w:tabs>
              <w:jc w:val="both"/>
              <w:rPr>
                <w:sz w:val="24"/>
                <w:szCs w:val="24"/>
                <w:lang w:eastAsia="en-US"/>
              </w:rPr>
            </w:pPr>
          </w:p>
          <w:p w14:paraId="1C9E3860" w14:textId="77777777" w:rsidR="00BB7FE9" w:rsidRPr="00D418E4" w:rsidRDefault="00BB7FE9" w:rsidP="00BB7FE9">
            <w:pPr>
              <w:rPr>
                <w:b/>
                <w:bCs/>
                <w:sz w:val="24"/>
                <w:szCs w:val="24"/>
              </w:rPr>
            </w:pPr>
            <w:r w:rsidRPr="00D418E4">
              <w:rPr>
                <w:b/>
                <w:sz w:val="24"/>
                <w:szCs w:val="24"/>
              </w:rPr>
              <w:t>E-01-01 Verslumo lygis (SVV įmonių skaičius, tenkantis 1</w:t>
            </w:r>
            <w:r w:rsidR="009127A0" w:rsidRPr="00D418E4">
              <w:rPr>
                <w:b/>
                <w:sz w:val="24"/>
                <w:szCs w:val="24"/>
              </w:rPr>
              <w:t xml:space="preserve"> </w:t>
            </w:r>
            <w:r w:rsidRPr="00D418E4">
              <w:rPr>
                <w:b/>
                <w:sz w:val="24"/>
                <w:szCs w:val="24"/>
              </w:rPr>
              <w:t xml:space="preserve">000 gyventojų) – &gt; </w:t>
            </w:r>
            <w:r w:rsidR="00341C4E" w:rsidRPr="00D418E4">
              <w:rPr>
                <w:b/>
                <w:sz w:val="24"/>
                <w:szCs w:val="24"/>
              </w:rPr>
              <w:t>45</w:t>
            </w:r>
            <w:r w:rsidRPr="00D418E4">
              <w:rPr>
                <w:b/>
                <w:sz w:val="24"/>
                <w:szCs w:val="24"/>
              </w:rPr>
              <w:t>,0</w:t>
            </w:r>
          </w:p>
          <w:p w14:paraId="1C9E3861" w14:textId="77777777" w:rsidR="00BB7FE9" w:rsidRPr="00D418E4" w:rsidRDefault="00BB7FE9" w:rsidP="00BB7FE9">
            <w:pPr>
              <w:tabs>
                <w:tab w:val="left" w:pos="900"/>
                <w:tab w:val="left" w:pos="1260"/>
              </w:tabs>
              <w:jc w:val="both"/>
              <w:rPr>
                <w:color w:val="FF0000"/>
                <w:sz w:val="24"/>
                <w:szCs w:val="24"/>
                <w:lang w:eastAsia="en-US"/>
              </w:rPr>
            </w:pPr>
            <w:r w:rsidRPr="00D418E4">
              <w:rPr>
                <w:b/>
                <w:noProof/>
                <w:color w:val="FF0000"/>
                <w:sz w:val="24"/>
                <w:szCs w:val="24"/>
              </w:rPr>
              <w:drawing>
                <wp:inline distT="0" distB="0" distL="0" distR="0" wp14:anchorId="1C9E38D1" wp14:editId="1C9E38D2">
                  <wp:extent cx="5553075" cy="2019300"/>
                  <wp:effectExtent l="0" t="0" r="0" b="0"/>
                  <wp:docPr id="3" name="Objec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C9E3862" w14:textId="77777777" w:rsidR="00BB7FE9" w:rsidRPr="00D418E4" w:rsidRDefault="00BB7FE9" w:rsidP="00BB7FE9">
            <w:pPr>
              <w:jc w:val="center"/>
              <w:rPr>
                <w:bCs/>
                <w:i/>
                <w:sz w:val="24"/>
                <w:szCs w:val="24"/>
                <w:lang w:eastAsia="en-US"/>
              </w:rPr>
            </w:pPr>
            <w:r w:rsidRPr="00D418E4">
              <w:rPr>
                <w:bCs/>
                <w:i/>
                <w:sz w:val="24"/>
                <w:szCs w:val="24"/>
                <w:lang w:eastAsia="en-US"/>
              </w:rPr>
              <w:t>Duomenų šaltinis – Lietuvos statistikos departamentas, 201</w:t>
            </w:r>
            <w:r w:rsidR="007B5342" w:rsidRPr="00D418E4">
              <w:rPr>
                <w:bCs/>
                <w:i/>
                <w:sz w:val="24"/>
                <w:szCs w:val="24"/>
                <w:lang w:eastAsia="en-US"/>
              </w:rPr>
              <w:t>8</w:t>
            </w:r>
            <w:r w:rsidRPr="00D418E4">
              <w:rPr>
                <w:bCs/>
                <w:i/>
                <w:sz w:val="24"/>
                <w:szCs w:val="24"/>
                <w:lang w:eastAsia="en-US"/>
              </w:rPr>
              <w:t xml:space="preserve"> m.</w:t>
            </w:r>
          </w:p>
          <w:p w14:paraId="1C9E3863" w14:textId="77777777" w:rsidR="00BB7FE9" w:rsidRPr="00D418E4" w:rsidRDefault="00BB7FE9" w:rsidP="00BB7FE9">
            <w:pPr>
              <w:rPr>
                <w:b/>
                <w:color w:val="FF0000"/>
                <w:sz w:val="24"/>
                <w:szCs w:val="24"/>
                <w:lang w:eastAsia="en-US"/>
              </w:rPr>
            </w:pPr>
          </w:p>
          <w:p w14:paraId="1C9E3864" w14:textId="77777777" w:rsidR="009127A0" w:rsidRPr="00D418E4" w:rsidRDefault="009127A0" w:rsidP="00BB7FE9">
            <w:pPr>
              <w:rPr>
                <w:b/>
                <w:color w:val="FF0000"/>
                <w:sz w:val="24"/>
                <w:szCs w:val="24"/>
                <w:lang w:eastAsia="en-US"/>
              </w:rPr>
            </w:pPr>
          </w:p>
          <w:p w14:paraId="1C9E3865" w14:textId="77777777" w:rsidR="00BB7FE9" w:rsidRPr="00D418E4" w:rsidRDefault="00BB7FE9" w:rsidP="00BB7FE9">
            <w:pPr>
              <w:rPr>
                <w:b/>
                <w:sz w:val="24"/>
                <w:szCs w:val="24"/>
                <w:lang w:eastAsia="en-US"/>
              </w:rPr>
            </w:pPr>
            <w:r w:rsidRPr="00D418E4">
              <w:rPr>
                <w:b/>
                <w:sz w:val="24"/>
                <w:szCs w:val="24"/>
                <w:lang w:eastAsia="en-US"/>
              </w:rPr>
              <w:t xml:space="preserve">E-01-02 Nedarbo lygis Panevėžio mieste (%) &lt; </w:t>
            </w:r>
            <w:r w:rsidR="00341C4E" w:rsidRPr="00D418E4">
              <w:rPr>
                <w:b/>
                <w:sz w:val="24"/>
                <w:szCs w:val="24"/>
                <w:lang w:eastAsia="en-US"/>
              </w:rPr>
              <w:t>6</w:t>
            </w:r>
            <w:r w:rsidRPr="00D418E4">
              <w:rPr>
                <w:b/>
                <w:sz w:val="24"/>
                <w:szCs w:val="24"/>
                <w:lang w:eastAsia="en-US"/>
              </w:rPr>
              <w:t xml:space="preserve"> %</w:t>
            </w:r>
          </w:p>
          <w:p w14:paraId="1C9E3866" w14:textId="77777777" w:rsidR="00BB7FE9" w:rsidRPr="00D418E4" w:rsidRDefault="00BB7FE9" w:rsidP="00BB7FE9">
            <w:pPr>
              <w:rPr>
                <w:color w:val="FF0000"/>
                <w:sz w:val="24"/>
                <w:szCs w:val="24"/>
                <w:lang w:eastAsia="en-US"/>
              </w:rPr>
            </w:pPr>
            <w:r w:rsidRPr="00D418E4">
              <w:rPr>
                <w:noProof/>
                <w:color w:val="FF0000"/>
                <w:sz w:val="24"/>
                <w:szCs w:val="24"/>
              </w:rPr>
              <w:drawing>
                <wp:inline distT="0" distB="0" distL="0" distR="0" wp14:anchorId="1C9E38D3" wp14:editId="1C9E38D4">
                  <wp:extent cx="5572125" cy="1828800"/>
                  <wp:effectExtent l="0" t="0" r="0" b="0"/>
                  <wp:docPr id="4" name="Objec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C9E3867" w14:textId="77777777" w:rsidR="00BB7FE9" w:rsidRPr="00D418E4" w:rsidRDefault="00BB7FE9" w:rsidP="00BB7FE9">
            <w:pPr>
              <w:autoSpaceDE w:val="0"/>
              <w:autoSpaceDN w:val="0"/>
              <w:adjustRightInd w:val="0"/>
              <w:jc w:val="center"/>
              <w:rPr>
                <w:i/>
                <w:sz w:val="24"/>
                <w:szCs w:val="24"/>
                <w:lang w:eastAsia="en-US"/>
              </w:rPr>
            </w:pPr>
            <w:r w:rsidRPr="00D418E4">
              <w:rPr>
                <w:bCs/>
                <w:i/>
                <w:sz w:val="24"/>
                <w:szCs w:val="24"/>
                <w:lang w:eastAsia="en-US"/>
              </w:rPr>
              <w:t>Duomenų šaltinis –</w:t>
            </w:r>
            <w:r w:rsidRPr="00D418E4">
              <w:rPr>
                <w:b/>
                <w:bCs/>
                <w:i/>
                <w:sz w:val="24"/>
                <w:szCs w:val="24"/>
                <w:lang w:eastAsia="en-US"/>
              </w:rPr>
              <w:t xml:space="preserve"> </w:t>
            </w:r>
            <w:r w:rsidR="00131112" w:rsidRPr="00D418E4">
              <w:rPr>
                <w:bCs/>
                <w:i/>
                <w:sz w:val="24"/>
                <w:szCs w:val="24"/>
                <w:lang w:eastAsia="en-US"/>
              </w:rPr>
              <w:t xml:space="preserve">Užimtumo tarybos </w:t>
            </w:r>
            <w:r w:rsidRPr="00D418E4">
              <w:rPr>
                <w:i/>
                <w:sz w:val="24"/>
                <w:szCs w:val="24"/>
                <w:lang w:eastAsia="en-US"/>
              </w:rPr>
              <w:t xml:space="preserve">Panevėžio </w:t>
            </w:r>
            <w:r w:rsidR="00131112" w:rsidRPr="00D418E4">
              <w:rPr>
                <w:i/>
                <w:sz w:val="24"/>
                <w:szCs w:val="24"/>
                <w:lang w:eastAsia="en-US"/>
              </w:rPr>
              <w:t>klientų aptarnavimo departamentas</w:t>
            </w:r>
            <w:r w:rsidRPr="00D418E4">
              <w:rPr>
                <w:i/>
                <w:sz w:val="24"/>
                <w:szCs w:val="24"/>
                <w:lang w:eastAsia="en-US"/>
              </w:rPr>
              <w:t>, 201</w:t>
            </w:r>
            <w:r w:rsidR="00392BB1" w:rsidRPr="00D418E4">
              <w:rPr>
                <w:i/>
                <w:sz w:val="24"/>
                <w:szCs w:val="24"/>
                <w:lang w:eastAsia="en-US"/>
              </w:rPr>
              <w:t>8</w:t>
            </w:r>
            <w:r w:rsidRPr="00D418E4">
              <w:rPr>
                <w:i/>
                <w:sz w:val="24"/>
                <w:szCs w:val="24"/>
                <w:lang w:eastAsia="en-US"/>
              </w:rPr>
              <w:t xml:space="preserve"> m.</w:t>
            </w:r>
          </w:p>
          <w:p w14:paraId="1C9E3868" w14:textId="77777777" w:rsidR="008C27B0" w:rsidRPr="00D418E4" w:rsidRDefault="008C27B0" w:rsidP="00D326EF">
            <w:pPr>
              <w:autoSpaceDE w:val="0"/>
              <w:autoSpaceDN w:val="0"/>
              <w:adjustRightInd w:val="0"/>
              <w:rPr>
                <w:i/>
                <w:color w:val="FF0000"/>
                <w:sz w:val="24"/>
                <w:szCs w:val="24"/>
                <w:lang w:eastAsia="en-US"/>
              </w:rPr>
            </w:pPr>
          </w:p>
          <w:p w14:paraId="1C9E3869" w14:textId="77777777" w:rsidR="009127A0" w:rsidRPr="00D418E4" w:rsidRDefault="009127A0" w:rsidP="009127A0">
            <w:pPr>
              <w:autoSpaceDE w:val="0"/>
              <w:autoSpaceDN w:val="0"/>
              <w:adjustRightInd w:val="0"/>
              <w:rPr>
                <w:i/>
                <w:color w:val="FF0000"/>
                <w:sz w:val="24"/>
                <w:szCs w:val="24"/>
                <w:lang w:eastAsia="en-US"/>
              </w:rPr>
            </w:pPr>
          </w:p>
          <w:p w14:paraId="1C9E386A" w14:textId="77777777" w:rsidR="009127A0" w:rsidRPr="00D418E4" w:rsidRDefault="009127A0" w:rsidP="00BB7FE9">
            <w:pPr>
              <w:jc w:val="both"/>
              <w:rPr>
                <w:b/>
                <w:color w:val="FF0000"/>
                <w:sz w:val="24"/>
                <w:szCs w:val="24"/>
                <w:lang w:eastAsia="en-US"/>
              </w:rPr>
            </w:pPr>
          </w:p>
          <w:p w14:paraId="1C9E386B" w14:textId="77777777" w:rsidR="00D326EF" w:rsidRPr="00D418E4" w:rsidRDefault="00D326EF" w:rsidP="00BB7FE9">
            <w:pPr>
              <w:jc w:val="both"/>
              <w:rPr>
                <w:b/>
                <w:color w:val="FF0000"/>
                <w:sz w:val="24"/>
                <w:szCs w:val="24"/>
                <w:lang w:eastAsia="en-US"/>
              </w:rPr>
            </w:pPr>
          </w:p>
          <w:p w14:paraId="1C9E386C" w14:textId="77777777" w:rsidR="00D326EF" w:rsidRPr="00D418E4" w:rsidRDefault="00D326EF" w:rsidP="00BB7FE9">
            <w:pPr>
              <w:jc w:val="both"/>
              <w:rPr>
                <w:b/>
                <w:color w:val="FF0000"/>
                <w:sz w:val="24"/>
                <w:szCs w:val="24"/>
                <w:lang w:eastAsia="en-US"/>
              </w:rPr>
            </w:pPr>
          </w:p>
          <w:p w14:paraId="1C9E386D" w14:textId="77777777" w:rsidR="00D326EF" w:rsidRPr="00D418E4" w:rsidRDefault="00D326EF" w:rsidP="00BB7FE9">
            <w:pPr>
              <w:jc w:val="both"/>
              <w:rPr>
                <w:b/>
                <w:color w:val="FF0000"/>
                <w:sz w:val="24"/>
                <w:szCs w:val="24"/>
                <w:lang w:eastAsia="en-US"/>
              </w:rPr>
            </w:pPr>
          </w:p>
          <w:p w14:paraId="1C9E386E" w14:textId="77777777" w:rsidR="00BB7FE9" w:rsidRPr="00D418E4" w:rsidRDefault="00BB7FE9" w:rsidP="00BB7FE9">
            <w:pPr>
              <w:jc w:val="both"/>
              <w:rPr>
                <w:b/>
                <w:sz w:val="24"/>
                <w:szCs w:val="24"/>
                <w:lang w:eastAsia="en-US"/>
              </w:rPr>
            </w:pPr>
            <w:r w:rsidRPr="00D418E4">
              <w:rPr>
                <w:b/>
                <w:sz w:val="24"/>
                <w:szCs w:val="24"/>
                <w:lang w:eastAsia="en-US"/>
              </w:rPr>
              <w:lastRenderedPageBreak/>
              <w:t>E-01-03 Turistų skaičiaus Panevėžio mieste didėjimas (%) – 5 %</w:t>
            </w:r>
          </w:p>
          <w:p w14:paraId="1C9E386F" w14:textId="77777777" w:rsidR="00BB7FE9" w:rsidRPr="00D418E4" w:rsidRDefault="00BB7FE9" w:rsidP="00BB7FE9">
            <w:pPr>
              <w:spacing w:line="120" w:lineRule="auto"/>
              <w:rPr>
                <w:b/>
                <w:color w:val="FF0000"/>
                <w:sz w:val="24"/>
                <w:szCs w:val="24"/>
                <w:lang w:eastAsia="en-US"/>
              </w:rPr>
            </w:pPr>
            <w:r w:rsidRPr="00D418E4">
              <w:rPr>
                <w:b/>
                <w:noProof/>
                <w:color w:val="FF0000"/>
                <w:sz w:val="24"/>
                <w:szCs w:val="24"/>
              </w:rPr>
              <w:drawing>
                <wp:inline distT="0" distB="0" distL="0" distR="0" wp14:anchorId="1C9E38D5" wp14:editId="1C9E38D6">
                  <wp:extent cx="5648325" cy="1733550"/>
                  <wp:effectExtent l="0" t="0" r="0" b="0"/>
                  <wp:docPr id="5" name="Objec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9E3870" w14:textId="77777777" w:rsidR="00BB7FE9" w:rsidRPr="00D418E4" w:rsidRDefault="00BB7FE9" w:rsidP="00BB7FE9">
            <w:pPr>
              <w:jc w:val="center"/>
              <w:rPr>
                <w:bCs/>
                <w:i/>
                <w:sz w:val="24"/>
                <w:szCs w:val="24"/>
                <w:lang w:eastAsia="en-US"/>
              </w:rPr>
            </w:pPr>
            <w:r w:rsidRPr="00D418E4">
              <w:rPr>
                <w:bCs/>
                <w:i/>
                <w:sz w:val="24"/>
                <w:szCs w:val="24"/>
                <w:lang w:eastAsia="en-US"/>
              </w:rPr>
              <w:t>Duomenų šaltinis – Panevėžio turizmo informacijos centras, 201</w:t>
            </w:r>
            <w:r w:rsidR="008727A9" w:rsidRPr="00D418E4">
              <w:rPr>
                <w:bCs/>
                <w:i/>
                <w:sz w:val="24"/>
                <w:szCs w:val="24"/>
                <w:lang w:eastAsia="en-US"/>
              </w:rPr>
              <w:t>8</w:t>
            </w:r>
            <w:r w:rsidRPr="00D418E4">
              <w:rPr>
                <w:bCs/>
                <w:i/>
                <w:sz w:val="24"/>
                <w:szCs w:val="24"/>
                <w:lang w:eastAsia="en-US"/>
              </w:rPr>
              <w:t xml:space="preserve"> m.</w:t>
            </w:r>
          </w:p>
          <w:p w14:paraId="1C9E3871" w14:textId="77777777" w:rsidR="00BB7FE9" w:rsidRPr="00D418E4" w:rsidRDefault="00BB7FE9" w:rsidP="00BB7FE9">
            <w:pPr>
              <w:autoSpaceDE w:val="0"/>
              <w:autoSpaceDN w:val="0"/>
              <w:adjustRightInd w:val="0"/>
              <w:jc w:val="center"/>
              <w:rPr>
                <w:color w:val="FF0000"/>
                <w:sz w:val="24"/>
                <w:szCs w:val="24"/>
                <w:lang w:eastAsia="en-US"/>
              </w:rPr>
            </w:pPr>
          </w:p>
          <w:p w14:paraId="1C9E3872" w14:textId="77777777" w:rsidR="00D326EF" w:rsidRPr="00D418E4" w:rsidRDefault="00D326EF" w:rsidP="00BB7FE9">
            <w:pPr>
              <w:autoSpaceDE w:val="0"/>
              <w:autoSpaceDN w:val="0"/>
              <w:adjustRightInd w:val="0"/>
              <w:jc w:val="center"/>
              <w:rPr>
                <w:color w:val="FF0000"/>
                <w:sz w:val="24"/>
                <w:szCs w:val="24"/>
                <w:lang w:eastAsia="en-US"/>
              </w:rPr>
            </w:pPr>
          </w:p>
          <w:p w14:paraId="1C9E3873" w14:textId="77777777" w:rsidR="009127A0" w:rsidRPr="00D418E4" w:rsidRDefault="009127A0" w:rsidP="00BB7FE9">
            <w:pPr>
              <w:autoSpaceDE w:val="0"/>
              <w:autoSpaceDN w:val="0"/>
              <w:adjustRightInd w:val="0"/>
              <w:jc w:val="center"/>
              <w:rPr>
                <w:color w:val="FF0000"/>
                <w:sz w:val="24"/>
                <w:szCs w:val="24"/>
                <w:lang w:eastAsia="en-US"/>
              </w:rPr>
            </w:pPr>
          </w:p>
        </w:tc>
      </w:tr>
      <w:tr w:rsidR="007230EA" w:rsidRPr="00D418E4" w14:paraId="1C9E3876" w14:textId="77777777" w:rsidTr="00341C4E">
        <w:trPr>
          <w:trHeight w:val="349"/>
        </w:trPr>
        <w:tc>
          <w:tcPr>
            <w:tcW w:w="10065" w:type="dxa"/>
            <w:gridSpan w:val="3"/>
          </w:tcPr>
          <w:p w14:paraId="1C9E3875" w14:textId="77777777" w:rsidR="00BB7FE9" w:rsidRPr="00D418E4" w:rsidRDefault="00BB7FE9" w:rsidP="00BB7FE9">
            <w:pPr>
              <w:jc w:val="center"/>
              <w:rPr>
                <w:b/>
                <w:sz w:val="24"/>
                <w:szCs w:val="24"/>
                <w:lang w:eastAsia="en-US"/>
              </w:rPr>
            </w:pPr>
            <w:r w:rsidRPr="00D418E4">
              <w:rPr>
                <w:b/>
                <w:sz w:val="24"/>
                <w:szCs w:val="24"/>
                <w:lang w:eastAsia="en-US"/>
              </w:rPr>
              <w:lastRenderedPageBreak/>
              <w:t>02 STRATEGINIS TIKSLAS</w:t>
            </w:r>
            <w:r w:rsidRPr="00D418E4">
              <w:rPr>
                <w:sz w:val="24"/>
                <w:szCs w:val="24"/>
                <w:lang w:eastAsia="en-US"/>
              </w:rPr>
              <w:t xml:space="preserve"> – KOKYBIŠKŲ GYVENIMO SĄLYGŲ IR AUKŠTOS SOCIALINĖS GEROVĖS KŪRIMAS</w:t>
            </w:r>
          </w:p>
        </w:tc>
      </w:tr>
      <w:tr w:rsidR="007230EA" w:rsidRPr="00D418E4" w14:paraId="1C9E3879" w14:textId="77777777" w:rsidTr="00341C4E">
        <w:tc>
          <w:tcPr>
            <w:tcW w:w="1326" w:type="dxa"/>
            <w:gridSpan w:val="2"/>
            <w:tcBorders>
              <w:top w:val="nil"/>
            </w:tcBorders>
          </w:tcPr>
          <w:p w14:paraId="1C9E3877" w14:textId="77777777" w:rsidR="00BB7FE9" w:rsidRPr="00D418E4" w:rsidRDefault="00BB7FE9" w:rsidP="00BB7FE9">
            <w:pPr>
              <w:tabs>
                <w:tab w:val="left" w:pos="1107"/>
              </w:tabs>
              <w:jc w:val="center"/>
              <w:rPr>
                <w:sz w:val="24"/>
                <w:szCs w:val="24"/>
              </w:rPr>
            </w:pPr>
            <w:r w:rsidRPr="00D418E4">
              <w:rPr>
                <w:sz w:val="24"/>
                <w:szCs w:val="24"/>
              </w:rPr>
              <w:t>Kodas</w:t>
            </w:r>
          </w:p>
        </w:tc>
        <w:tc>
          <w:tcPr>
            <w:tcW w:w="8739" w:type="dxa"/>
            <w:tcBorders>
              <w:top w:val="nil"/>
            </w:tcBorders>
          </w:tcPr>
          <w:p w14:paraId="1C9E3878" w14:textId="77777777" w:rsidR="00BB7FE9" w:rsidRPr="00D418E4" w:rsidRDefault="00BB7FE9" w:rsidP="00BB7FE9">
            <w:pPr>
              <w:tabs>
                <w:tab w:val="left" w:pos="1107"/>
              </w:tabs>
              <w:jc w:val="both"/>
              <w:rPr>
                <w:b/>
                <w:sz w:val="24"/>
                <w:szCs w:val="24"/>
              </w:rPr>
            </w:pPr>
            <w:r w:rsidRPr="00D418E4">
              <w:rPr>
                <w:sz w:val="24"/>
                <w:szCs w:val="24"/>
              </w:rPr>
              <w:t>Įgyvendinant šį strateginį tikslą, vykdomos programos:</w:t>
            </w:r>
          </w:p>
        </w:tc>
      </w:tr>
      <w:tr w:rsidR="007230EA" w:rsidRPr="00D418E4" w14:paraId="1C9E387C" w14:textId="77777777" w:rsidTr="00341C4E">
        <w:tc>
          <w:tcPr>
            <w:tcW w:w="1326" w:type="dxa"/>
            <w:gridSpan w:val="2"/>
            <w:tcBorders>
              <w:top w:val="nil"/>
            </w:tcBorders>
          </w:tcPr>
          <w:p w14:paraId="1C9E387A"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06</w:t>
            </w:r>
          </w:p>
        </w:tc>
        <w:tc>
          <w:tcPr>
            <w:tcW w:w="8739" w:type="dxa"/>
            <w:tcBorders>
              <w:top w:val="nil"/>
            </w:tcBorders>
          </w:tcPr>
          <w:p w14:paraId="1C9E387B" w14:textId="77777777" w:rsidR="00BB7FE9" w:rsidRPr="00D418E4" w:rsidRDefault="00BB7FE9" w:rsidP="00BB7FE9">
            <w:pPr>
              <w:tabs>
                <w:tab w:val="left" w:pos="900"/>
                <w:tab w:val="left" w:pos="1260"/>
              </w:tabs>
              <w:jc w:val="both"/>
              <w:rPr>
                <w:sz w:val="24"/>
                <w:szCs w:val="24"/>
                <w:lang w:eastAsia="en-US"/>
              </w:rPr>
            </w:pPr>
            <w:r w:rsidRPr="00D418E4">
              <w:rPr>
                <w:sz w:val="24"/>
                <w:szCs w:val="24"/>
                <w:lang w:eastAsia="en-US"/>
              </w:rPr>
              <w:t>Savivaldybės turto valdymo programa</w:t>
            </w:r>
          </w:p>
        </w:tc>
      </w:tr>
      <w:tr w:rsidR="007230EA" w:rsidRPr="00D418E4" w14:paraId="1C9E387F" w14:textId="77777777" w:rsidTr="00341C4E">
        <w:tc>
          <w:tcPr>
            <w:tcW w:w="1326" w:type="dxa"/>
            <w:gridSpan w:val="2"/>
            <w:tcBorders>
              <w:top w:val="nil"/>
            </w:tcBorders>
          </w:tcPr>
          <w:p w14:paraId="1C9E387D"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07</w:t>
            </w:r>
          </w:p>
        </w:tc>
        <w:tc>
          <w:tcPr>
            <w:tcW w:w="8739" w:type="dxa"/>
            <w:tcBorders>
              <w:top w:val="nil"/>
            </w:tcBorders>
          </w:tcPr>
          <w:p w14:paraId="1C9E387E" w14:textId="77777777" w:rsidR="00BB7FE9" w:rsidRPr="00D418E4" w:rsidRDefault="00BB7FE9" w:rsidP="00BB7FE9">
            <w:pPr>
              <w:tabs>
                <w:tab w:val="left" w:pos="900"/>
                <w:tab w:val="left" w:pos="1260"/>
              </w:tabs>
              <w:jc w:val="both"/>
              <w:rPr>
                <w:sz w:val="24"/>
                <w:szCs w:val="24"/>
                <w:lang w:eastAsia="en-US"/>
              </w:rPr>
            </w:pPr>
            <w:r w:rsidRPr="00D418E4">
              <w:rPr>
                <w:sz w:val="24"/>
                <w:szCs w:val="24"/>
                <w:lang w:eastAsia="en-US"/>
              </w:rPr>
              <w:t>Būsto programa</w:t>
            </w:r>
          </w:p>
        </w:tc>
      </w:tr>
      <w:tr w:rsidR="007230EA" w:rsidRPr="00D418E4" w14:paraId="1C9E3882" w14:textId="77777777" w:rsidTr="00341C4E">
        <w:tc>
          <w:tcPr>
            <w:tcW w:w="1326" w:type="dxa"/>
            <w:gridSpan w:val="2"/>
            <w:tcBorders>
              <w:top w:val="nil"/>
            </w:tcBorders>
          </w:tcPr>
          <w:p w14:paraId="1C9E3880"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09</w:t>
            </w:r>
          </w:p>
        </w:tc>
        <w:tc>
          <w:tcPr>
            <w:tcW w:w="8739" w:type="dxa"/>
            <w:tcBorders>
              <w:top w:val="nil"/>
            </w:tcBorders>
          </w:tcPr>
          <w:p w14:paraId="1C9E3881" w14:textId="77777777" w:rsidR="00BB7FE9" w:rsidRPr="00D418E4" w:rsidRDefault="00BB7FE9" w:rsidP="00BB7FE9">
            <w:pPr>
              <w:tabs>
                <w:tab w:val="left" w:pos="900"/>
                <w:tab w:val="left" w:pos="1260"/>
              </w:tabs>
              <w:jc w:val="both"/>
              <w:rPr>
                <w:sz w:val="24"/>
                <w:szCs w:val="24"/>
                <w:lang w:eastAsia="en-US"/>
              </w:rPr>
            </w:pPr>
            <w:r w:rsidRPr="00D418E4">
              <w:rPr>
                <w:sz w:val="24"/>
                <w:szCs w:val="24"/>
                <w:lang w:eastAsia="en-US"/>
              </w:rPr>
              <w:t>Informacinės visuomenės plėtros programa</w:t>
            </w:r>
          </w:p>
        </w:tc>
      </w:tr>
      <w:tr w:rsidR="007230EA" w:rsidRPr="00D418E4" w14:paraId="1C9E3885" w14:textId="77777777" w:rsidTr="00341C4E">
        <w:tc>
          <w:tcPr>
            <w:tcW w:w="1326" w:type="dxa"/>
            <w:gridSpan w:val="2"/>
            <w:tcBorders>
              <w:top w:val="nil"/>
            </w:tcBorders>
          </w:tcPr>
          <w:p w14:paraId="1C9E3883"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11</w:t>
            </w:r>
          </w:p>
        </w:tc>
        <w:tc>
          <w:tcPr>
            <w:tcW w:w="8739" w:type="dxa"/>
            <w:tcBorders>
              <w:top w:val="nil"/>
            </w:tcBorders>
          </w:tcPr>
          <w:p w14:paraId="1C9E3884" w14:textId="77777777" w:rsidR="00BB7FE9" w:rsidRPr="00D418E4" w:rsidRDefault="00BB7FE9" w:rsidP="00BB7FE9">
            <w:pPr>
              <w:tabs>
                <w:tab w:val="left" w:pos="900"/>
                <w:tab w:val="left" w:pos="1260"/>
              </w:tabs>
              <w:rPr>
                <w:b/>
                <w:sz w:val="24"/>
                <w:szCs w:val="24"/>
                <w:lang w:eastAsia="en-US"/>
              </w:rPr>
            </w:pPr>
            <w:r w:rsidRPr="00D418E4">
              <w:rPr>
                <w:sz w:val="24"/>
                <w:szCs w:val="24"/>
                <w:lang w:eastAsia="en-US"/>
              </w:rPr>
              <w:t>Kultūros ir meno programa</w:t>
            </w:r>
          </w:p>
        </w:tc>
      </w:tr>
      <w:tr w:rsidR="007230EA" w:rsidRPr="00D418E4" w14:paraId="1C9E3888" w14:textId="77777777" w:rsidTr="00341C4E">
        <w:tc>
          <w:tcPr>
            <w:tcW w:w="1326" w:type="dxa"/>
            <w:gridSpan w:val="2"/>
            <w:tcBorders>
              <w:top w:val="nil"/>
            </w:tcBorders>
          </w:tcPr>
          <w:p w14:paraId="1C9E3886"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12</w:t>
            </w:r>
          </w:p>
        </w:tc>
        <w:tc>
          <w:tcPr>
            <w:tcW w:w="8739" w:type="dxa"/>
            <w:tcBorders>
              <w:top w:val="nil"/>
            </w:tcBorders>
          </w:tcPr>
          <w:p w14:paraId="1C9E3887" w14:textId="77777777" w:rsidR="00BB7FE9" w:rsidRPr="00D418E4" w:rsidRDefault="00047AA0" w:rsidP="00BB7FE9">
            <w:pPr>
              <w:tabs>
                <w:tab w:val="left" w:pos="900"/>
                <w:tab w:val="left" w:pos="1260"/>
              </w:tabs>
              <w:rPr>
                <w:b/>
                <w:sz w:val="24"/>
                <w:szCs w:val="24"/>
                <w:lang w:eastAsia="en-US"/>
              </w:rPr>
            </w:pPr>
            <w:r w:rsidRPr="00D418E4">
              <w:rPr>
                <w:sz w:val="24"/>
                <w:szCs w:val="24"/>
                <w:lang w:eastAsia="en-US"/>
              </w:rPr>
              <w:t>S</w:t>
            </w:r>
            <w:r w:rsidR="00BB7FE9" w:rsidRPr="00D418E4">
              <w:rPr>
                <w:sz w:val="24"/>
                <w:szCs w:val="24"/>
                <w:lang w:eastAsia="en-US"/>
              </w:rPr>
              <w:t>porto programa</w:t>
            </w:r>
          </w:p>
        </w:tc>
      </w:tr>
      <w:tr w:rsidR="007230EA" w:rsidRPr="00D418E4" w14:paraId="1C9E388B" w14:textId="77777777" w:rsidTr="00341C4E">
        <w:tc>
          <w:tcPr>
            <w:tcW w:w="1326" w:type="dxa"/>
            <w:gridSpan w:val="2"/>
            <w:tcBorders>
              <w:top w:val="nil"/>
            </w:tcBorders>
          </w:tcPr>
          <w:p w14:paraId="1C9E3889"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13</w:t>
            </w:r>
          </w:p>
        </w:tc>
        <w:tc>
          <w:tcPr>
            <w:tcW w:w="8739" w:type="dxa"/>
            <w:tcBorders>
              <w:top w:val="nil"/>
            </w:tcBorders>
          </w:tcPr>
          <w:p w14:paraId="1C9E388A" w14:textId="77777777" w:rsidR="00BB7FE9" w:rsidRPr="00D418E4" w:rsidRDefault="00BB7FE9" w:rsidP="00BB7FE9">
            <w:pPr>
              <w:tabs>
                <w:tab w:val="left" w:pos="900"/>
                <w:tab w:val="left" w:pos="1260"/>
              </w:tabs>
              <w:rPr>
                <w:b/>
                <w:sz w:val="24"/>
                <w:szCs w:val="24"/>
                <w:lang w:eastAsia="en-US"/>
              </w:rPr>
            </w:pPr>
            <w:r w:rsidRPr="00D418E4">
              <w:rPr>
                <w:sz w:val="24"/>
                <w:szCs w:val="24"/>
                <w:lang w:eastAsia="en-US"/>
              </w:rPr>
              <w:t>Švietimo ir ugdymo programa</w:t>
            </w:r>
          </w:p>
        </w:tc>
      </w:tr>
      <w:tr w:rsidR="007230EA" w:rsidRPr="00D418E4" w14:paraId="1C9E388E" w14:textId="77777777" w:rsidTr="00341C4E">
        <w:tc>
          <w:tcPr>
            <w:tcW w:w="1326" w:type="dxa"/>
            <w:gridSpan w:val="2"/>
          </w:tcPr>
          <w:p w14:paraId="1C9E388C"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14</w:t>
            </w:r>
          </w:p>
        </w:tc>
        <w:tc>
          <w:tcPr>
            <w:tcW w:w="8739" w:type="dxa"/>
          </w:tcPr>
          <w:p w14:paraId="1C9E388D" w14:textId="77777777" w:rsidR="00BB7FE9" w:rsidRPr="00D418E4" w:rsidRDefault="00BB7FE9" w:rsidP="00BB7FE9">
            <w:pPr>
              <w:tabs>
                <w:tab w:val="left" w:pos="900"/>
                <w:tab w:val="left" w:pos="1260"/>
              </w:tabs>
              <w:rPr>
                <w:b/>
                <w:sz w:val="24"/>
                <w:szCs w:val="24"/>
                <w:lang w:eastAsia="en-US"/>
              </w:rPr>
            </w:pPr>
            <w:r w:rsidRPr="00D418E4">
              <w:rPr>
                <w:sz w:val="24"/>
                <w:szCs w:val="24"/>
                <w:lang w:eastAsia="en-US"/>
              </w:rPr>
              <w:t>Visuomenės iniciatyvų skatinimo ir saugumo užtikrinimo programa</w:t>
            </w:r>
          </w:p>
        </w:tc>
      </w:tr>
      <w:tr w:rsidR="007230EA" w:rsidRPr="00D418E4" w14:paraId="1C9E3891" w14:textId="77777777" w:rsidTr="00341C4E">
        <w:tc>
          <w:tcPr>
            <w:tcW w:w="1326" w:type="dxa"/>
            <w:gridSpan w:val="2"/>
          </w:tcPr>
          <w:p w14:paraId="1C9E388F"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15</w:t>
            </w:r>
          </w:p>
        </w:tc>
        <w:tc>
          <w:tcPr>
            <w:tcW w:w="8739" w:type="dxa"/>
          </w:tcPr>
          <w:p w14:paraId="1C9E3890" w14:textId="77777777" w:rsidR="00BB7FE9" w:rsidRPr="00D418E4" w:rsidRDefault="00BB7FE9" w:rsidP="00BB7FE9">
            <w:pPr>
              <w:tabs>
                <w:tab w:val="left" w:pos="900"/>
                <w:tab w:val="left" w:pos="1260"/>
              </w:tabs>
              <w:rPr>
                <w:b/>
                <w:sz w:val="24"/>
                <w:szCs w:val="24"/>
                <w:lang w:eastAsia="en-US"/>
              </w:rPr>
            </w:pPr>
            <w:r w:rsidRPr="00D418E4">
              <w:rPr>
                <w:sz w:val="24"/>
                <w:szCs w:val="24"/>
                <w:lang w:eastAsia="en-US"/>
              </w:rPr>
              <w:t>Socialinės paramos įgyvendinimo programa</w:t>
            </w:r>
          </w:p>
        </w:tc>
      </w:tr>
      <w:tr w:rsidR="007230EA" w:rsidRPr="00D418E4" w14:paraId="1C9E3894" w14:textId="77777777" w:rsidTr="00341C4E">
        <w:tc>
          <w:tcPr>
            <w:tcW w:w="1326" w:type="dxa"/>
            <w:gridSpan w:val="2"/>
          </w:tcPr>
          <w:p w14:paraId="1C9E3892"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16</w:t>
            </w:r>
          </w:p>
        </w:tc>
        <w:tc>
          <w:tcPr>
            <w:tcW w:w="8739" w:type="dxa"/>
          </w:tcPr>
          <w:p w14:paraId="1C9E3893" w14:textId="77777777" w:rsidR="00BB7FE9" w:rsidRPr="00D418E4" w:rsidRDefault="00BB7FE9" w:rsidP="00BB7FE9">
            <w:pPr>
              <w:tabs>
                <w:tab w:val="left" w:pos="900"/>
                <w:tab w:val="left" w:pos="1260"/>
              </w:tabs>
              <w:rPr>
                <w:b/>
                <w:sz w:val="24"/>
                <w:szCs w:val="24"/>
                <w:lang w:eastAsia="en-US"/>
              </w:rPr>
            </w:pPr>
            <w:r w:rsidRPr="00D418E4">
              <w:rPr>
                <w:sz w:val="24"/>
                <w:szCs w:val="24"/>
                <w:lang w:eastAsia="en-US"/>
              </w:rPr>
              <w:t>Visuomenės sveikatos rėmimo specialioji programa</w:t>
            </w:r>
          </w:p>
        </w:tc>
      </w:tr>
      <w:tr w:rsidR="007230EA" w:rsidRPr="00D418E4" w14:paraId="1C9E38AD" w14:textId="77777777" w:rsidTr="00341C4E">
        <w:trPr>
          <w:trHeight w:val="814"/>
        </w:trPr>
        <w:tc>
          <w:tcPr>
            <w:tcW w:w="10065" w:type="dxa"/>
            <w:gridSpan w:val="3"/>
          </w:tcPr>
          <w:p w14:paraId="1C9E3895" w14:textId="77777777" w:rsidR="00BB7FE9" w:rsidRPr="00D418E4" w:rsidRDefault="00BB7FE9" w:rsidP="00BB7FE9">
            <w:pPr>
              <w:tabs>
                <w:tab w:val="left" w:pos="900"/>
                <w:tab w:val="left" w:pos="1260"/>
              </w:tabs>
              <w:jc w:val="both"/>
              <w:rPr>
                <w:sz w:val="24"/>
                <w:szCs w:val="24"/>
                <w:lang w:eastAsia="en-US"/>
              </w:rPr>
            </w:pPr>
            <w:r w:rsidRPr="00D418E4">
              <w:rPr>
                <w:sz w:val="24"/>
                <w:szCs w:val="24"/>
                <w:lang w:eastAsia="en-US"/>
              </w:rPr>
              <w:t xml:space="preserve">Tikslo pasiekimo vertinimo (efekto) kriterijai: </w:t>
            </w:r>
          </w:p>
          <w:p w14:paraId="1C9E3896" w14:textId="77777777" w:rsidR="00BB7FE9" w:rsidRPr="00D418E4" w:rsidRDefault="00BB7FE9" w:rsidP="00BB7FE9">
            <w:pPr>
              <w:tabs>
                <w:tab w:val="left" w:pos="900"/>
                <w:tab w:val="left" w:pos="1260"/>
              </w:tabs>
              <w:jc w:val="both"/>
              <w:rPr>
                <w:sz w:val="24"/>
                <w:szCs w:val="24"/>
                <w:lang w:eastAsia="en-US"/>
              </w:rPr>
            </w:pPr>
          </w:p>
          <w:p w14:paraId="1C9E3897" w14:textId="77777777" w:rsidR="009127A0" w:rsidRPr="00D418E4" w:rsidRDefault="009127A0" w:rsidP="00BB7FE9">
            <w:pPr>
              <w:tabs>
                <w:tab w:val="left" w:pos="900"/>
                <w:tab w:val="left" w:pos="1260"/>
              </w:tabs>
              <w:jc w:val="both"/>
              <w:rPr>
                <w:sz w:val="24"/>
                <w:szCs w:val="24"/>
                <w:lang w:eastAsia="en-US"/>
              </w:rPr>
            </w:pPr>
          </w:p>
          <w:p w14:paraId="1C9E3898" w14:textId="77777777" w:rsidR="00D326EF" w:rsidRPr="00D418E4" w:rsidRDefault="00D326EF" w:rsidP="00BB7FE9">
            <w:pPr>
              <w:tabs>
                <w:tab w:val="left" w:pos="900"/>
                <w:tab w:val="left" w:pos="1260"/>
              </w:tabs>
              <w:jc w:val="both"/>
              <w:rPr>
                <w:sz w:val="24"/>
                <w:szCs w:val="24"/>
                <w:lang w:eastAsia="en-US"/>
              </w:rPr>
            </w:pPr>
          </w:p>
          <w:p w14:paraId="1C9E3899" w14:textId="77777777" w:rsidR="00BB7FE9" w:rsidRPr="00D418E4" w:rsidRDefault="00BB7FE9" w:rsidP="00BB7FE9">
            <w:pPr>
              <w:rPr>
                <w:b/>
                <w:sz w:val="24"/>
                <w:szCs w:val="24"/>
                <w:lang w:eastAsia="en-US"/>
              </w:rPr>
            </w:pPr>
            <w:r w:rsidRPr="00D418E4">
              <w:rPr>
                <w:b/>
                <w:sz w:val="24"/>
                <w:szCs w:val="24"/>
              </w:rPr>
              <w:t xml:space="preserve">E-03-01 Migracijos saldo, asmenys </w:t>
            </w:r>
            <w:r w:rsidRPr="00D418E4">
              <w:rPr>
                <w:b/>
                <w:sz w:val="24"/>
                <w:szCs w:val="24"/>
                <w:lang w:eastAsia="en-US"/>
              </w:rPr>
              <w:t>(202</w:t>
            </w:r>
            <w:r w:rsidR="00AF0E1D" w:rsidRPr="00D418E4">
              <w:rPr>
                <w:b/>
                <w:sz w:val="24"/>
                <w:szCs w:val="24"/>
                <w:lang w:eastAsia="en-US"/>
              </w:rPr>
              <w:t>0</w:t>
            </w:r>
            <w:r w:rsidRPr="00D418E4">
              <w:rPr>
                <w:b/>
                <w:sz w:val="24"/>
                <w:szCs w:val="24"/>
                <w:lang w:eastAsia="en-US"/>
              </w:rPr>
              <w:t xml:space="preserve"> m. – (-</w:t>
            </w:r>
            <w:r w:rsidR="009127A0" w:rsidRPr="00D418E4">
              <w:rPr>
                <w:b/>
                <w:sz w:val="24"/>
                <w:szCs w:val="24"/>
                <w:lang w:eastAsia="en-US"/>
              </w:rPr>
              <w:t xml:space="preserve"> </w:t>
            </w:r>
            <w:r w:rsidRPr="00D418E4">
              <w:rPr>
                <w:b/>
                <w:sz w:val="24"/>
                <w:szCs w:val="24"/>
                <w:lang w:eastAsia="en-US"/>
              </w:rPr>
              <w:t>800)</w:t>
            </w:r>
          </w:p>
          <w:p w14:paraId="1C9E389A" w14:textId="77777777" w:rsidR="00BB7FE9" w:rsidRPr="00D418E4" w:rsidRDefault="00BB7FE9" w:rsidP="00BB7FE9">
            <w:pPr>
              <w:autoSpaceDE w:val="0"/>
              <w:autoSpaceDN w:val="0"/>
              <w:adjustRightInd w:val="0"/>
              <w:jc w:val="center"/>
              <w:rPr>
                <w:color w:val="FF0000"/>
                <w:sz w:val="24"/>
                <w:szCs w:val="24"/>
                <w:lang w:eastAsia="en-US"/>
              </w:rPr>
            </w:pPr>
            <w:r w:rsidRPr="00D418E4">
              <w:rPr>
                <w:b/>
                <w:noProof/>
                <w:color w:val="FF0000"/>
                <w:sz w:val="24"/>
                <w:szCs w:val="24"/>
              </w:rPr>
              <w:drawing>
                <wp:inline distT="0" distB="0" distL="0" distR="0" wp14:anchorId="1C9E38D7" wp14:editId="1C9E38D8">
                  <wp:extent cx="5667375" cy="2257425"/>
                  <wp:effectExtent l="0" t="0" r="0" b="0"/>
                  <wp:docPr id="6" name="Object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D418E4">
              <w:rPr>
                <w:color w:val="FF0000"/>
                <w:sz w:val="24"/>
                <w:szCs w:val="24"/>
                <w:lang w:eastAsia="en-US"/>
              </w:rPr>
              <w:t xml:space="preserve"> </w:t>
            </w:r>
          </w:p>
          <w:p w14:paraId="1C9E389B" w14:textId="77777777" w:rsidR="00BB7FE9" w:rsidRPr="00D418E4" w:rsidRDefault="00BB7FE9" w:rsidP="00BB7FE9">
            <w:pPr>
              <w:autoSpaceDE w:val="0"/>
              <w:autoSpaceDN w:val="0"/>
              <w:adjustRightInd w:val="0"/>
              <w:jc w:val="center"/>
              <w:rPr>
                <w:i/>
                <w:sz w:val="24"/>
                <w:szCs w:val="24"/>
                <w:lang w:eastAsia="en-US"/>
              </w:rPr>
            </w:pPr>
            <w:r w:rsidRPr="00D418E4">
              <w:rPr>
                <w:i/>
                <w:sz w:val="24"/>
                <w:szCs w:val="24"/>
                <w:lang w:eastAsia="en-US"/>
              </w:rPr>
              <w:t>Duomenų šaltinis – Lietuvos statistikos departamentas, 201</w:t>
            </w:r>
            <w:r w:rsidR="003B0363" w:rsidRPr="00D418E4">
              <w:rPr>
                <w:i/>
                <w:sz w:val="24"/>
                <w:szCs w:val="24"/>
                <w:lang w:eastAsia="en-US"/>
              </w:rPr>
              <w:t>8</w:t>
            </w:r>
            <w:r w:rsidRPr="00D418E4">
              <w:rPr>
                <w:i/>
                <w:sz w:val="24"/>
                <w:szCs w:val="24"/>
                <w:lang w:eastAsia="en-US"/>
              </w:rPr>
              <w:t xml:space="preserve"> m.</w:t>
            </w:r>
          </w:p>
          <w:p w14:paraId="1C9E389C" w14:textId="77777777" w:rsidR="00BB7FE9" w:rsidRPr="00D418E4" w:rsidRDefault="00BB7FE9" w:rsidP="00BB7FE9">
            <w:pPr>
              <w:rPr>
                <w:b/>
                <w:bCs/>
                <w:i/>
                <w:color w:val="FF0000"/>
                <w:sz w:val="24"/>
                <w:szCs w:val="24"/>
                <w:lang w:eastAsia="en-US"/>
              </w:rPr>
            </w:pPr>
          </w:p>
          <w:p w14:paraId="1C9E389D" w14:textId="77777777" w:rsidR="008C27B0" w:rsidRPr="00D418E4" w:rsidRDefault="008C27B0" w:rsidP="00BB7FE9">
            <w:pPr>
              <w:rPr>
                <w:b/>
                <w:bCs/>
                <w:i/>
                <w:color w:val="FF0000"/>
                <w:sz w:val="24"/>
                <w:szCs w:val="24"/>
                <w:lang w:eastAsia="en-US"/>
              </w:rPr>
            </w:pPr>
          </w:p>
          <w:p w14:paraId="1C9E389E" w14:textId="77777777" w:rsidR="008C27B0" w:rsidRPr="00D418E4" w:rsidRDefault="008C27B0" w:rsidP="00BB7FE9">
            <w:pPr>
              <w:rPr>
                <w:b/>
                <w:bCs/>
                <w:i/>
                <w:color w:val="FF0000"/>
                <w:sz w:val="24"/>
                <w:szCs w:val="24"/>
                <w:lang w:eastAsia="en-US"/>
              </w:rPr>
            </w:pPr>
          </w:p>
          <w:p w14:paraId="1C9E389F" w14:textId="77777777" w:rsidR="008C27B0" w:rsidRPr="00D418E4" w:rsidRDefault="008C27B0" w:rsidP="00BB7FE9">
            <w:pPr>
              <w:rPr>
                <w:b/>
                <w:bCs/>
                <w:i/>
                <w:color w:val="FF0000"/>
                <w:sz w:val="24"/>
                <w:szCs w:val="24"/>
                <w:lang w:eastAsia="en-US"/>
              </w:rPr>
            </w:pPr>
          </w:p>
          <w:p w14:paraId="1C9E38A0" w14:textId="77777777" w:rsidR="008C27B0" w:rsidRPr="00D418E4" w:rsidRDefault="008C27B0" w:rsidP="00BB7FE9">
            <w:pPr>
              <w:rPr>
                <w:b/>
                <w:bCs/>
                <w:i/>
                <w:color w:val="FF0000"/>
                <w:sz w:val="24"/>
                <w:szCs w:val="24"/>
                <w:lang w:eastAsia="en-US"/>
              </w:rPr>
            </w:pPr>
          </w:p>
          <w:p w14:paraId="1C9E38A1" w14:textId="77777777" w:rsidR="008C27B0" w:rsidRPr="00D418E4" w:rsidRDefault="008C27B0" w:rsidP="00BB7FE9">
            <w:pPr>
              <w:rPr>
                <w:b/>
                <w:bCs/>
                <w:i/>
                <w:color w:val="FF0000"/>
                <w:sz w:val="24"/>
                <w:szCs w:val="24"/>
                <w:lang w:eastAsia="en-US"/>
              </w:rPr>
            </w:pPr>
          </w:p>
          <w:p w14:paraId="1C9E38A2" w14:textId="77777777" w:rsidR="008C27B0" w:rsidRPr="00D418E4" w:rsidRDefault="008C27B0" w:rsidP="00BB7FE9">
            <w:pPr>
              <w:rPr>
                <w:b/>
                <w:bCs/>
                <w:i/>
                <w:color w:val="FF0000"/>
                <w:sz w:val="24"/>
                <w:szCs w:val="24"/>
                <w:lang w:eastAsia="en-US"/>
              </w:rPr>
            </w:pPr>
          </w:p>
          <w:p w14:paraId="1C9E38A3" w14:textId="77777777" w:rsidR="00BB7FE9" w:rsidRPr="00D418E4" w:rsidRDefault="00BB7FE9" w:rsidP="00BB7FE9">
            <w:pPr>
              <w:rPr>
                <w:b/>
                <w:sz w:val="24"/>
                <w:szCs w:val="24"/>
                <w:lang w:eastAsia="en-US"/>
              </w:rPr>
            </w:pPr>
            <w:r w:rsidRPr="00D418E4">
              <w:rPr>
                <w:b/>
                <w:sz w:val="24"/>
                <w:szCs w:val="24"/>
                <w:lang w:eastAsia="en-US"/>
              </w:rPr>
              <w:lastRenderedPageBreak/>
              <w:t>E-03-02 Natūrali gyventojų kaita, asmenys – (2020 m. – (-</w:t>
            </w:r>
            <w:r w:rsidR="009127A0" w:rsidRPr="00D418E4">
              <w:rPr>
                <w:b/>
                <w:sz w:val="24"/>
                <w:szCs w:val="24"/>
                <w:lang w:eastAsia="en-US"/>
              </w:rPr>
              <w:t xml:space="preserve"> </w:t>
            </w:r>
            <w:r w:rsidRPr="00D418E4">
              <w:rPr>
                <w:b/>
                <w:sz w:val="24"/>
                <w:szCs w:val="24"/>
                <w:lang w:eastAsia="en-US"/>
              </w:rPr>
              <w:t>200)</w:t>
            </w:r>
          </w:p>
          <w:p w14:paraId="1C9E38A4" w14:textId="77777777" w:rsidR="00BB7FE9" w:rsidRPr="00D418E4" w:rsidRDefault="00BB7FE9" w:rsidP="00BB7FE9">
            <w:pPr>
              <w:tabs>
                <w:tab w:val="left" w:pos="0"/>
                <w:tab w:val="left" w:pos="1260"/>
              </w:tabs>
              <w:ind w:left="360"/>
              <w:jc w:val="both"/>
              <w:rPr>
                <w:color w:val="FF0000"/>
                <w:sz w:val="24"/>
                <w:szCs w:val="24"/>
                <w:lang w:eastAsia="en-US"/>
              </w:rPr>
            </w:pPr>
            <w:r w:rsidRPr="00D418E4">
              <w:rPr>
                <w:noProof/>
                <w:color w:val="FF0000"/>
                <w:sz w:val="24"/>
                <w:szCs w:val="24"/>
              </w:rPr>
              <w:drawing>
                <wp:inline distT="0" distB="0" distL="0" distR="0" wp14:anchorId="1C9E38D9" wp14:editId="1C9E38DA">
                  <wp:extent cx="5867400" cy="1790700"/>
                  <wp:effectExtent l="0" t="0" r="0" b="0"/>
                  <wp:docPr id="7" name="Object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C9E38A5" w14:textId="77777777" w:rsidR="00BB7FE9" w:rsidRPr="00D418E4" w:rsidRDefault="00BB7FE9" w:rsidP="00BB7FE9">
            <w:pPr>
              <w:tabs>
                <w:tab w:val="left" w:pos="900"/>
                <w:tab w:val="left" w:pos="1260"/>
              </w:tabs>
              <w:jc w:val="center"/>
              <w:rPr>
                <w:bCs/>
                <w:i/>
                <w:sz w:val="24"/>
                <w:szCs w:val="24"/>
                <w:lang w:eastAsia="en-US"/>
              </w:rPr>
            </w:pPr>
            <w:r w:rsidRPr="00D418E4">
              <w:rPr>
                <w:bCs/>
                <w:i/>
                <w:sz w:val="24"/>
                <w:szCs w:val="24"/>
                <w:lang w:eastAsia="en-US"/>
              </w:rPr>
              <w:t>Duomenų šaltinis – Lietuvos statistikos departamentas, 201</w:t>
            </w:r>
            <w:r w:rsidR="00E31619" w:rsidRPr="00D418E4">
              <w:rPr>
                <w:bCs/>
                <w:i/>
                <w:sz w:val="24"/>
                <w:szCs w:val="24"/>
                <w:lang w:eastAsia="en-US"/>
              </w:rPr>
              <w:t>8</w:t>
            </w:r>
            <w:r w:rsidRPr="00D418E4">
              <w:rPr>
                <w:bCs/>
                <w:i/>
                <w:sz w:val="24"/>
                <w:szCs w:val="24"/>
                <w:lang w:eastAsia="en-US"/>
              </w:rPr>
              <w:t xml:space="preserve"> m.</w:t>
            </w:r>
          </w:p>
          <w:p w14:paraId="1C9E38A6" w14:textId="77777777" w:rsidR="00BB7FE9" w:rsidRPr="00D418E4" w:rsidRDefault="00BB7FE9" w:rsidP="00BB7FE9">
            <w:pPr>
              <w:tabs>
                <w:tab w:val="left" w:pos="900"/>
                <w:tab w:val="left" w:pos="1260"/>
              </w:tabs>
              <w:jc w:val="center"/>
              <w:rPr>
                <w:i/>
                <w:sz w:val="24"/>
                <w:szCs w:val="24"/>
                <w:lang w:eastAsia="en-US"/>
              </w:rPr>
            </w:pPr>
          </w:p>
          <w:p w14:paraId="1C9E38A7" w14:textId="77777777" w:rsidR="009127A0" w:rsidRPr="00D418E4" w:rsidRDefault="009127A0" w:rsidP="00BB7FE9">
            <w:pPr>
              <w:tabs>
                <w:tab w:val="left" w:pos="900"/>
                <w:tab w:val="left" w:pos="1260"/>
              </w:tabs>
              <w:jc w:val="center"/>
              <w:rPr>
                <w:i/>
                <w:color w:val="FF0000"/>
                <w:sz w:val="24"/>
                <w:szCs w:val="24"/>
                <w:lang w:eastAsia="en-US"/>
              </w:rPr>
            </w:pPr>
          </w:p>
          <w:p w14:paraId="1C9E38A8" w14:textId="77777777" w:rsidR="00BB7FE9" w:rsidRPr="00D418E4" w:rsidRDefault="00BB7FE9" w:rsidP="00BB7FE9">
            <w:pPr>
              <w:rPr>
                <w:b/>
                <w:sz w:val="24"/>
                <w:szCs w:val="24"/>
                <w:lang w:eastAsia="en-US"/>
              </w:rPr>
            </w:pPr>
            <w:r w:rsidRPr="00D418E4">
              <w:rPr>
                <w:b/>
                <w:sz w:val="24"/>
                <w:szCs w:val="24"/>
                <w:lang w:eastAsia="en-US"/>
              </w:rPr>
              <w:t xml:space="preserve">E-03-03 </w:t>
            </w:r>
            <w:r w:rsidR="00605FA9" w:rsidRPr="00D418E4">
              <w:rPr>
                <w:b/>
                <w:sz w:val="24"/>
                <w:szCs w:val="24"/>
                <w:lang w:eastAsia="en-US"/>
              </w:rPr>
              <w:t>U</w:t>
            </w:r>
            <w:r w:rsidRPr="00D418E4">
              <w:rPr>
                <w:b/>
                <w:sz w:val="24"/>
                <w:szCs w:val="24"/>
                <w:lang w:eastAsia="en-US"/>
              </w:rPr>
              <w:t>žregistruotų nusikalstamų veikų</w:t>
            </w:r>
            <w:r w:rsidR="00605FA9" w:rsidRPr="00D418E4">
              <w:rPr>
                <w:b/>
                <w:sz w:val="24"/>
                <w:szCs w:val="24"/>
                <w:lang w:eastAsia="en-US"/>
              </w:rPr>
              <w:t xml:space="preserve"> skaičius </w:t>
            </w:r>
            <w:r w:rsidR="00DA16B8" w:rsidRPr="00D418E4">
              <w:rPr>
                <w:b/>
                <w:sz w:val="24"/>
                <w:szCs w:val="24"/>
                <w:lang w:eastAsia="en-US"/>
              </w:rPr>
              <w:t>(2020 m.</w:t>
            </w:r>
            <w:r w:rsidRPr="00D418E4">
              <w:rPr>
                <w:b/>
                <w:sz w:val="24"/>
                <w:szCs w:val="24"/>
                <w:lang w:eastAsia="en-US"/>
              </w:rPr>
              <w:t xml:space="preserve"> &lt; </w:t>
            </w:r>
            <w:r w:rsidR="00AF3B75" w:rsidRPr="00D418E4">
              <w:rPr>
                <w:b/>
                <w:sz w:val="24"/>
                <w:szCs w:val="24"/>
                <w:lang w:eastAsia="en-US"/>
              </w:rPr>
              <w:t>1 900</w:t>
            </w:r>
            <w:r w:rsidR="00DA16B8" w:rsidRPr="00D418E4">
              <w:rPr>
                <w:b/>
                <w:sz w:val="24"/>
                <w:szCs w:val="24"/>
                <w:lang w:eastAsia="en-US"/>
              </w:rPr>
              <w:t>)</w:t>
            </w:r>
          </w:p>
          <w:p w14:paraId="1C9E38A9" w14:textId="77777777" w:rsidR="00BB7FE9" w:rsidRPr="00D418E4" w:rsidRDefault="00BB7FE9" w:rsidP="00BB7FE9">
            <w:pPr>
              <w:tabs>
                <w:tab w:val="left" w:pos="0"/>
                <w:tab w:val="left" w:pos="1260"/>
              </w:tabs>
              <w:ind w:left="360"/>
              <w:jc w:val="both"/>
              <w:rPr>
                <w:color w:val="FF0000"/>
                <w:sz w:val="24"/>
                <w:szCs w:val="24"/>
                <w:lang w:eastAsia="en-US"/>
              </w:rPr>
            </w:pPr>
            <w:r w:rsidRPr="00D418E4">
              <w:rPr>
                <w:b/>
                <w:noProof/>
                <w:color w:val="FF0000"/>
                <w:sz w:val="24"/>
                <w:szCs w:val="24"/>
              </w:rPr>
              <w:drawing>
                <wp:inline distT="0" distB="0" distL="0" distR="0" wp14:anchorId="1C9E38DB" wp14:editId="1C9E38DC">
                  <wp:extent cx="5684520" cy="1809750"/>
                  <wp:effectExtent l="0" t="0" r="0" b="0"/>
                  <wp:docPr id="8" name="Object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C9E38AA" w14:textId="77777777" w:rsidR="00BB7FE9" w:rsidRPr="00D418E4" w:rsidRDefault="00BB7FE9" w:rsidP="00BB7FE9">
            <w:pPr>
              <w:tabs>
                <w:tab w:val="left" w:pos="900"/>
                <w:tab w:val="left" w:pos="1260"/>
              </w:tabs>
              <w:jc w:val="center"/>
              <w:rPr>
                <w:bCs/>
                <w:i/>
                <w:sz w:val="24"/>
                <w:szCs w:val="24"/>
                <w:lang w:eastAsia="en-US"/>
              </w:rPr>
            </w:pPr>
            <w:r w:rsidRPr="00D418E4">
              <w:rPr>
                <w:bCs/>
                <w:i/>
                <w:sz w:val="24"/>
                <w:szCs w:val="24"/>
                <w:lang w:eastAsia="en-US"/>
              </w:rPr>
              <w:t>Duomenų šaltinis – Lietuvos statistikos departamentas, 201</w:t>
            </w:r>
            <w:r w:rsidR="00AF3B75" w:rsidRPr="00D418E4">
              <w:rPr>
                <w:bCs/>
                <w:i/>
                <w:sz w:val="24"/>
                <w:szCs w:val="24"/>
                <w:lang w:eastAsia="en-US"/>
              </w:rPr>
              <w:t>8</w:t>
            </w:r>
            <w:r w:rsidRPr="00D418E4">
              <w:rPr>
                <w:bCs/>
                <w:i/>
                <w:sz w:val="24"/>
                <w:szCs w:val="24"/>
                <w:lang w:eastAsia="en-US"/>
              </w:rPr>
              <w:t xml:space="preserve"> m.</w:t>
            </w:r>
          </w:p>
          <w:p w14:paraId="1C9E38AB" w14:textId="77777777" w:rsidR="00BB7FE9" w:rsidRPr="00D418E4" w:rsidRDefault="00BB7FE9" w:rsidP="00BB7FE9">
            <w:pPr>
              <w:tabs>
                <w:tab w:val="left" w:pos="900"/>
                <w:tab w:val="left" w:pos="1260"/>
              </w:tabs>
              <w:jc w:val="center"/>
              <w:rPr>
                <w:color w:val="FF0000"/>
                <w:sz w:val="24"/>
                <w:szCs w:val="24"/>
                <w:lang w:eastAsia="en-US"/>
              </w:rPr>
            </w:pPr>
          </w:p>
          <w:p w14:paraId="1C9E38AC" w14:textId="77777777" w:rsidR="009127A0" w:rsidRPr="00D418E4" w:rsidRDefault="009127A0" w:rsidP="00BB7FE9">
            <w:pPr>
              <w:tabs>
                <w:tab w:val="left" w:pos="900"/>
                <w:tab w:val="left" w:pos="1260"/>
              </w:tabs>
              <w:jc w:val="center"/>
              <w:rPr>
                <w:color w:val="FF0000"/>
                <w:sz w:val="24"/>
                <w:szCs w:val="24"/>
                <w:lang w:eastAsia="en-US"/>
              </w:rPr>
            </w:pPr>
          </w:p>
        </w:tc>
      </w:tr>
      <w:tr w:rsidR="007230EA" w:rsidRPr="00D418E4" w14:paraId="1C9E38AF" w14:textId="77777777" w:rsidTr="00341C4E">
        <w:trPr>
          <w:trHeight w:val="268"/>
        </w:trPr>
        <w:tc>
          <w:tcPr>
            <w:tcW w:w="10065" w:type="dxa"/>
            <w:gridSpan w:val="3"/>
          </w:tcPr>
          <w:p w14:paraId="1C9E38AE" w14:textId="77777777" w:rsidR="00BB7FE9" w:rsidRPr="00D418E4" w:rsidRDefault="00BB7FE9" w:rsidP="00BB7FE9">
            <w:pPr>
              <w:jc w:val="center"/>
              <w:rPr>
                <w:b/>
                <w:sz w:val="24"/>
                <w:szCs w:val="24"/>
                <w:lang w:eastAsia="en-US"/>
              </w:rPr>
            </w:pPr>
            <w:r w:rsidRPr="00D418E4">
              <w:rPr>
                <w:b/>
                <w:sz w:val="24"/>
                <w:szCs w:val="24"/>
                <w:lang w:eastAsia="en-US"/>
              </w:rPr>
              <w:lastRenderedPageBreak/>
              <w:t>03 STRATEGINIS TIKSLAS</w:t>
            </w:r>
            <w:r w:rsidRPr="00D418E4">
              <w:rPr>
                <w:sz w:val="24"/>
                <w:szCs w:val="24"/>
                <w:lang w:eastAsia="en-US"/>
              </w:rPr>
              <w:t xml:space="preserve"> – </w:t>
            </w:r>
            <w:r w:rsidRPr="00D418E4">
              <w:rPr>
                <w:caps/>
                <w:sz w:val="24"/>
                <w:szCs w:val="24"/>
                <w:lang w:eastAsia="en-US"/>
              </w:rPr>
              <w:t>DARNI MIESTO TERITORIJŲ IR INFRASTRUKTŪROS PLĖTRA</w:t>
            </w:r>
          </w:p>
        </w:tc>
      </w:tr>
      <w:tr w:rsidR="007230EA" w:rsidRPr="00D418E4" w14:paraId="1C9E38B2" w14:textId="77777777" w:rsidTr="00341C4E">
        <w:trPr>
          <w:trHeight w:val="268"/>
        </w:trPr>
        <w:tc>
          <w:tcPr>
            <w:tcW w:w="1277" w:type="dxa"/>
          </w:tcPr>
          <w:p w14:paraId="1C9E38B0" w14:textId="77777777" w:rsidR="00BB7FE9" w:rsidRPr="00D418E4" w:rsidRDefault="00BB7FE9" w:rsidP="00BB7FE9">
            <w:pPr>
              <w:jc w:val="center"/>
              <w:rPr>
                <w:sz w:val="24"/>
                <w:szCs w:val="24"/>
                <w:lang w:eastAsia="en-US"/>
              </w:rPr>
            </w:pPr>
            <w:r w:rsidRPr="00D418E4">
              <w:rPr>
                <w:sz w:val="24"/>
                <w:szCs w:val="24"/>
                <w:lang w:eastAsia="en-US"/>
              </w:rPr>
              <w:t>Kodas</w:t>
            </w:r>
          </w:p>
        </w:tc>
        <w:tc>
          <w:tcPr>
            <w:tcW w:w="8788" w:type="dxa"/>
            <w:gridSpan w:val="2"/>
          </w:tcPr>
          <w:p w14:paraId="1C9E38B1" w14:textId="77777777" w:rsidR="00BB7FE9" w:rsidRPr="00D418E4" w:rsidRDefault="00BB7FE9" w:rsidP="00BB7FE9">
            <w:pPr>
              <w:rPr>
                <w:sz w:val="24"/>
                <w:szCs w:val="24"/>
                <w:lang w:eastAsia="en-US"/>
              </w:rPr>
            </w:pPr>
            <w:r w:rsidRPr="00D418E4">
              <w:rPr>
                <w:sz w:val="24"/>
                <w:szCs w:val="24"/>
                <w:lang w:eastAsia="en-US"/>
              </w:rPr>
              <w:t>Įgyvendinant šį strateginį tikslą, vykdomos programos:</w:t>
            </w:r>
          </w:p>
        </w:tc>
      </w:tr>
      <w:tr w:rsidR="007230EA" w:rsidRPr="00D418E4" w14:paraId="1C9E38B5" w14:textId="77777777" w:rsidTr="00341C4E">
        <w:tc>
          <w:tcPr>
            <w:tcW w:w="1277" w:type="dxa"/>
            <w:tcBorders>
              <w:top w:val="nil"/>
            </w:tcBorders>
          </w:tcPr>
          <w:p w14:paraId="1C9E38B3"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03</w:t>
            </w:r>
          </w:p>
        </w:tc>
        <w:tc>
          <w:tcPr>
            <w:tcW w:w="8788" w:type="dxa"/>
            <w:gridSpan w:val="2"/>
            <w:tcBorders>
              <w:top w:val="nil"/>
            </w:tcBorders>
          </w:tcPr>
          <w:p w14:paraId="1C9E38B4" w14:textId="77777777" w:rsidR="00BB7FE9" w:rsidRPr="00D418E4" w:rsidRDefault="00BB7FE9" w:rsidP="00BB7FE9">
            <w:pPr>
              <w:tabs>
                <w:tab w:val="left" w:pos="900"/>
                <w:tab w:val="left" w:pos="1260"/>
              </w:tabs>
              <w:jc w:val="both"/>
              <w:rPr>
                <w:b/>
                <w:sz w:val="24"/>
                <w:szCs w:val="24"/>
                <w:lang w:eastAsia="en-US"/>
              </w:rPr>
            </w:pPr>
            <w:r w:rsidRPr="00D418E4">
              <w:rPr>
                <w:sz w:val="24"/>
                <w:szCs w:val="24"/>
                <w:lang w:eastAsia="en-US"/>
              </w:rPr>
              <w:t>Urbanistinės plėtros programa</w:t>
            </w:r>
          </w:p>
        </w:tc>
      </w:tr>
      <w:tr w:rsidR="007230EA" w:rsidRPr="00D418E4" w14:paraId="1C9E38B8" w14:textId="77777777" w:rsidTr="00341C4E">
        <w:tc>
          <w:tcPr>
            <w:tcW w:w="1277" w:type="dxa"/>
            <w:tcBorders>
              <w:top w:val="nil"/>
            </w:tcBorders>
          </w:tcPr>
          <w:p w14:paraId="1C9E38B6"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04</w:t>
            </w:r>
          </w:p>
        </w:tc>
        <w:tc>
          <w:tcPr>
            <w:tcW w:w="8788" w:type="dxa"/>
            <w:gridSpan w:val="2"/>
            <w:tcBorders>
              <w:top w:val="nil"/>
            </w:tcBorders>
          </w:tcPr>
          <w:p w14:paraId="1C9E38B7" w14:textId="77777777" w:rsidR="00BB7FE9" w:rsidRPr="00D418E4" w:rsidRDefault="00BB7FE9" w:rsidP="00BB7FE9">
            <w:pPr>
              <w:tabs>
                <w:tab w:val="left" w:pos="900"/>
                <w:tab w:val="left" w:pos="1260"/>
              </w:tabs>
              <w:jc w:val="both"/>
              <w:rPr>
                <w:sz w:val="24"/>
                <w:szCs w:val="24"/>
                <w:lang w:eastAsia="en-US"/>
              </w:rPr>
            </w:pPr>
            <w:r w:rsidRPr="00D418E4">
              <w:rPr>
                <w:sz w:val="24"/>
                <w:szCs w:val="24"/>
                <w:lang w:eastAsia="en-US"/>
              </w:rPr>
              <w:t>Aplinkos apsaugos rėmimo specialioji programa</w:t>
            </w:r>
          </w:p>
        </w:tc>
      </w:tr>
      <w:tr w:rsidR="007230EA" w:rsidRPr="00D418E4" w14:paraId="1C9E38BB" w14:textId="77777777" w:rsidTr="00341C4E">
        <w:tc>
          <w:tcPr>
            <w:tcW w:w="1277" w:type="dxa"/>
            <w:tcBorders>
              <w:top w:val="nil"/>
            </w:tcBorders>
          </w:tcPr>
          <w:p w14:paraId="1C9E38B9" w14:textId="77777777" w:rsidR="00BB7FE9" w:rsidRPr="00D418E4" w:rsidRDefault="00BB7FE9" w:rsidP="00BB7FE9">
            <w:pPr>
              <w:tabs>
                <w:tab w:val="left" w:pos="900"/>
                <w:tab w:val="left" w:pos="1260"/>
              </w:tabs>
              <w:jc w:val="center"/>
              <w:rPr>
                <w:sz w:val="24"/>
                <w:szCs w:val="24"/>
                <w:lang w:eastAsia="en-US"/>
              </w:rPr>
            </w:pPr>
            <w:r w:rsidRPr="00D418E4">
              <w:rPr>
                <w:sz w:val="24"/>
                <w:szCs w:val="24"/>
                <w:lang w:eastAsia="en-US"/>
              </w:rPr>
              <w:t>10</w:t>
            </w:r>
          </w:p>
        </w:tc>
        <w:tc>
          <w:tcPr>
            <w:tcW w:w="8788" w:type="dxa"/>
            <w:gridSpan w:val="2"/>
            <w:tcBorders>
              <w:top w:val="nil"/>
            </w:tcBorders>
          </w:tcPr>
          <w:p w14:paraId="1C9E38BA" w14:textId="77777777" w:rsidR="00BB7FE9" w:rsidRPr="00D418E4" w:rsidRDefault="00BB7FE9" w:rsidP="00BB7FE9">
            <w:pPr>
              <w:tabs>
                <w:tab w:val="left" w:pos="900"/>
                <w:tab w:val="left" w:pos="1260"/>
              </w:tabs>
              <w:jc w:val="both"/>
              <w:rPr>
                <w:sz w:val="24"/>
                <w:szCs w:val="24"/>
                <w:lang w:eastAsia="en-US"/>
              </w:rPr>
            </w:pPr>
            <w:r w:rsidRPr="00D418E4">
              <w:rPr>
                <w:sz w:val="24"/>
                <w:szCs w:val="24"/>
                <w:lang w:eastAsia="en-US"/>
              </w:rPr>
              <w:t>Miesto infrastruktūros objektų plėtros, modernizavimo ir priežiūros programa</w:t>
            </w:r>
          </w:p>
        </w:tc>
      </w:tr>
      <w:tr w:rsidR="007230EA" w:rsidRPr="00D418E4" w14:paraId="1C9E38C9" w14:textId="77777777" w:rsidTr="000D7BC5">
        <w:trPr>
          <w:trHeight w:val="7918"/>
        </w:trPr>
        <w:tc>
          <w:tcPr>
            <w:tcW w:w="10065" w:type="dxa"/>
            <w:gridSpan w:val="3"/>
          </w:tcPr>
          <w:p w14:paraId="1C9E38BC" w14:textId="77777777" w:rsidR="00BB7FE9" w:rsidRPr="00D418E4" w:rsidRDefault="00BB7FE9" w:rsidP="00BB7FE9">
            <w:pPr>
              <w:tabs>
                <w:tab w:val="left" w:pos="900"/>
                <w:tab w:val="left" w:pos="1260"/>
              </w:tabs>
              <w:jc w:val="both"/>
              <w:rPr>
                <w:sz w:val="24"/>
                <w:szCs w:val="24"/>
                <w:lang w:eastAsia="en-US"/>
              </w:rPr>
            </w:pPr>
            <w:r w:rsidRPr="00D418E4">
              <w:rPr>
                <w:sz w:val="24"/>
                <w:szCs w:val="24"/>
                <w:lang w:eastAsia="en-US"/>
              </w:rPr>
              <w:lastRenderedPageBreak/>
              <w:t xml:space="preserve">Tikslo pasiekimo vertinimo (efekto) kriterijai: </w:t>
            </w:r>
          </w:p>
          <w:p w14:paraId="1C9E38BD" w14:textId="77777777" w:rsidR="00BB7FE9" w:rsidRPr="00D418E4" w:rsidRDefault="00BB7FE9" w:rsidP="00BB7FE9">
            <w:pPr>
              <w:autoSpaceDE w:val="0"/>
              <w:autoSpaceDN w:val="0"/>
              <w:adjustRightInd w:val="0"/>
              <w:jc w:val="center"/>
              <w:rPr>
                <w:bCs/>
                <w:i/>
                <w:sz w:val="24"/>
                <w:szCs w:val="24"/>
                <w:lang w:eastAsia="en-US"/>
              </w:rPr>
            </w:pPr>
          </w:p>
          <w:p w14:paraId="1C9E38BE" w14:textId="77777777" w:rsidR="00BB7FE9" w:rsidRPr="00D418E4" w:rsidRDefault="00BB7FE9" w:rsidP="00BB7FE9">
            <w:pPr>
              <w:jc w:val="both"/>
              <w:rPr>
                <w:b/>
                <w:sz w:val="24"/>
                <w:szCs w:val="24"/>
                <w:lang w:eastAsia="en-US"/>
              </w:rPr>
            </w:pPr>
            <w:r w:rsidRPr="00D418E4">
              <w:rPr>
                <w:b/>
                <w:sz w:val="24"/>
                <w:szCs w:val="24"/>
                <w:lang w:eastAsia="en-US"/>
              </w:rPr>
              <w:t>E-03-01 Aplinkos oro kokybė Panevėžio mieste (ribinių reikšmių viršijimas) – &lt; 3 %</w:t>
            </w:r>
          </w:p>
          <w:p w14:paraId="1C9E38BF" w14:textId="77777777" w:rsidR="00BB7FE9" w:rsidRPr="00D418E4" w:rsidRDefault="00BB7FE9" w:rsidP="00BB7FE9">
            <w:pPr>
              <w:jc w:val="both"/>
              <w:rPr>
                <w:b/>
                <w:sz w:val="24"/>
                <w:szCs w:val="24"/>
                <w:lang w:eastAsia="en-US"/>
              </w:rPr>
            </w:pPr>
          </w:p>
          <w:p w14:paraId="1C9E38C0" w14:textId="77777777" w:rsidR="00BB7FE9" w:rsidRPr="00D418E4" w:rsidRDefault="00BB7FE9" w:rsidP="00BB7FE9">
            <w:pPr>
              <w:rPr>
                <w:color w:val="FF0000"/>
                <w:sz w:val="24"/>
                <w:szCs w:val="24"/>
                <w:lang w:eastAsia="en-US"/>
              </w:rPr>
            </w:pPr>
            <w:r w:rsidRPr="00D418E4">
              <w:rPr>
                <w:b/>
                <w:noProof/>
                <w:color w:val="FF0000"/>
                <w:sz w:val="28"/>
              </w:rPr>
              <w:drawing>
                <wp:inline distT="0" distB="0" distL="0" distR="0" wp14:anchorId="1C9E38DD" wp14:editId="1C9E38DE">
                  <wp:extent cx="5905500" cy="1508760"/>
                  <wp:effectExtent l="0" t="0" r="0" b="15240"/>
                  <wp:docPr id="9"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9E38C1" w14:textId="77777777" w:rsidR="00BB7FE9" w:rsidRPr="00D418E4" w:rsidRDefault="00BB7FE9" w:rsidP="00BB7FE9">
            <w:pPr>
              <w:autoSpaceDE w:val="0"/>
              <w:autoSpaceDN w:val="0"/>
              <w:adjustRightInd w:val="0"/>
              <w:jc w:val="center"/>
              <w:rPr>
                <w:bCs/>
                <w:i/>
                <w:color w:val="FF0000"/>
                <w:sz w:val="24"/>
                <w:szCs w:val="24"/>
                <w:lang w:eastAsia="en-US"/>
              </w:rPr>
            </w:pPr>
          </w:p>
          <w:p w14:paraId="1C9E38C2" w14:textId="77777777" w:rsidR="00BB7FE9" w:rsidRPr="00D418E4" w:rsidRDefault="00BB7FE9" w:rsidP="00BB7FE9">
            <w:pPr>
              <w:autoSpaceDE w:val="0"/>
              <w:autoSpaceDN w:val="0"/>
              <w:adjustRightInd w:val="0"/>
              <w:jc w:val="center"/>
              <w:rPr>
                <w:i/>
                <w:sz w:val="24"/>
                <w:szCs w:val="24"/>
                <w:lang w:eastAsia="en-US"/>
              </w:rPr>
            </w:pPr>
            <w:r w:rsidRPr="00D418E4">
              <w:rPr>
                <w:bCs/>
                <w:i/>
                <w:sz w:val="24"/>
                <w:szCs w:val="24"/>
                <w:lang w:eastAsia="en-US"/>
              </w:rPr>
              <w:t>Duomenų šaltinis –</w:t>
            </w:r>
            <w:r w:rsidRPr="00D418E4">
              <w:rPr>
                <w:b/>
                <w:bCs/>
                <w:i/>
                <w:sz w:val="24"/>
                <w:szCs w:val="24"/>
                <w:lang w:eastAsia="en-US"/>
              </w:rPr>
              <w:t xml:space="preserve"> </w:t>
            </w:r>
            <w:r w:rsidRPr="00D418E4">
              <w:rPr>
                <w:i/>
                <w:sz w:val="24"/>
                <w:szCs w:val="24"/>
                <w:lang w:eastAsia="en-US"/>
              </w:rPr>
              <w:t xml:space="preserve">Panevėžio miesto savivaldybės administracijos </w:t>
            </w:r>
            <w:r w:rsidR="00D326EF" w:rsidRPr="00D418E4">
              <w:rPr>
                <w:i/>
                <w:sz w:val="24"/>
                <w:szCs w:val="24"/>
                <w:lang w:eastAsia="en-US"/>
              </w:rPr>
              <w:t>Miesto infrastruktūros</w:t>
            </w:r>
            <w:r w:rsidRPr="00D418E4">
              <w:rPr>
                <w:i/>
                <w:sz w:val="24"/>
                <w:szCs w:val="24"/>
                <w:lang w:eastAsia="en-US"/>
              </w:rPr>
              <w:t xml:space="preserve"> skyrius, 201</w:t>
            </w:r>
            <w:r w:rsidR="00976940" w:rsidRPr="00D418E4">
              <w:rPr>
                <w:i/>
                <w:sz w:val="24"/>
                <w:szCs w:val="24"/>
                <w:lang w:eastAsia="en-US"/>
              </w:rPr>
              <w:t>8</w:t>
            </w:r>
            <w:r w:rsidRPr="00D418E4">
              <w:rPr>
                <w:i/>
                <w:sz w:val="24"/>
                <w:szCs w:val="24"/>
                <w:lang w:eastAsia="en-US"/>
              </w:rPr>
              <w:t xml:space="preserve"> m.</w:t>
            </w:r>
          </w:p>
          <w:p w14:paraId="1C9E38C3" w14:textId="77777777" w:rsidR="00BB7FE9" w:rsidRPr="00D418E4" w:rsidRDefault="00BB7FE9" w:rsidP="00BB7FE9">
            <w:pPr>
              <w:tabs>
                <w:tab w:val="left" w:pos="0"/>
                <w:tab w:val="left" w:pos="1260"/>
              </w:tabs>
              <w:jc w:val="both"/>
              <w:rPr>
                <w:b/>
                <w:color w:val="FF0000"/>
                <w:sz w:val="24"/>
                <w:szCs w:val="24"/>
                <w:lang w:eastAsia="en-US"/>
              </w:rPr>
            </w:pPr>
          </w:p>
          <w:p w14:paraId="1C9E38C4" w14:textId="77777777" w:rsidR="009127A0" w:rsidRPr="00D418E4" w:rsidRDefault="009127A0" w:rsidP="00BB7FE9">
            <w:pPr>
              <w:tabs>
                <w:tab w:val="left" w:pos="0"/>
                <w:tab w:val="left" w:pos="1260"/>
              </w:tabs>
              <w:jc w:val="both"/>
              <w:rPr>
                <w:b/>
                <w:color w:val="FF0000"/>
                <w:sz w:val="24"/>
                <w:szCs w:val="24"/>
                <w:lang w:eastAsia="en-US"/>
              </w:rPr>
            </w:pPr>
          </w:p>
          <w:p w14:paraId="1C9E38C5" w14:textId="77777777" w:rsidR="00BB7FE9" w:rsidRPr="00D418E4" w:rsidRDefault="00BB7FE9" w:rsidP="00BB7FE9">
            <w:pPr>
              <w:tabs>
                <w:tab w:val="left" w:pos="0"/>
                <w:tab w:val="left" w:pos="1260"/>
              </w:tabs>
              <w:jc w:val="both"/>
              <w:rPr>
                <w:b/>
                <w:sz w:val="24"/>
                <w:szCs w:val="24"/>
                <w:lang w:eastAsia="en-US"/>
              </w:rPr>
            </w:pPr>
            <w:r w:rsidRPr="00D418E4">
              <w:rPr>
                <w:b/>
                <w:sz w:val="24"/>
                <w:szCs w:val="24"/>
                <w:lang w:eastAsia="en-US"/>
              </w:rPr>
              <w:t xml:space="preserve">E-03-02 </w:t>
            </w:r>
            <w:r w:rsidR="0063404F" w:rsidRPr="00D418E4">
              <w:rPr>
                <w:b/>
                <w:sz w:val="24"/>
                <w:szCs w:val="24"/>
                <w:lang w:eastAsia="en-US"/>
              </w:rPr>
              <w:t xml:space="preserve">Kelių su patobulinta danga ilgis (km) (2020 m. </w:t>
            </w:r>
            <w:r w:rsidRPr="00D418E4">
              <w:rPr>
                <w:b/>
                <w:sz w:val="24"/>
                <w:szCs w:val="24"/>
                <w:lang w:eastAsia="en-US"/>
              </w:rPr>
              <w:t xml:space="preserve">&lt; </w:t>
            </w:r>
            <w:r w:rsidR="0063404F" w:rsidRPr="00D418E4">
              <w:rPr>
                <w:b/>
                <w:sz w:val="24"/>
                <w:szCs w:val="24"/>
                <w:lang w:eastAsia="en-US"/>
              </w:rPr>
              <w:t>34</w:t>
            </w:r>
            <w:r w:rsidR="00DC7124" w:rsidRPr="00D418E4">
              <w:rPr>
                <w:b/>
                <w:sz w:val="24"/>
                <w:szCs w:val="24"/>
                <w:lang w:eastAsia="en-US"/>
              </w:rPr>
              <w:t>0</w:t>
            </w:r>
            <w:r w:rsidR="0063404F" w:rsidRPr="00D418E4">
              <w:rPr>
                <w:b/>
                <w:sz w:val="24"/>
                <w:szCs w:val="24"/>
                <w:lang w:eastAsia="en-US"/>
              </w:rPr>
              <w:t xml:space="preserve"> km)</w:t>
            </w:r>
          </w:p>
          <w:p w14:paraId="1C9E38C6" w14:textId="77777777" w:rsidR="00BB7FE9" w:rsidRPr="00D418E4" w:rsidRDefault="00BB7FE9" w:rsidP="00BB7FE9">
            <w:pPr>
              <w:tabs>
                <w:tab w:val="left" w:pos="0"/>
                <w:tab w:val="left" w:pos="1260"/>
              </w:tabs>
              <w:jc w:val="center"/>
              <w:rPr>
                <w:color w:val="FF0000"/>
                <w:sz w:val="24"/>
                <w:szCs w:val="24"/>
                <w:lang w:eastAsia="en-US"/>
              </w:rPr>
            </w:pPr>
            <w:r w:rsidRPr="00D418E4">
              <w:rPr>
                <w:b/>
                <w:noProof/>
                <w:color w:val="FF0000"/>
                <w:sz w:val="24"/>
                <w:szCs w:val="24"/>
              </w:rPr>
              <w:drawing>
                <wp:inline distT="0" distB="0" distL="0" distR="0" wp14:anchorId="1C9E38DF" wp14:editId="1C9E38E0">
                  <wp:extent cx="5172075" cy="1828800"/>
                  <wp:effectExtent l="0" t="0" r="0" b="0"/>
                  <wp:docPr id="10" name="Object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C9E38C7" w14:textId="77777777" w:rsidR="00BB7FE9" w:rsidRPr="00D418E4" w:rsidRDefault="00BB7FE9" w:rsidP="00BB7FE9">
            <w:pPr>
              <w:tabs>
                <w:tab w:val="left" w:pos="900"/>
                <w:tab w:val="left" w:pos="1260"/>
              </w:tabs>
              <w:jc w:val="center"/>
              <w:rPr>
                <w:bCs/>
                <w:i/>
                <w:sz w:val="24"/>
                <w:szCs w:val="24"/>
                <w:lang w:eastAsia="en-US"/>
              </w:rPr>
            </w:pPr>
            <w:r w:rsidRPr="00D418E4">
              <w:rPr>
                <w:i/>
                <w:sz w:val="24"/>
                <w:szCs w:val="24"/>
                <w:lang w:eastAsia="en-US"/>
              </w:rPr>
              <w:t>Duomenų šaltinis</w:t>
            </w:r>
            <w:r w:rsidRPr="00D418E4">
              <w:rPr>
                <w:b/>
                <w:i/>
                <w:sz w:val="24"/>
                <w:szCs w:val="24"/>
                <w:lang w:eastAsia="en-US"/>
              </w:rPr>
              <w:t xml:space="preserve"> –</w:t>
            </w:r>
            <w:r w:rsidRPr="00D418E4">
              <w:rPr>
                <w:bCs/>
                <w:i/>
                <w:sz w:val="24"/>
                <w:szCs w:val="24"/>
                <w:lang w:eastAsia="en-US"/>
              </w:rPr>
              <w:t xml:space="preserve"> Lietuvos statistikos departamentas, 201</w:t>
            </w:r>
            <w:r w:rsidR="00976940" w:rsidRPr="00D418E4">
              <w:rPr>
                <w:bCs/>
                <w:i/>
                <w:sz w:val="24"/>
                <w:szCs w:val="24"/>
                <w:lang w:eastAsia="en-US"/>
              </w:rPr>
              <w:t>8</w:t>
            </w:r>
            <w:r w:rsidRPr="00D418E4">
              <w:rPr>
                <w:bCs/>
                <w:i/>
                <w:sz w:val="24"/>
                <w:szCs w:val="24"/>
                <w:lang w:eastAsia="en-US"/>
              </w:rPr>
              <w:t xml:space="preserve"> m.</w:t>
            </w:r>
          </w:p>
          <w:p w14:paraId="1C9E38C8" w14:textId="77777777" w:rsidR="00BB7FE9" w:rsidRPr="00D418E4" w:rsidRDefault="00BB7FE9" w:rsidP="00BB7FE9">
            <w:pPr>
              <w:tabs>
                <w:tab w:val="left" w:pos="900"/>
                <w:tab w:val="left" w:pos="1260"/>
              </w:tabs>
              <w:jc w:val="both"/>
              <w:rPr>
                <w:color w:val="FF0000"/>
                <w:sz w:val="24"/>
                <w:szCs w:val="24"/>
                <w:lang w:eastAsia="en-US"/>
              </w:rPr>
            </w:pPr>
          </w:p>
        </w:tc>
      </w:tr>
    </w:tbl>
    <w:p w14:paraId="1C9E38CA" w14:textId="77777777" w:rsidR="008C27B0" w:rsidRPr="00D418E4" w:rsidRDefault="008C27B0" w:rsidP="00BB7FE9">
      <w:pPr>
        <w:ind w:firstLine="1080"/>
        <w:jc w:val="both"/>
        <w:rPr>
          <w:bCs/>
          <w:color w:val="FF0000"/>
          <w:sz w:val="24"/>
          <w:szCs w:val="24"/>
          <w:lang w:eastAsia="en-US"/>
        </w:rPr>
      </w:pPr>
    </w:p>
    <w:p w14:paraId="1C9E38CB" w14:textId="77777777" w:rsidR="00BB7FE9" w:rsidRPr="00D418E4" w:rsidRDefault="00BB7FE9" w:rsidP="00F12828">
      <w:pPr>
        <w:ind w:firstLine="851"/>
        <w:jc w:val="both"/>
        <w:rPr>
          <w:b/>
          <w:bCs/>
          <w:sz w:val="24"/>
          <w:szCs w:val="24"/>
          <w:lang w:eastAsia="en-US"/>
        </w:rPr>
      </w:pPr>
      <w:r w:rsidRPr="00D418E4">
        <w:rPr>
          <w:bCs/>
          <w:sz w:val="24"/>
          <w:szCs w:val="24"/>
          <w:lang w:eastAsia="en-US"/>
        </w:rPr>
        <w:t>PRIDEDAMA:</w:t>
      </w:r>
    </w:p>
    <w:p w14:paraId="1C9E38CC" w14:textId="77777777" w:rsidR="00BB7FE9" w:rsidRPr="00D418E4" w:rsidRDefault="00BB7FE9" w:rsidP="00F12828">
      <w:pPr>
        <w:ind w:firstLine="851"/>
        <w:jc w:val="both"/>
        <w:rPr>
          <w:sz w:val="24"/>
          <w:szCs w:val="24"/>
          <w:lang w:eastAsia="en-US"/>
        </w:rPr>
      </w:pPr>
      <w:r w:rsidRPr="00D418E4">
        <w:rPr>
          <w:sz w:val="24"/>
          <w:szCs w:val="24"/>
          <w:lang w:eastAsia="en-US"/>
        </w:rPr>
        <w:t xml:space="preserve">1. </w:t>
      </w:r>
      <w:r w:rsidR="00D326EF" w:rsidRPr="00D418E4">
        <w:rPr>
          <w:sz w:val="24"/>
          <w:szCs w:val="24"/>
          <w:lang w:eastAsia="en-US"/>
        </w:rPr>
        <w:t xml:space="preserve">Panevėžio miesto </w:t>
      </w:r>
      <w:r w:rsidR="00D418E4" w:rsidRPr="00D418E4">
        <w:rPr>
          <w:sz w:val="24"/>
          <w:szCs w:val="24"/>
          <w:lang w:eastAsia="en-US"/>
        </w:rPr>
        <w:t>s</w:t>
      </w:r>
      <w:r w:rsidRPr="00D418E4">
        <w:rPr>
          <w:sz w:val="24"/>
          <w:szCs w:val="24"/>
          <w:lang w:eastAsia="en-US"/>
        </w:rPr>
        <w:t>avivaldybės socialinės ir ekonominės plėtros programos (16 programų).</w:t>
      </w:r>
    </w:p>
    <w:p w14:paraId="1C9E38CD" w14:textId="77777777" w:rsidR="00D326EF" w:rsidRPr="00D418E4" w:rsidRDefault="00BB7FE9" w:rsidP="00F12828">
      <w:pPr>
        <w:ind w:firstLine="851"/>
        <w:jc w:val="both"/>
        <w:rPr>
          <w:sz w:val="24"/>
          <w:szCs w:val="24"/>
          <w:lang w:eastAsia="en-US"/>
        </w:rPr>
      </w:pPr>
      <w:r w:rsidRPr="00D418E4">
        <w:rPr>
          <w:sz w:val="24"/>
          <w:szCs w:val="24"/>
          <w:lang w:eastAsia="en-US"/>
        </w:rPr>
        <w:t>2. 201</w:t>
      </w:r>
      <w:r w:rsidR="0052580F" w:rsidRPr="00D418E4">
        <w:rPr>
          <w:sz w:val="24"/>
          <w:szCs w:val="24"/>
          <w:lang w:eastAsia="en-US"/>
        </w:rPr>
        <w:t>9</w:t>
      </w:r>
      <w:r w:rsidRPr="00D418E4">
        <w:rPr>
          <w:sz w:val="24"/>
          <w:szCs w:val="24"/>
          <w:lang w:eastAsia="en-US"/>
        </w:rPr>
        <w:t>–20</w:t>
      </w:r>
      <w:r w:rsidR="00DA16B8" w:rsidRPr="00D418E4">
        <w:rPr>
          <w:sz w:val="24"/>
          <w:szCs w:val="24"/>
          <w:lang w:eastAsia="en-US"/>
        </w:rPr>
        <w:t>2</w:t>
      </w:r>
      <w:r w:rsidR="0052580F" w:rsidRPr="00D418E4">
        <w:rPr>
          <w:sz w:val="24"/>
          <w:szCs w:val="24"/>
          <w:lang w:eastAsia="en-US"/>
        </w:rPr>
        <w:t>1</w:t>
      </w:r>
      <w:r w:rsidRPr="00D418E4">
        <w:rPr>
          <w:sz w:val="24"/>
          <w:szCs w:val="24"/>
          <w:lang w:eastAsia="en-US"/>
        </w:rPr>
        <w:t xml:space="preserve"> metų programų tikslų, uždavinių, priemonių, priemonių išlaidų ir produktų vertinimo kriterijų suvestinė</w:t>
      </w:r>
      <w:r w:rsidR="00593688">
        <w:rPr>
          <w:sz w:val="24"/>
          <w:szCs w:val="24"/>
          <w:lang w:eastAsia="en-US"/>
        </w:rPr>
        <w:t>.</w:t>
      </w:r>
    </w:p>
    <w:p w14:paraId="1C9E38CE" w14:textId="144A5443" w:rsidR="00D326EF" w:rsidRPr="00D418E4" w:rsidRDefault="005F1547" w:rsidP="00D326EF">
      <w:pPr>
        <w:jc w:val="center"/>
      </w:pPr>
      <w:r>
        <w:t>___________________</w:t>
      </w:r>
    </w:p>
    <w:sectPr w:rsidR="00D326EF" w:rsidRPr="00D418E4" w:rsidSect="000D7BC5">
      <w:headerReference w:type="even" r:id="rId17"/>
      <w:headerReference w:type="default" r:id="rId18"/>
      <w:footerReference w:type="even" r:id="rId19"/>
      <w:pgSz w:w="11907" w:h="16840" w:code="9"/>
      <w:pgMar w:top="1134" w:right="567" w:bottom="1134" w:left="1701" w:header="567" w:footer="0" w:gutter="0"/>
      <w:paperSrc w:first="7" w:other="7"/>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E38E3" w14:textId="77777777" w:rsidR="00DE552C" w:rsidRDefault="00DE552C">
      <w:r>
        <w:separator/>
      </w:r>
    </w:p>
  </w:endnote>
  <w:endnote w:type="continuationSeparator" w:id="0">
    <w:p w14:paraId="1C9E38E4" w14:textId="77777777" w:rsidR="00DE552C" w:rsidRDefault="00DE5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Arial"/>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T18F7o00">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E38E9" w14:textId="77777777" w:rsidR="005B007E" w:rsidRDefault="005B007E">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1C9E38EA" w14:textId="77777777" w:rsidR="005B007E" w:rsidRDefault="005B007E">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9E38E1" w14:textId="77777777" w:rsidR="00DE552C" w:rsidRDefault="00DE552C">
      <w:r>
        <w:separator/>
      </w:r>
    </w:p>
  </w:footnote>
  <w:footnote w:type="continuationSeparator" w:id="0">
    <w:p w14:paraId="1C9E38E2" w14:textId="77777777" w:rsidR="00DE552C" w:rsidRDefault="00DE55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E38E5" w14:textId="77777777" w:rsidR="005B007E" w:rsidRDefault="005B007E">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C9E38E6" w14:textId="77777777" w:rsidR="005B007E" w:rsidRDefault="005B007E">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7425295"/>
      <w:docPartObj>
        <w:docPartGallery w:val="Page Numbers (Top of Page)"/>
        <w:docPartUnique/>
      </w:docPartObj>
    </w:sdtPr>
    <w:sdtEndPr>
      <w:rPr>
        <w:noProof/>
        <w:sz w:val="24"/>
        <w:szCs w:val="24"/>
      </w:rPr>
    </w:sdtEndPr>
    <w:sdtContent>
      <w:p w14:paraId="1C9E38E7" w14:textId="77777777" w:rsidR="005B007E" w:rsidRPr="000D7BC5" w:rsidRDefault="005B007E">
        <w:pPr>
          <w:pStyle w:val="Antrats"/>
          <w:jc w:val="center"/>
          <w:rPr>
            <w:sz w:val="24"/>
            <w:szCs w:val="24"/>
          </w:rPr>
        </w:pPr>
        <w:r w:rsidRPr="000D7BC5">
          <w:rPr>
            <w:sz w:val="24"/>
            <w:szCs w:val="24"/>
          </w:rPr>
          <w:fldChar w:fldCharType="begin"/>
        </w:r>
        <w:r w:rsidRPr="000D7BC5">
          <w:rPr>
            <w:sz w:val="24"/>
            <w:szCs w:val="24"/>
          </w:rPr>
          <w:instrText xml:space="preserve"> PAGE   \* MERGEFORMAT </w:instrText>
        </w:r>
        <w:r w:rsidRPr="000D7BC5">
          <w:rPr>
            <w:sz w:val="24"/>
            <w:szCs w:val="24"/>
          </w:rPr>
          <w:fldChar w:fldCharType="separate"/>
        </w:r>
        <w:r w:rsidR="00020A55">
          <w:rPr>
            <w:noProof/>
            <w:sz w:val="24"/>
            <w:szCs w:val="24"/>
          </w:rPr>
          <w:t>2</w:t>
        </w:r>
        <w:r w:rsidRPr="000D7BC5">
          <w:rPr>
            <w:noProof/>
            <w:sz w:val="24"/>
            <w:szCs w:val="24"/>
          </w:rPr>
          <w:fldChar w:fldCharType="end"/>
        </w:r>
      </w:p>
    </w:sdtContent>
  </w:sdt>
  <w:p w14:paraId="1C9E38E8" w14:textId="77777777" w:rsidR="005B007E" w:rsidRDefault="005B007E" w:rsidP="00050E24">
    <w:pPr>
      <w:pStyle w:val="Antrat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E15993"/>
    <w:multiLevelType w:val="hybridMultilevel"/>
    <w:tmpl w:val="FA8A2142"/>
    <w:lvl w:ilvl="0" w:tplc="0F0A5A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563"/>
    <w:rsid w:val="00005DD0"/>
    <w:rsid w:val="000067CC"/>
    <w:rsid w:val="000108FA"/>
    <w:rsid w:val="00015221"/>
    <w:rsid w:val="00016592"/>
    <w:rsid w:val="00020A55"/>
    <w:rsid w:val="00044980"/>
    <w:rsid w:val="00047AA0"/>
    <w:rsid w:val="00050108"/>
    <w:rsid w:val="00050E24"/>
    <w:rsid w:val="00052777"/>
    <w:rsid w:val="0007655F"/>
    <w:rsid w:val="000916F8"/>
    <w:rsid w:val="000A2C95"/>
    <w:rsid w:val="000A4977"/>
    <w:rsid w:val="000C5208"/>
    <w:rsid w:val="000C5676"/>
    <w:rsid w:val="000D1934"/>
    <w:rsid w:val="000D7BC5"/>
    <w:rsid w:val="000E0AD6"/>
    <w:rsid w:val="000F3F85"/>
    <w:rsid w:val="000F477C"/>
    <w:rsid w:val="000F4CA9"/>
    <w:rsid w:val="000F6538"/>
    <w:rsid w:val="001247DB"/>
    <w:rsid w:val="0013005F"/>
    <w:rsid w:val="00131112"/>
    <w:rsid w:val="00134FB8"/>
    <w:rsid w:val="001378BA"/>
    <w:rsid w:val="00154ABE"/>
    <w:rsid w:val="00163B4B"/>
    <w:rsid w:val="00164E53"/>
    <w:rsid w:val="001652AE"/>
    <w:rsid w:val="00185D9B"/>
    <w:rsid w:val="00196C52"/>
    <w:rsid w:val="0019784C"/>
    <w:rsid w:val="001A065C"/>
    <w:rsid w:val="001A0B99"/>
    <w:rsid w:val="001A2AE0"/>
    <w:rsid w:val="001D041F"/>
    <w:rsid w:val="001D4DF6"/>
    <w:rsid w:val="001D561F"/>
    <w:rsid w:val="001D5878"/>
    <w:rsid w:val="001D599C"/>
    <w:rsid w:val="001E392E"/>
    <w:rsid w:val="001E5B75"/>
    <w:rsid w:val="001F45D7"/>
    <w:rsid w:val="001F4C4E"/>
    <w:rsid w:val="001F6284"/>
    <w:rsid w:val="001F718D"/>
    <w:rsid w:val="002052DC"/>
    <w:rsid w:val="0020550C"/>
    <w:rsid w:val="00205CD9"/>
    <w:rsid w:val="002064AA"/>
    <w:rsid w:val="00211722"/>
    <w:rsid w:val="00213393"/>
    <w:rsid w:val="00217B3B"/>
    <w:rsid w:val="00221FA4"/>
    <w:rsid w:val="00245A5D"/>
    <w:rsid w:val="002473B4"/>
    <w:rsid w:val="002834F7"/>
    <w:rsid w:val="00283BF4"/>
    <w:rsid w:val="00283DFB"/>
    <w:rsid w:val="002933AD"/>
    <w:rsid w:val="002A0871"/>
    <w:rsid w:val="002A2250"/>
    <w:rsid w:val="002A7231"/>
    <w:rsid w:val="002B1CE0"/>
    <w:rsid w:val="002B2539"/>
    <w:rsid w:val="002B3250"/>
    <w:rsid w:val="002C6038"/>
    <w:rsid w:val="002E0493"/>
    <w:rsid w:val="002E6509"/>
    <w:rsid w:val="002E754A"/>
    <w:rsid w:val="002F0D3F"/>
    <w:rsid w:val="00303437"/>
    <w:rsid w:val="00325FA1"/>
    <w:rsid w:val="00331D79"/>
    <w:rsid w:val="00341C4E"/>
    <w:rsid w:val="0034519A"/>
    <w:rsid w:val="00351B88"/>
    <w:rsid w:val="00352204"/>
    <w:rsid w:val="00352D3A"/>
    <w:rsid w:val="00354CCE"/>
    <w:rsid w:val="00356764"/>
    <w:rsid w:val="0036085C"/>
    <w:rsid w:val="0038738A"/>
    <w:rsid w:val="00392BB1"/>
    <w:rsid w:val="00396E84"/>
    <w:rsid w:val="003A44D6"/>
    <w:rsid w:val="003A6B12"/>
    <w:rsid w:val="003B0363"/>
    <w:rsid w:val="003B08C9"/>
    <w:rsid w:val="003B6A4C"/>
    <w:rsid w:val="003D733B"/>
    <w:rsid w:val="003E0E82"/>
    <w:rsid w:val="003F3343"/>
    <w:rsid w:val="003F46E0"/>
    <w:rsid w:val="00410064"/>
    <w:rsid w:val="0041380A"/>
    <w:rsid w:val="00425764"/>
    <w:rsid w:val="0043090D"/>
    <w:rsid w:val="0044047D"/>
    <w:rsid w:val="004418C4"/>
    <w:rsid w:val="00442D63"/>
    <w:rsid w:val="00476B8B"/>
    <w:rsid w:val="00477D1F"/>
    <w:rsid w:val="00490BE1"/>
    <w:rsid w:val="00490D50"/>
    <w:rsid w:val="00493D39"/>
    <w:rsid w:val="004A2AC9"/>
    <w:rsid w:val="004A3CA2"/>
    <w:rsid w:val="004B0833"/>
    <w:rsid w:val="004C0670"/>
    <w:rsid w:val="004C3E2E"/>
    <w:rsid w:val="004C6205"/>
    <w:rsid w:val="004D0AF9"/>
    <w:rsid w:val="004D5F46"/>
    <w:rsid w:val="004D7D7A"/>
    <w:rsid w:val="004E55AC"/>
    <w:rsid w:val="004E6340"/>
    <w:rsid w:val="004F55CF"/>
    <w:rsid w:val="004F67F5"/>
    <w:rsid w:val="004F7E50"/>
    <w:rsid w:val="00521610"/>
    <w:rsid w:val="00521A32"/>
    <w:rsid w:val="00523E0A"/>
    <w:rsid w:val="0052580F"/>
    <w:rsid w:val="005261D5"/>
    <w:rsid w:val="00526DA2"/>
    <w:rsid w:val="00534859"/>
    <w:rsid w:val="00535886"/>
    <w:rsid w:val="0054428C"/>
    <w:rsid w:val="00552733"/>
    <w:rsid w:val="00556401"/>
    <w:rsid w:val="00566C98"/>
    <w:rsid w:val="0057291A"/>
    <w:rsid w:val="00575B7D"/>
    <w:rsid w:val="00576647"/>
    <w:rsid w:val="00585655"/>
    <w:rsid w:val="00593688"/>
    <w:rsid w:val="00596563"/>
    <w:rsid w:val="005A0B09"/>
    <w:rsid w:val="005B007E"/>
    <w:rsid w:val="005B7442"/>
    <w:rsid w:val="005C0ED1"/>
    <w:rsid w:val="005C5B17"/>
    <w:rsid w:val="005D0E55"/>
    <w:rsid w:val="005D1E7C"/>
    <w:rsid w:val="005D4131"/>
    <w:rsid w:val="005E30A4"/>
    <w:rsid w:val="005F1547"/>
    <w:rsid w:val="005F3EB0"/>
    <w:rsid w:val="0060110D"/>
    <w:rsid w:val="00605FA9"/>
    <w:rsid w:val="00606A34"/>
    <w:rsid w:val="006136DB"/>
    <w:rsid w:val="00616C5A"/>
    <w:rsid w:val="00617A95"/>
    <w:rsid w:val="006217F6"/>
    <w:rsid w:val="006252B8"/>
    <w:rsid w:val="0062623D"/>
    <w:rsid w:val="00626F57"/>
    <w:rsid w:val="0063404F"/>
    <w:rsid w:val="00645A18"/>
    <w:rsid w:val="00652DFD"/>
    <w:rsid w:val="006557DB"/>
    <w:rsid w:val="00661F14"/>
    <w:rsid w:val="0066446D"/>
    <w:rsid w:val="00666D66"/>
    <w:rsid w:val="00670849"/>
    <w:rsid w:val="00670B52"/>
    <w:rsid w:val="00674AC2"/>
    <w:rsid w:val="006A60B0"/>
    <w:rsid w:val="006A6C01"/>
    <w:rsid w:val="006B0F2C"/>
    <w:rsid w:val="006B68B0"/>
    <w:rsid w:val="006C23B2"/>
    <w:rsid w:val="006C3A1C"/>
    <w:rsid w:val="006C3ED9"/>
    <w:rsid w:val="006D2579"/>
    <w:rsid w:val="006D76B6"/>
    <w:rsid w:val="0070221A"/>
    <w:rsid w:val="0071211D"/>
    <w:rsid w:val="00712979"/>
    <w:rsid w:val="007230EA"/>
    <w:rsid w:val="00743D8A"/>
    <w:rsid w:val="007509B4"/>
    <w:rsid w:val="007712F1"/>
    <w:rsid w:val="00781984"/>
    <w:rsid w:val="00781D13"/>
    <w:rsid w:val="007906BB"/>
    <w:rsid w:val="007B5342"/>
    <w:rsid w:val="007D0EBA"/>
    <w:rsid w:val="007D69CE"/>
    <w:rsid w:val="007D6F1F"/>
    <w:rsid w:val="007D7C43"/>
    <w:rsid w:val="007E08BB"/>
    <w:rsid w:val="007E4581"/>
    <w:rsid w:val="007F5223"/>
    <w:rsid w:val="007F5A3A"/>
    <w:rsid w:val="00814946"/>
    <w:rsid w:val="00820607"/>
    <w:rsid w:val="0082289F"/>
    <w:rsid w:val="00822EE8"/>
    <w:rsid w:val="008235DE"/>
    <w:rsid w:val="00824355"/>
    <w:rsid w:val="00827587"/>
    <w:rsid w:val="0086154F"/>
    <w:rsid w:val="00865A46"/>
    <w:rsid w:val="0087110F"/>
    <w:rsid w:val="008727A9"/>
    <w:rsid w:val="0087391B"/>
    <w:rsid w:val="00886F3E"/>
    <w:rsid w:val="0089668E"/>
    <w:rsid w:val="00897C49"/>
    <w:rsid w:val="008C27B0"/>
    <w:rsid w:val="008C5E14"/>
    <w:rsid w:val="008D0DEA"/>
    <w:rsid w:val="008D18F0"/>
    <w:rsid w:val="008E08AB"/>
    <w:rsid w:val="008F4495"/>
    <w:rsid w:val="009012DC"/>
    <w:rsid w:val="00903FA8"/>
    <w:rsid w:val="009050D5"/>
    <w:rsid w:val="009127A0"/>
    <w:rsid w:val="00914C2C"/>
    <w:rsid w:val="00930D43"/>
    <w:rsid w:val="00933476"/>
    <w:rsid w:val="00937C5B"/>
    <w:rsid w:val="00937E33"/>
    <w:rsid w:val="009429E7"/>
    <w:rsid w:val="00942A37"/>
    <w:rsid w:val="00942C77"/>
    <w:rsid w:val="00955B65"/>
    <w:rsid w:val="0095628F"/>
    <w:rsid w:val="009630B3"/>
    <w:rsid w:val="0097061B"/>
    <w:rsid w:val="00972E5B"/>
    <w:rsid w:val="00976940"/>
    <w:rsid w:val="009771E8"/>
    <w:rsid w:val="00990DF5"/>
    <w:rsid w:val="009940C3"/>
    <w:rsid w:val="00994802"/>
    <w:rsid w:val="00997F35"/>
    <w:rsid w:val="009A0D0C"/>
    <w:rsid w:val="009A7896"/>
    <w:rsid w:val="009B2A55"/>
    <w:rsid w:val="009E737C"/>
    <w:rsid w:val="009E790B"/>
    <w:rsid w:val="009F25B7"/>
    <w:rsid w:val="009F2C83"/>
    <w:rsid w:val="009F6512"/>
    <w:rsid w:val="00A01F3D"/>
    <w:rsid w:val="00A02094"/>
    <w:rsid w:val="00A103BF"/>
    <w:rsid w:val="00A24943"/>
    <w:rsid w:val="00A32544"/>
    <w:rsid w:val="00A34A71"/>
    <w:rsid w:val="00A525C2"/>
    <w:rsid w:val="00A55017"/>
    <w:rsid w:val="00A6665F"/>
    <w:rsid w:val="00A7761E"/>
    <w:rsid w:val="00A832C0"/>
    <w:rsid w:val="00A858DD"/>
    <w:rsid w:val="00A85A61"/>
    <w:rsid w:val="00A91DD5"/>
    <w:rsid w:val="00AB4850"/>
    <w:rsid w:val="00AD1F07"/>
    <w:rsid w:val="00AD7048"/>
    <w:rsid w:val="00AF0E1D"/>
    <w:rsid w:val="00AF15FD"/>
    <w:rsid w:val="00AF3B75"/>
    <w:rsid w:val="00B12131"/>
    <w:rsid w:val="00B134F6"/>
    <w:rsid w:val="00B16C8E"/>
    <w:rsid w:val="00B2572F"/>
    <w:rsid w:val="00B300F2"/>
    <w:rsid w:val="00B30601"/>
    <w:rsid w:val="00B33E7D"/>
    <w:rsid w:val="00B3478B"/>
    <w:rsid w:val="00B4743D"/>
    <w:rsid w:val="00B54349"/>
    <w:rsid w:val="00B554EE"/>
    <w:rsid w:val="00B568E2"/>
    <w:rsid w:val="00B60D6C"/>
    <w:rsid w:val="00B65F5D"/>
    <w:rsid w:val="00B83352"/>
    <w:rsid w:val="00B84649"/>
    <w:rsid w:val="00B86019"/>
    <w:rsid w:val="00BA3C15"/>
    <w:rsid w:val="00BA6A72"/>
    <w:rsid w:val="00BB3466"/>
    <w:rsid w:val="00BB7099"/>
    <w:rsid w:val="00BB7FE9"/>
    <w:rsid w:val="00BD1ACA"/>
    <w:rsid w:val="00BD27A6"/>
    <w:rsid w:val="00BD2EF9"/>
    <w:rsid w:val="00BD3667"/>
    <w:rsid w:val="00BD4987"/>
    <w:rsid w:val="00BD69D1"/>
    <w:rsid w:val="00BE3332"/>
    <w:rsid w:val="00BF11CE"/>
    <w:rsid w:val="00BF3986"/>
    <w:rsid w:val="00C051F4"/>
    <w:rsid w:val="00C073F3"/>
    <w:rsid w:val="00C101D5"/>
    <w:rsid w:val="00C1238B"/>
    <w:rsid w:val="00C20C7C"/>
    <w:rsid w:val="00C2327F"/>
    <w:rsid w:val="00C25892"/>
    <w:rsid w:val="00C30F0A"/>
    <w:rsid w:val="00C40D6F"/>
    <w:rsid w:val="00C45AE5"/>
    <w:rsid w:val="00C47D02"/>
    <w:rsid w:val="00C54004"/>
    <w:rsid w:val="00C55C55"/>
    <w:rsid w:val="00C60A19"/>
    <w:rsid w:val="00C60F83"/>
    <w:rsid w:val="00C640CE"/>
    <w:rsid w:val="00C66322"/>
    <w:rsid w:val="00C751AB"/>
    <w:rsid w:val="00C80560"/>
    <w:rsid w:val="00C902B8"/>
    <w:rsid w:val="00C9564C"/>
    <w:rsid w:val="00CA704E"/>
    <w:rsid w:val="00CA7A43"/>
    <w:rsid w:val="00CB0F6A"/>
    <w:rsid w:val="00CD0161"/>
    <w:rsid w:val="00CD2662"/>
    <w:rsid w:val="00CD3B43"/>
    <w:rsid w:val="00CD6C01"/>
    <w:rsid w:val="00CE38D8"/>
    <w:rsid w:val="00CE4E64"/>
    <w:rsid w:val="00CF074C"/>
    <w:rsid w:val="00CF0801"/>
    <w:rsid w:val="00CF572C"/>
    <w:rsid w:val="00CF6605"/>
    <w:rsid w:val="00D00801"/>
    <w:rsid w:val="00D0415B"/>
    <w:rsid w:val="00D15E2E"/>
    <w:rsid w:val="00D31A0A"/>
    <w:rsid w:val="00D326A3"/>
    <w:rsid w:val="00D326EF"/>
    <w:rsid w:val="00D354B7"/>
    <w:rsid w:val="00D37007"/>
    <w:rsid w:val="00D418E4"/>
    <w:rsid w:val="00D54397"/>
    <w:rsid w:val="00D65305"/>
    <w:rsid w:val="00D818F9"/>
    <w:rsid w:val="00DA16B8"/>
    <w:rsid w:val="00DA7250"/>
    <w:rsid w:val="00DA7F86"/>
    <w:rsid w:val="00DB5C8A"/>
    <w:rsid w:val="00DC1ED1"/>
    <w:rsid w:val="00DC7124"/>
    <w:rsid w:val="00DC7D92"/>
    <w:rsid w:val="00DD03E9"/>
    <w:rsid w:val="00DD2735"/>
    <w:rsid w:val="00DD522A"/>
    <w:rsid w:val="00DD5343"/>
    <w:rsid w:val="00DE2D84"/>
    <w:rsid w:val="00DE38FF"/>
    <w:rsid w:val="00DE552C"/>
    <w:rsid w:val="00DE7061"/>
    <w:rsid w:val="00E05320"/>
    <w:rsid w:val="00E05B9B"/>
    <w:rsid w:val="00E14C53"/>
    <w:rsid w:val="00E20E6C"/>
    <w:rsid w:val="00E26A2D"/>
    <w:rsid w:val="00E31619"/>
    <w:rsid w:val="00E3507A"/>
    <w:rsid w:val="00E366F8"/>
    <w:rsid w:val="00E36E0D"/>
    <w:rsid w:val="00E44379"/>
    <w:rsid w:val="00E46B9D"/>
    <w:rsid w:val="00E50890"/>
    <w:rsid w:val="00E50EA8"/>
    <w:rsid w:val="00E51E46"/>
    <w:rsid w:val="00E5306B"/>
    <w:rsid w:val="00E65FCD"/>
    <w:rsid w:val="00E74F14"/>
    <w:rsid w:val="00E82B34"/>
    <w:rsid w:val="00E85251"/>
    <w:rsid w:val="00E87C1E"/>
    <w:rsid w:val="00E90A9E"/>
    <w:rsid w:val="00EB6387"/>
    <w:rsid w:val="00EC37F2"/>
    <w:rsid w:val="00ED02DD"/>
    <w:rsid w:val="00ED1416"/>
    <w:rsid w:val="00ED34BD"/>
    <w:rsid w:val="00ED3E46"/>
    <w:rsid w:val="00ED5F8E"/>
    <w:rsid w:val="00EE0537"/>
    <w:rsid w:val="00EE3A55"/>
    <w:rsid w:val="00EF0B39"/>
    <w:rsid w:val="00F05980"/>
    <w:rsid w:val="00F06117"/>
    <w:rsid w:val="00F06217"/>
    <w:rsid w:val="00F074A8"/>
    <w:rsid w:val="00F12828"/>
    <w:rsid w:val="00F132A1"/>
    <w:rsid w:val="00F17216"/>
    <w:rsid w:val="00F2570F"/>
    <w:rsid w:val="00F33A8E"/>
    <w:rsid w:val="00F42051"/>
    <w:rsid w:val="00F42DC6"/>
    <w:rsid w:val="00F545E4"/>
    <w:rsid w:val="00F5769A"/>
    <w:rsid w:val="00F613A7"/>
    <w:rsid w:val="00F6362A"/>
    <w:rsid w:val="00F65357"/>
    <w:rsid w:val="00F71FE1"/>
    <w:rsid w:val="00F76B91"/>
    <w:rsid w:val="00F832FC"/>
    <w:rsid w:val="00F91E71"/>
    <w:rsid w:val="00FA459D"/>
    <w:rsid w:val="00FC1F34"/>
    <w:rsid w:val="00FD37E7"/>
    <w:rsid w:val="00FE2145"/>
    <w:rsid w:val="00FE3EC1"/>
    <w:rsid w:val="00FE6B9E"/>
    <w:rsid w:val="00FE6F99"/>
    <w:rsid w:val="00FF23E0"/>
    <w:rsid w:val="00FF3467"/>
    <w:rsid w:val="00FF71A5"/>
    <w:rsid w:val="00FF7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metricconverter"/>
  <w:shapeDefaults>
    <o:shapedefaults v:ext="edit" spidmax="6145"/>
    <o:shapelayout v:ext="edit">
      <o:idmap v:ext="edit" data="1"/>
    </o:shapelayout>
  </w:shapeDefaults>
  <w:decimalSymbol w:val=","/>
  <w:listSeparator w:val=";"/>
  <w14:docId w14:val="1C9E36C9"/>
  <w15:docId w15:val="{8CEB7856-44FD-4018-AEDB-C71D3ED6F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11CE"/>
    <w:rPr>
      <w:lang w:val="lt-LT" w:eastAsia="lt-LT"/>
    </w:rPr>
  </w:style>
  <w:style w:type="paragraph" w:styleId="Antrat1">
    <w:name w:val="heading 1"/>
    <w:basedOn w:val="prastasis"/>
    <w:next w:val="prastasis"/>
    <w:link w:val="Antrat1Diagrama"/>
    <w:uiPriority w:val="99"/>
    <w:qFormat/>
    <w:rsid w:val="00F65357"/>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F65357"/>
    <w:pPr>
      <w:keepNext/>
      <w:jc w:val="center"/>
      <w:outlineLvl w:val="1"/>
    </w:pPr>
    <w:rPr>
      <w:b/>
      <w:sz w:val="24"/>
    </w:rPr>
  </w:style>
  <w:style w:type="paragraph" w:styleId="Antrat3">
    <w:name w:val="heading 3"/>
    <w:basedOn w:val="prastasis"/>
    <w:next w:val="prastasis"/>
    <w:link w:val="Antrat3Diagrama"/>
    <w:uiPriority w:val="99"/>
    <w:qFormat/>
    <w:rsid w:val="00F65357"/>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F05980"/>
    <w:rPr>
      <w:rFonts w:ascii="Cambria" w:hAnsi="Cambria" w:cs="Times New Roman"/>
      <w:b/>
      <w:bCs/>
      <w:kern w:val="32"/>
      <w:sz w:val="32"/>
      <w:szCs w:val="32"/>
    </w:rPr>
  </w:style>
  <w:style w:type="character" w:customStyle="1" w:styleId="Antrat2Diagrama">
    <w:name w:val="Antraštė 2 Diagrama"/>
    <w:basedOn w:val="Numatytasispastraiposriftas"/>
    <w:link w:val="Antrat2"/>
    <w:uiPriority w:val="99"/>
    <w:locked/>
    <w:rsid w:val="00F05980"/>
    <w:rPr>
      <w:rFonts w:ascii="Cambria" w:hAnsi="Cambria" w:cs="Times New Roman"/>
      <w:b/>
      <w:bCs/>
      <w:i/>
      <w:iCs/>
      <w:sz w:val="28"/>
      <w:szCs w:val="28"/>
    </w:rPr>
  </w:style>
  <w:style w:type="character" w:customStyle="1" w:styleId="Antrat3Diagrama">
    <w:name w:val="Antraštė 3 Diagrama"/>
    <w:basedOn w:val="Numatytasispastraiposriftas"/>
    <w:link w:val="Antrat3"/>
    <w:uiPriority w:val="99"/>
    <w:semiHidden/>
    <w:locked/>
    <w:rsid w:val="00F05980"/>
    <w:rPr>
      <w:rFonts w:ascii="Cambria" w:hAnsi="Cambria" w:cs="Times New Roman"/>
      <w:b/>
      <w:bCs/>
      <w:sz w:val="26"/>
      <w:szCs w:val="26"/>
    </w:rPr>
  </w:style>
  <w:style w:type="paragraph" w:styleId="Antrats">
    <w:name w:val="header"/>
    <w:basedOn w:val="prastasis"/>
    <w:link w:val="AntratsDiagrama"/>
    <w:uiPriority w:val="99"/>
    <w:rsid w:val="00F65357"/>
    <w:pPr>
      <w:tabs>
        <w:tab w:val="center" w:pos="4320"/>
        <w:tab w:val="right" w:pos="8640"/>
      </w:tabs>
    </w:pPr>
  </w:style>
  <w:style w:type="character" w:customStyle="1" w:styleId="AntratsDiagrama">
    <w:name w:val="Antraštės Diagrama"/>
    <w:basedOn w:val="Numatytasispastraiposriftas"/>
    <w:link w:val="Antrats"/>
    <w:uiPriority w:val="99"/>
    <w:locked/>
    <w:rsid w:val="00F05980"/>
    <w:rPr>
      <w:rFonts w:cs="Times New Roman"/>
      <w:sz w:val="20"/>
      <w:szCs w:val="20"/>
    </w:rPr>
  </w:style>
  <w:style w:type="paragraph" w:styleId="Porat">
    <w:name w:val="footer"/>
    <w:basedOn w:val="prastasis"/>
    <w:link w:val="PoratDiagrama"/>
    <w:uiPriority w:val="99"/>
    <w:rsid w:val="00F65357"/>
    <w:pPr>
      <w:tabs>
        <w:tab w:val="center" w:pos="4320"/>
        <w:tab w:val="right" w:pos="8640"/>
      </w:tabs>
    </w:pPr>
  </w:style>
  <w:style w:type="character" w:customStyle="1" w:styleId="PoratDiagrama">
    <w:name w:val="Poraštė Diagrama"/>
    <w:basedOn w:val="Numatytasispastraiposriftas"/>
    <w:link w:val="Porat"/>
    <w:uiPriority w:val="99"/>
    <w:semiHidden/>
    <w:locked/>
    <w:rsid w:val="00F05980"/>
    <w:rPr>
      <w:rFonts w:cs="Times New Roman"/>
      <w:sz w:val="20"/>
      <w:szCs w:val="20"/>
    </w:rPr>
  </w:style>
  <w:style w:type="character" w:styleId="Puslapionumeris">
    <w:name w:val="page number"/>
    <w:basedOn w:val="Numatytasispastraiposriftas"/>
    <w:uiPriority w:val="99"/>
    <w:rsid w:val="00F65357"/>
    <w:rPr>
      <w:rFonts w:cs="Times New Roman"/>
    </w:rPr>
  </w:style>
  <w:style w:type="paragraph" w:styleId="Pavadinimas">
    <w:name w:val="Title"/>
    <w:basedOn w:val="prastasis"/>
    <w:link w:val="PavadinimasDiagrama"/>
    <w:uiPriority w:val="99"/>
    <w:qFormat/>
    <w:rsid w:val="00F65357"/>
    <w:pPr>
      <w:jc w:val="center"/>
    </w:pPr>
    <w:rPr>
      <w:b/>
      <w:sz w:val="28"/>
    </w:rPr>
  </w:style>
  <w:style w:type="character" w:customStyle="1" w:styleId="PavadinimasDiagrama">
    <w:name w:val="Pavadinimas Diagrama"/>
    <w:basedOn w:val="Numatytasispastraiposriftas"/>
    <w:link w:val="Pavadinimas"/>
    <w:uiPriority w:val="99"/>
    <w:locked/>
    <w:rsid w:val="00F05980"/>
    <w:rPr>
      <w:rFonts w:ascii="Cambria" w:hAnsi="Cambria" w:cs="Times New Roman"/>
      <w:b/>
      <w:bCs/>
      <w:kern w:val="28"/>
      <w:sz w:val="32"/>
      <w:szCs w:val="32"/>
    </w:rPr>
  </w:style>
  <w:style w:type="paragraph" w:styleId="Paantrat">
    <w:name w:val="Subtitle"/>
    <w:basedOn w:val="prastasis"/>
    <w:link w:val="PaantratDiagrama"/>
    <w:uiPriority w:val="99"/>
    <w:qFormat/>
    <w:rsid w:val="00F65357"/>
    <w:pPr>
      <w:jc w:val="center"/>
    </w:pPr>
    <w:rPr>
      <w:b/>
      <w:sz w:val="28"/>
    </w:rPr>
  </w:style>
  <w:style w:type="character" w:customStyle="1" w:styleId="PaantratDiagrama">
    <w:name w:val="Paantraštė Diagrama"/>
    <w:basedOn w:val="Numatytasispastraiposriftas"/>
    <w:link w:val="Paantrat"/>
    <w:uiPriority w:val="99"/>
    <w:locked/>
    <w:rsid w:val="00F05980"/>
    <w:rPr>
      <w:rFonts w:ascii="Cambria" w:hAnsi="Cambria" w:cs="Times New Roman"/>
      <w:sz w:val="24"/>
      <w:szCs w:val="24"/>
    </w:rPr>
  </w:style>
  <w:style w:type="paragraph" w:styleId="Pagrindinistekstas2">
    <w:name w:val="Body Text 2"/>
    <w:basedOn w:val="prastasis"/>
    <w:link w:val="Pagrindinistekstas2Diagrama"/>
    <w:uiPriority w:val="99"/>
    <w:rsid w:val="00F65357"/>
    <w:pPr>
      <w:jc w:val="both"/>
    </w:pPr>
    <w:rPr>
      <w:sz w:val="24"/>
    </w:rPr>
  </w:style>
  <w:style w:type="character" w:customStyle="1" w:styleId="Pagrindinistekstas2Diagrama">
    <w:name w:val="Pagrindinis tekstas 2 Diagrama"/>
    <w:basedOn w:val="Numatytasispastraiposriftas"/>
    <w:link w:val="Pagrindinistekstas2"/>
    <w:uiPriority w:val="99"/>
    <w:semiHidden/>
    <w:locked/>
    <w:rsid w:val="00F05980"/>
    <w:rPr>
      <w:rFonts w:cs="Times New Roman"/>
      <w:sz w:val="20"/>
      <w:szCs w:val="20"/>
    </w:rPr>
  </w:style>
  <w:style w:type="paragraph" w:styleId="Pagrindiniotekstotrauka">
    <w:name w:val="Body Text Indent"/>
    <w:basedOn w:val="prastasis"/>
    <w:link w:val="PagrindiniotekstotraukaDiagrama"/>
    <w:uiPriority w:val="99"/>
    <w:rsid w:val="00F65357"/>
    <w:pPr>
      <w:ind w:firstLine="720"/>
      <w:jc w:val="both"/>
    </w:pPr>
    <w:rPr>
      <w:sz w:val="24"/>
    </w:rPr>
  </w:style>
  <w:style w:type="character" w:customStyle="1" w:styleId="PagrindiniotekstotraukaDiagrama">
    <w:name w:val="Pagrindinio teksto įtrauka Diagrama"/>
    <w:basedOn w:val="Numatytasispastraiposriftas"/>
    <w:link w:val="Pagrindiniotekstotrauka"/>
    <w:uiPriority w:val="99"/>
    <w:semiHidden/>
    <w:locked/>
    <w:rsid w:val="00F05980"/>
    <w:rPr>
      <w:rFonts w:cs="Times New Roman"/>
      <w:sz w:val="20"/>
      <w:szCs w:val="20"/>
    </w:rPr>
  </w:style>
  <w:style w:type="character" w:styleId="Grietas">
    <w:name w:val="Strong"/>
    <w:basedOn w:val="Numatytasispastraiposriftas"/>
    <w:uiPriority w:val="99"/>
    <w:qFormat/>
    <w:rsid w:val="00F65357"/>
    <w:rPr>
      <w:rFonts w:cs="Times New Roman"/>
      <w:b/>
      <w:bCs/>
    </w:rPr>
  </w:style>
  <w:style w:type="table" w:styleId="Lentelstinklelis">
    <w:name w:val="Table Grid"/>
    <w:basedOn w:val="prastojilentel"/>
    <w:uiPriority w:val="99"/>
    <w:rsid w:val="00B300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
    <w:name w:val="Style"/>
    <w:basedOn w:val="prastasis"/>
    <w:uiPriority w:val="99"/>
    <w:semiHidden/>
    <w:rsid w:val="000A497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AF15F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05980"/>
    <w:rPr>
      <w:rFonts w:cs="Times New Roman"/>
      <w:sz w:val="2"/>
    </w:rPr>
  </w:style>
  <w:style w:type="paragraph" w:styleId="Pagrindinistekstas">
    <w:name w:val="Body Text"/>
    <w:basedOn w:val="prastasis"/>
    <w:link w:val="PagrindinistekstasDiagrama"/>
    <w:uiPriority w:val="99"/>
    <w:semiHidden/>
    <w:unhideWhenUsed/>
    <w:rsid w:val="00BB7FE9"/>
    <w:pPr>
      <w:spacing w:after="120"/>
    </w:pPr>
  </w:style>
  <w:style w:type="character" w:customStyle="1" w:styleId="PagrindinistekstasDiagrama">
    <w:name w:val="Pagrindinis tekstas Diagrama"/>
    <w:basedOn w:val="Numatytasispastraiposriftas"/>
    <w:link w:val="Pagrindinistekstas"/>
    <w:uiPriority w:val="99"/>
    <w:semiHidden/>
    <w:rsid w:val="00BB7FE9"/>
    <w:rPr>
      <w:lang w:val="lt-LT" w:eastAsia="lt-LT"/>
    </w:rPr>
  </w:style>
  <w:style w:type="paragraph" w:styleId="Sraopastraipa">
    <w:name w:val="List Paragraph"/>
    <w:basedOn w:val="prastasis"/>
    <w:uiPriority w:val="34"/>
    <w:qFormat/>
    <w:rsid w:val="00351B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41590">
      <w:bodyDiv w:val="1"/>
      <w:marLeft w:val="0"/>
      <w:marRight w:val="0"/>
      <w:marTop w:val="0"/>
      <w:marBottom w:val="0"/>
      <w:divBdr>
        <w:top w:val="none" w:sz="0" w:space="0" w:color="auto"/>
        <w:left w:val="none" w:sz="0" w:space="0" w:color="auto"/>
        <w:bottom w:val="none" w:sz="0" w:space="0" w:color="auto"/>
        <w:right w:val="none" w:sz="0" w:space="0" w:color="auto"/>
      </w:divBdr>
    </w:div>
    <w:div w:id="751900416">
      <w:bodyDiv w:val="1"/>
      <w:marLeft w:val="0"/>
      <w:marRight w:val="0"/>
      <w:marTop w:val="0"/>
      <w:marBottom w:val="0"/>
      <w:divBdr>
        <w:top w:val="none" w:sz="0" w:space="0" w:color="auto"/>
        <w:left w:val="none" w:sz="0" w:space="0" w:color="auto"/>
        <w:bottom w:val="none" w:sz="0" w:space="0" w:color="auto"/>
        <w:right w:val="none" w:sz="0" w:space="0" w:color="auto"/>
      </w:divBdr>
    </w:div>
    <w:div w:id="1000737822">
      <w:marLeft w:val="0"/>
      <w:marRight w:val="0"/>
      <w:marTop w:val="0"/>
      <w:marBottom w:val="0"/>
      <w:divBdr>
        <w:top w:val="none" w:sz="0" w:space="0" w:color="auto"/>
        <w:left w:val="none" w:sz="0" w:space="0" w:color="auto"/>
        <w:bottom w:val="none" w:sz="0" w:space="0" w:color="auto"/>
        <w:right w:val="none" w:sz="0" w:space="0" w:color="auto"/>
      </w:divBdr>
      <w:divsChild>
        <w:div w:id="1000737821">
          <w:marLeft w:val="0"/>
          <w:marRight w:val="0"/>
          <w:marTop w:val="0"/>
          <w:marBottom w:val="0"/>
          <w:divBdr>
            <w:top w:val="none" w:sz="0" w:space="0" w:color="auto"/>
            <w:left w:val="none" w:sz="0" w:space="0" w:color="auto"/>
            <w:bottom w:val="none" w:sz="0" w:space="0" w:color="auto"/>
            <w:right w:val="none" w:sz="0" w:space="0" w:color="auto"/>
          </w:divBdr>
          <w:divsChild>
            <w:div w:id="100073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Lapas1!$B$1</c:f>
              <c:strCache>
                <c:ptCount val="1"/>
                <c:pt idx="0">
                  <c:v>Stulpelis1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Lapas1!$A$2:$A$6</c:f>
              <c:numCache>
                <c:formatCode>General</c:formatCode>
                <c:ptCount val="5"/>
                <c:pt idx="0">
                  <c:v>2014</c:v>
                </c:pt>
                <c:pt idx="1">
                  <c:v>2015</c:v>
                </c:pt>
                <c:pt idx="2">
                  <c:v>2016</c:v>
                </c:pt>
                <c:pt idx="3">
                  <c:v>207</c:v>
                </c:pt>
                <c:pt idx="4">
                  <c:v>2018</c:v>
                </c:pt>
              </c:numCache>
            </c:numRef>
          </c:cat>
          <c:val>
            <c:numRef>
              <c:f>Lapas1!$B$2:$B$6</c:f>
              <c:numCache>
                <c:formatCode>General</c:formatCode>
                <c:ptCount val="5"/>
                <c:pt idx="0">
                  <c:v>96328</c:v>
                </c:pt>
                <c:pt idx="1">
                  <c:v>95202</c:v>
                </c:pt>
                <c:pt idx="2">
                  <c:v>93598</c:v>
                </c:pt>
                <c:pt idx="3">
                  <c:v>91054</c:v>
                </c:pt>
                <c:pt idx="4">
                  <c:v>88678</c:v>
                </c:pt>
              </c:numCache>
            </c:numRef>
          </c:val>
          <c:smooth val="0"/>
          <c:extLst xmlns:c16r2="http://schemas.microsoft.com/office/drawing/2015/06/chart">
            <c:ext xmlns:c16="http://schemas.microsoft.com/office/drawing/2014/chart" uri="{C3380CC4-5D6E-409C-BE32-E72D297353CC}">
              <c16:uniqueId val="{00000000-924C-4568-8832-638ACC36AA7F}"/>
            </c:ext>
          </c:extLst>
        </c:ser>
        <c:ser>
          <c:idx val="1"/>
          <c:order val="1"/>
          <c:tx>
            <c:strRef>
              <c:f>Lapas1!$C$1</c:f>
              <c:strCache>
                <c:ptCount val="1"/>
                <c:pt idx="0">
                  <c:v>Stulpelis2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Lapas1!$A$2:$A$6</c:f>
              <c:numCache>
                <c:formatCode>General</c:formatCode>
                <c:ptCount val="5"/>
                <c:pt idx="0">
                  <c:v>2014</c:v>
                </c:pt>
                <c:pt idx="1">
                  <c:v>2015</c:v>
                </c:pt>
                <c:pt idx="2">
                  <c:v>2016</c:v>
                </c:pt>
                <c:pt idx="3">
                  <c:v>207</c:v>
                </c:pt>
                <c:pt idx="4">
                  <c:v>2018</c:v>
                </c:pt>
              </c:numCache>
            </c:numRef>
          </c:cat>
          <c:val>
            <c:numRef>
              <c:f>Lapas1!$C$2:$C$6</c:f>
              <c:numCache>
                <c:formatCode>General</c:formatCode>
                <c:ptCount val="5"/>
              </c:numCache>
            </c:numRef>
          </c:val>
          <c:smooth val="0"/>
          <c:extLst xmlns:c16r2="http://schemas.microsoft.com/office/drawing/2015/06/chart">
            <c:ext xmlns:c16="http://schemas.microsoft.com/office/drawing/2014/chart" uri="{C3380CC4-5D6E-409C-BE32-E72D297353CC}">
              <c16:uniqueId val="{00000001-924C-4568-8832-638ACC36AA7F}"/>
            </c:ext>
          </c:extLst>
        </c:ser>
        <c:ser>
          <c:idx val="2"/>
          <c:order val="2"/>
          <c:tx>
            <c:strRef>
              <c:f>Lapas1!$D$1</c:f>
              <c:strCache>
                <c:ptCount val="1"/>
                <c:pt idx="0">
                  <c:v>Stulpelis3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Lapas1!$A$2:$A$6</c:f>
              <c:numCache>
                <c:formatCode>General</c:formatCode>
                <c:ptCount val="5"/>
                <c:pt idx="0">
                  <c:v>2014</c:v>
                </c:pt>
                <c:pt idx="1">
                  <c:v>2015</c:v>
                </c:pt>
                <c:pt idx="2">
                  <c:v>2016</c:v>
                </c:pt>
                <c:pt idx="3">
                  <c:v>207</c:v>
                </c:pt>
                <c:pt idx="4">
                  <c:v>2018</c:v>
                </c:pt>
              </c:numCache>
            </c:numRef>
          </c:cat>
          <c:val>
            <c:numRef>
              <c:f>Lapas1!$D$2:$D$6</c:f>
              <c:numCache>
                <c:formatCode>General</c:formatCode>
                <c:ptCount val="5"/>
              </c:numCache>
            </c:numRef>
          </c:val>
          <c:smooth val="0"/>
          <c:extLst xmlns:c16r2="http://schemas.microsoft.com/office/drawing/2015/06/chart">
            <c:ext xmlns:c16="http://schemas.microsoft.com/office/drawing/2014/chart" uri="{C3380CC4-5D6E-409C-BE32-E72D297353CC}">
              <c16:uniqueId val="{00000002-924C-4568-8832-638ACC36AA7F}"/>
            </c:ext>
          </c:extLst>
        </c:ser>
        <c:dLbls>
          <c:showLegendKey val="0"/>
          <c:showVal val="0"/>
          <c:showCatName val="0"/>
          <c:showSerName val="0"/>
          <c:showPercent val="0"/>
          <c:showBubbleSize val="0"/>
        </c:dLbls>
        <c:marker val="1"/>
        <c:smooth val="0"/>
        <c:axId val="1241552704"/>
        <c:axId val="1241549984"/>
      </c:lineChart>
      <c:catAx>
        <c:axId val="124155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41549984"/>
        <c:crosses val="autoZero"/>
        <c:auto val="1"/>
        <c:lblAlgn val="ctr"/>
        <c:lblOffset val="100"/>
        <c:noMultiLvlLbl val="0"/>
      </c:catAx>
      <c:valAx>
        <c:axId val="1241549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1241552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485937971304469E-2"/>
          <c:y val="9.0043084237111368E-2"/>
          <c:w val="0.9236111111111116"/>
          <c:h val="0.69306930693069302"/>
        </c:manualLayout>
      </c:layout>
      <c:lineChart>
        <c:grouping val="standard"/>
        <c:varyColors val="0"/>
        <c:ser>
          <c:idx val="0"/>
          <c:order val="0"/>
          <c:tx>
            <c:strRef>
              <c:f>Sheet1!$A$2</c:f>
              <c:strCache>
                <c:ptCount val="1"/>
                <c:pt idx="0">
                  <c:v>SVV įmonių skaičius</c:v>
                </c:pt>
              </c:strCache>
            </c:strRef>
          </c:tx>
          <c:spPr>
            <a:ln w="25268">
              <a:solidFill>
                <a:srgbClr val="000080"/>
              </a:solidFill>
              <a:prstDash val="solid"/>
            </a:ln>
          </c:spPr>
          <c:marker>
            <c:spPr>
              <a:ln>
                <a:prstDash val="solid"/>
              </a:ln>
            </c:spPr>
          </c:marker>
          <c:dPt>
            <c:idx val="4"/>
            <c:bubble3D val="0"/>
            <c:spPr>
              <a:ln w="25268">
                <a:solidFill>
                  <a:srgbClr val="000080"/>
                </a:solidFill>
                <a:prstDash val="solid"/>
              </a:ln>
            </c:spPr>
            <c:extLst xmlns:c16r2="http://schemas.microsoft.com/office/drawing/2015/06/chart">
              <c:ext xmlns:c16="http://schemas.microsoft.com/office/drawing/2014/chart" uri="{C3380CC4-5D6E-409C-BE32-E72D297353CC}">
                <c16:uniqueId val="{00000001-0755-47D2-8AEF-ECD2BD09F13A}"/>
              </c:ext>
            </c:extLst>
          </c:dPt>
          <c:dPt>
            <c:idx val="5"/>
            <c:bubble3D val="0"/>
            <c:spPr>
              <a:ln w="25268">
                <a:solidFill>
                  <a:srgbClr val="000080"/>
                </a:solidFill>
                <a:prstDash val="solid"/>
              </a:ln>
            </c:spPr>
            <c:extLst xmlns:c16r2="http://schemas.microsoft.com/office/drawing/2015/06/chart">
              <c:ext xmlns:c16="http://schemas.microsoft.com/office/drawing/2014/chart" uri="{C3380CC4-5D6E-409C-BE32-E72D297353CC}">
                <c16:uniqueId val="{00000003-0755-47D2-8AEF-ECD2BD09F13A}"/>
              </c:ext>
            </c:extLst>
          </c:dPt>
          <c:dPt>
            <c:idx val="6"/>
            <c:marker>
              <c:spPr>
                <a:ln>
                  <a:prstDash val="dash"/>
                </a:ln>
              </c:spPr>
            </c:marker>
            <c:bubble3D val="0"/>
            <c:spPr>
              <a:ln w="25268">
                <a:solidFill>
                  <a:srgbClr val="000080"/>
                </a:solidFill>
                <a:prstDash val="dash"/>
              </a:ln>
            </c:spPr>
            <c:extLst xmlns:c16r2="http://schemas.microsoft.com/office/drawing/2015/06/chart">
              <c:ext xmlns:c16="http://schemas.microsoft.com/office/drawing/2014/chart" uri="{C3380CC4-5D6E-409C-BE32-E72D297353CC}">
                <c16:uniqueId val="{00000005-0755-47D2-8AEF-ECD2BD09F13A}"/>
              </c:ext>
            </c:extLst>
          </c:dPt>
          <c:dPt>
            <c:idx val="7"/>
            <c:marker>
              <c:spPr>
                <a:ln>
                  <a:prstDash val="sysDash"/>
                </a:ln>
              </c:spPr>
            </c:marker>
            <c:bubble3D val="0"/>
            <c:spPr>
              <a:ln w="25268">
                <a:solidFill>
                  <a:srgbClr val="000080"/>
                </a:solidFill>
                <a:prstDash val="sysDash"/>
              </a:ln>
            </c:spPr>
            <c:extLst xmlns:c16r2="http://schemas.microsoft.com/office/drawing/2015/06/chart">
              <c:ext xmlns:c16="http://schemas.microsoft.com/office/drawing/2014/chart" uri="{C3380CC4-5D6E-409C-BE32-E72D297353CC}">
                <c16:uniqueId val="{00000007-0755-47D2-8AEF-ECD2BD09F13A}"/>
              </c:ext>
            </c:extLst>
          </c:dPt>
          <c:dLbls>
            <c:dLbl>
              <c:idx val="0"/>
              <c:layout>
                <c:manualLayout>
                  <c:x val="-4.717566393394651E-2"/>
                  <c:y val="5.7707126231862527E-2"/>
                </c:manualLayout>
              </c:layout>
              <c:tx>
                <c:rich>
                  <a:bodyPr/>
                  <a:lstStyle/>
                  <a:p>
                    <a:fld id="{DC5E54A9-41B7-4900-AB78-E3648B6B8716}"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755-47D2-8AEF-ECD2BD09F13A}"/>
                </c:ext>
                <c:ext xmlns:c15="http://schemas.microsoft.com/office/drawing/2012/chart" uri="{CE6537A1-D6FC-4f65-9D91-7224C49458BB}">
                  <c15:dlblFieldTable/>
                  <c15:showDataLabelsRange val="0"/>
                </c:ext>
              </c:extLst>
            </c:dLbl>
            <c:dLbl>
              <c:idx val="1"/>
              <c:layout>
                <c:manualLayout>
                  <c:x val="-1.5692544220995601E-3"/>
                  <c:y val="2.5575366034597855E-2"/>
                </c:manualLayout>
              </c:layout>
              <c:tx>
                <c:rich>
                  <a:bodyPr/>
                  <a:lstStyle/>
                  <a:p>
                    <a:fld id="{3569A045-C521-47B2-82C1-70CD259D8F25}"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755-47D2-8AEF-ECD2BD09F13A}"/>
                </c:ext>
                <c:ext xmlns:c15="http://schemas.microsoft.com/office/drawing/2012/chart" uri="{CE6537A1-D6FC-4f65-9D91-7224C49458BB}">
                  <c15:dlblFieldTable/>
                  <c15:showDataLabelsRange val="0"/>
                </c:ext>
              </c:extLst>
            </c:dLbl>
            <c:dLbl>
              <c:idx val="2"/>
              <c:layout>
                <c:manualLayout>
                  <c:x val="-1.5458252109566768E-2"/>
                  <c:y val="-6.8483927132870923E-2"/>
                </c:manualLayout>
              </c:layout>
              <c:tx>
                <c:rich>
                  <a:bodyPr/>
                  <a:lstStyle/>
                  <a:p>
                    <a:fld id="{D22FA5DC-6235-4357-BF94-973C0FEB8DD3}"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0755-47D2-8AEF-ECD2BD09F13A}"/>
                </c:ext>
                <c:ext xmlns:c15="http://schemas.microsoft.com/office/drawing/2012/chart" uri="{CE6537A1-D6FC-4f65-9D91-7224C49458BB}">
                  <c15:dlblFieldTable/>
                  <c15:showDataLabelsRange val="0"/>
                </c:ext>
              </c:extLst>
            </c:dLbl>
            <c:dLbl>
              <c:idx val="3"/>
              <c:layout>
                <c:manualLayout>
                  <c:x val="-2.9347069716628406E-2"/>
                  <c:y val="-8.8286044619912893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0755-47D2-8AEF-ECD2BD09F13A}"/>
                </c:ext>
                <c:ext xmlns:c15="http://schemas.microsoft.com/office/drawing/2012/chart" uri="{CE6537A1-D6FC-4f65-9D91-7224C49458BB}"/>
              </c:extLst>
            </c:dLbl>
            <c:dLbl>
              <c:idx val="4"/>
              <c:layout>
                <c:manualLayout>
                  <c:x val="-3.9596980051593039E-2"/>
                  <c:y val="-5.2822760362501886E-2"/>
                </c:manualLayout>
              </c:layout>
              <c:spPr>
                <a:noFill/>
                <a:ln w="25268">
                  <a:noFill/>
                </a:ln>
              </c:spPr>
              <c:txPr>
                <a:bodyPr/>
                <a:lstStyle/>
                <a:p>
                  <a:pPr>
                    <a:defRPr sz="99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755-47D2-8AEF-ECD2BD09F13A}"/>
                </c:ext>
                <c:ext xmlns:c15="http://schemas.microsoft.com/office/drawing/2012/chart" uri="{CE6537A1-D6FC-4f65-9D91-7224C49458BB}"/>
              </c:extLst>
            </c:dLbl>
            <c:dLbl>
              <c:idx val="5"/>
              <c:layout>
                <c:manualLayout>
                  <c:x val="-4.6708218344490827E-2"/>
                  <c:y val="-6.848387810107706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755-47D2-8AEF-ECD2BD09F13A}"/>
                </c:ext>
                <c:ext xmlns:c15="http://schemas.microsoft.com/office/drawing/2012/chart" uri="{CE6537A1-D6FC-4f65-9D91-7224C49458BB}"/>
              </c:extLst>
            </c:dLbl>
            <c:dLbl>
              <c:idx val="6"/>
              <c:layout>
                <c:manualLayout>
                  <c:x val="-3.879580232573844E-2"/>
                  <c:y val="-7.2376070915663865E-2"/>
                </c:manualLayout>
              </c:layout>
              <c:tx>
                <c:rich>
                  <a:bodyPr/>
                  <a:lstStyle/>
                  <a:p>
                    <a:pPr>
                      <a:defRPr sz="995" b="0" i="0" u="none" strike="noStrike" baseline="0">
                        <a:solidFill>
                          <a:srgbClr val="000000"/>
                        </a:solidFill>
                        <a:latin typeface="Times New Roman"/>
                        <a:ea typeface="Times New Roman"/>
                        <a:cs typeface="Times New Roman"/>
                      </a:defRPr>
                    </a:pPr>
                    <a:fld id="{36BE3D8C-08D8-4B8C-AA9C-A374FE69FFB8}" type="VALUE">
                      <a:rPr lang="en-US" b="1" i="0" baseline="0"/>
                      <a:pPr>
                        <a:defRPr sz="995" b="0" i="0" u="none" strike="noStrike" baseline="0">
                          <a:solidFill>
                            <a:srgbClr val="000000"/>
                          </a:solidFill>
                          <a:latin typeface="Times New Roman"/>
                          <a:ea typeface="Times New Roman"/>
                          <a:cs typeface="Times New Roman"/>
                        </a:defRPr>
                      </a:pPr>
                      <a:t>[REIKŠMĖ]</a:t>
                    </a:fld>
                    <a:endParaRPr lang="lt-LT"/>
                  </a:p>
                </c:rich>
              </c:tx>
              <c:spPr>
                <a:noFill/>
                <a:ln w="25268">
                  <a:noFill/>
                </a:ln>
              </c:sp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755-47D2-8AEF-ECD2BD09F13A}"/>
                </c:ext>
                <c:ext xmlns:c15="http://schemas.microsoft.com/office/drawing/2012/chart" uri="{CE6537A1-D6FC-4f65-9D91-7224C49458BB}">
                  <c15:dlblFieldTable/>
                  <c15:showDataLabelsRange val="0"/>
                </c:ext>
              </c:extLst>
            </c:dLbl>
            <c:dLbl>
              <c:idx val="7"/>
              <c:layout>
                <c:manualLayout>
                  <c:x val="-2.0583190394511317E-2"/>
                  <c:y val="-7.5471698113207558E-2"/>
                </c:manualLayout>
              </c:layout>
              <c:tx>
                <c:rich>
                  <a:bodyPr/>
                  <a:lstStyle/>
                  <a:p>
                    <a:fld id="{4FDF1B91-44CB-4279-9845-9BA20E7EC706}" type="VALUE">
                      <a:rPr lang="en-US" baseline="0"/>
                      <a:pPr/>
                      <a:t>[REIKŠMĖ]</a:t>
                    </a:fld>
                    <a:endParaRPr lang="lt-LT"/>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755-47D2-8AEF-ECD2BD09F13A}"/>
                </c:ext>
                <c:ext xmlns:c15="http://schemas.microsoft.com/office/drawing/2012/chart" uri="{CE6537A1-D6FC-4f65-9D91-7224C49458BB}">
                  <c15:dlblFieldTable/>
                  <c15:showDataLabelsRange val="0"/>
                </c:ext>
              </c:extLst>
            </c:dLbl>
            <c:spPr>
              <a:noFill/>
              <a:ln w="25268">
                <a:noFill/>
              </a:ln>
            </c:spPr>
            <c:txPr>
              <a:bodyPr/>
              <a:lstStyle/>
              <a:p>
                <a:pPr>
                  <a:defRPr sz="99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34.5</c:v>
                </c:pt>
                <c:pt idx="1">
                  <c:v>35</c:v>
                </c:pt>
                <c:pt idx="2">
                  <c:v>37</c:v>
                </c:pt>
                <c:pt idx="3">
                  <c:v>40</c:v>
                </c:pt>
                <c:pt idx="4">
                  <c:v>40.700000000000003</c:v>
                </c:pt>
                <c:pt idx="5">
                  <c:v>42</c:v>
                </c:pt>
                <c:pt idx="6">
                  <c:v>43</c:v>
                </c:pt>
                <c:pt idx="7">
                  <c:v>45</c:v>
                </c:pt>
              </c:numCache>
            </c:numRef>
          </c:val>
          <c:smooth val="0"/>
          <c:extLst xmlns:c16r2="http://schemas.microsoft.com/office/drawing/2015/06/chart">
            <c:ext xmlns:c16="http://schemas.microsoft.com/office/drawing/2014/chart" uri="{C3380CC4-5D6E-409C-BE32-E72D297353CC}">
              <c16:uniqueId val="{0000000C-0755-47D2-8AEF-ECD2BD09F13A}"/>
            </c:ext>
          </c:extLst>
        </c:ser>
        <c:dLbls>
          <c:showLegendKey val="0"/>
          <c:showVal val="0"/>
          <c:showCatName val="0"/>
          <c:showSerName val="0"/>
          <c:showPercent val="0"/>
          <c:showBubbleSize val="0"/>
        </c:dLbls>
        <c:marker val="1"/>
        <c:smooth val="0"/>
        <c:axId val="1241555424"/>
        <c:axId val="1241555968"/>
      </c:lineChart>
      <c:catAx>
        <c:axId val="1241555424"/>
        <c:scaling>
          <c:orientation val="minMax"/>
        </c:scaling>
        <c:delete val="0"/>
        <c:axPos val="b"/>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1241555968"/>
        <c:crosses val="autoZero"/>
        <c:auto val="1"/>
        <c:lblAlgn val="ctr"/>
        <c:lblOffset val="100"/>
        <c:tickLblSkip val="1"/>
        <c:tickMarkSkip val="1"/>
        <c:noMultiLvlLbl val="0"/>
      </c:catAx>
      <c:valAx>
        <c:axId val="1241555968"/>
        <c:scaling>
          <c:orientation val="minMax"/>
          <c:max val="50"/>
          <c:min val="28"/>
        </c:scaling>
        <c:delete val="0"/>
        <c:axPos val="l"/>
        <c:majorGridlines>
          <c:spPr>
            <a:ln w="12634">
              <a:solidFill>
                <a:srgbClr val="000000"/>
              </a:solidFill>
              <a:prstDash val="sysDash"/>
            </a:ln>
          </c:spPr>
        </c:majorGridlines>
        <c:numFmt formatCode="General" sourceLinked="1"/>
        <c:majorTickMark val="out"/>
        <c:minorTickMark val="none"/>
        <c:tickLblPos val="nextTo"/>
        <c:spPr>
          <a:ln w="3159">
            <a:solidFill>
              <a:srgbClr val="000000"/>
            </a:solidFill>
            <a:prstDash val="solid"/>
          </a:ln>
        </c:spPr>
        <c:txPr>
          <a:bodyPr rot="0" vert="horz"/>
          <a:lstStyle/>
          <a:p>
            <a:pPr>
              <a:defRPr sz="995" b="0" i="0" u="none" strike="noStrike" baseline="0">
                <a:solidFill>
                  <a:srgbClr val="000000"/>
                </a:solidFill>
                <a:latin typeface="Times New Roman"/>
                <a:ea typeface="Times New Roman"/>
                <a:cs typeface="Times New Roman"/>
              </a:defRPr>
            </a:pPr>
            <a:endParaRPr lang="lt-LT"/>
          </a:p>
        </c:txPr>
        <c:crossAx val="1241555424"/>
        <c:crosses val="autoZero"/>
        <c:crossBetween val="between"/>
      </c:valAx>
      <c:spPr>
        <a:noFill/>
        <a:ln w="12634">
          <a:solidFill>
            <a:srgbClr val="808080"/>
          </a:solidFill>
          <a:prstDash val="solid"/>
        </a:ln>
      </c:spPr>
    </c:plotArea>
    <c:plotVisOnly val="1"/>
    <c:dispBlanksAs val="gap"/>
    <c:showDLblsOverMax val="0"/>
  </c:chart>
  <c:spPr>
    <a:noFill/>
    <a:ln>
      <a:noFill/>
    </a:ln>
  </c:spPr>
  <c:txPr>
    <a:bodyPr/>
    <a:lstStyle/>
    <a:p>
      <a:pPr>
        <a:defRPr sz="99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6942369383314262E-2"/>
          <c:y val="0.14734306649168852"/>
          <c:w val="0.9255499153976311"/>
          <c:h val="0.6630434782608865"/>
        </c:manualLayout>
      </c:layout>
      <c:lineChart>
        <c:grouping val="standard"/>
        <c:varyColors val="0"/>
        <c:ser>
          <c:idx val="0"/>
          <c:order val="0"/>
          <c:tx>
            <c:strRef>
              <c:f>Sheet1!$A$2</c:f>
              <c:strCache>
                <c:ptCount val="1"/>
                <c:pt idx="0">
                  <c:v>East</c:v>
                </c:pt>
              </c:strCache>
            </c:strRef>
          </c:tx>
          <c:spPr>
            <a:ln w="24721">
              <a:solidFill>
                <a:srgbClr val="000080"/>
              </a:solidFill>
              <a:prstDash val="solid"/>
            </a:ln>
          </c:spPr>
          <c:marker>
            <c:symbol val="diamond"/>
            <c:size val="5"/>
            <c:spPr>
              <a:solidFill>
                <a:srgbClr val="000080"/>
              </a:solidFill>
              <a:ln>
                <a:solidFill>
                  <a:srgbClr val="000080"/>
                </a:solidFill>
                <a:prstDash val="solid"/>
              </a:ln>
            </c:spPr>
          </c:marker>
          <c:dPt>
            <c:idx val="5"/>
            <c:bubble3D val="0"/>
            <c:spPr>
              <a:ln w="24721">
                <a:solidFill>
                  <a:srgbClr val="000080"/>
                </a:solidFill>
                <a:prstDash val="solid"/>
              </a:ln>
            </c:spPr>
            <c:extLst xmlns:c16r2="http://schemas.microsoft.com/office/drawing/2015/06/chart">
              <c:ext xmlns:c16="http://schemas.microsoft.com/office/drawing/2014/chart" uri="{C3380CC4-5D6E-409C-BE32-E72D297353CC}">
                <c16:uniqueId val="{00000001-C461-4E13-ABC3-C328FE27A586}"/>
              </c:ext>
            </c:extLst>
          </c:dPt>
          <c:dPt>
            <c:idx val="6"/>
            <c:marker>
              <c:spPr>
                <a:solidFill>
                  <a:srgbClr val="000080"/>
                </a:solidFill>
                <a:ln>
                  <a:solidFill>
                    <a:srgbClr val="000080"/>
                  </a:solidFill>
                  <a:prstDash val="sysDash"/>
                </a:ln>
              </c:spPr>
            </c:marker>
            <c:bubble3D val="0"/>
            <c:spPr>
              <a:ln w="24721">
                <a:solidFill>
                  <a:srgbClr val="000080"/>
                </a:solidFill>
                <a:prstDash val="sysDash"/>
              </a:ln>
            </c:spPr>
            <c:extLst xmlns:c16r2="http://schemas.microsoft.com/office/drawing/2015/06/chart">
              <c:ext xmlns:c16="http://schemas.microsoft.com/office/drawing/2014/chart" uri="{C3380CC4-5D6E-409C-BE32-E72D297353CC}">
                <c16:uniqueId val="{00000003-C461-4E13-ABC3-C328FE27A586}"/>
              </c:ext>
            </c:extLst>
          </c:dPt>
          <c:dPt>
            <c:idx val="7"/>
            <c:marker>
              <c:spPr>
                <a:solidFill>
                  <a:srgbClr val="000080"/>
                </a:solidFill>
                <a:ln>
                  <a:solidFill>
                    <a:srgbClr val="000080"/>
                  </a:solidFill>
                  <a:prstDash val="sysDash"/>
                </a:ln>
              </c:spPr>
            </c:marker>
            <c:bubble3D val="0"/>
            <c:spPr>
              <a:ln w="24721">
                <a:solidFill>
                  <a:srgbClr val="000080"/>
                </a:solidFill>
                <a:prstDash val="sysDash"/>
              </a:ln>
            </c:spPr>
            <c:extLst xmlns:c16r2="http://schemas.microsoft.com/office/drawing/2015/06/chart">
              <c:ext xmlns:c16="http://schemas.microsoft.com/office/drawing/2014/chart" uri="{C3380CC4-5D6E-409C-BE32-E72D297353CC}">
                <c16:uniqueId val="{00000005-C461-4E13-ABC3-C328FE27A586}"/>
              </c:ext>
            </c:extLst>
          </c:dPt>
          <c:dLbls>
            <c:dLbl>
              <c:idx val="0"/>
              <c:layout>
                <c:manualLayout>
                  <c:x val="-1.7101793480059552E-2"/>
                  <c:y val="-5.6860052399321938E-2"/>
                </c:manualLayout>
              </c:layout>
              <c:tx>
                <c:rich>
                  <a:bodyPr/>
                  <a:lstStyle/>
                  <a:p>
                    <a:fld id="{A67F8FE2-008E-4DE7-944F-E7B9B44980AB}"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C461-4E13-ABC3-C328FE27A586}"/>
                </c:ext>
                <c:ext xmlns:c15="http://schemas.microsoft.com/office/drawing/2012/chart" uri="{CE6537A1-D6FC-4f65-9D91-7224C49458BB}">
                  <c15:dlblFieldTable/>
                  <c15:showDataLabelsRange val="0"/>
                </c:ext>
              </c:extLst>
            </c:dLbl>
            <c:dLbl>
              <c:idx val="1"/>
              <c:tx>
                <c:rich>
                  <a:bodyPr/>
                  <a:lstStyle/>
                  <a:p>
                    <a:fld id="{2BBBDA81-B609-4F9C-A989-5775ACB72203}" type="VALUE">
                      <a:rPr lang="en-US" b="0" i="0" baseline="0"/>
                      <a:pPr/>
                      <a:t>[REIKŠMĖ]</a:t>
                    </a:fld>
                    <a:endParaRPr lang="lt-LT"/>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C461-4E13-ABC3-C328FE27A586}"/>
                </c:ext>
                <c:ext xmlns:c15="http://schemas.microsoft.com/office/drawing/2012/chart" uri="{CE6537A1-D6FC-4f65-9D91-7224C49458BB}">
                  <c15:dlblFieldTable/>
                  <c15:showDataLabelsRange val="0"/>
                </c:ext>
              </c:extLst>
            </c:dLbl>
            <c:dLbl>
              <c:idx val="2"/>
              <c:layout>
                <c:manualLayout>
                  <c:x val="-2.071938443591987E-2"/>
                  <c:y val="5.1069006999125109E-2"/>
                </c:manualLayout>
              </c:layout>
              <c:tx>
                <c:rich>
                  <a:bodyPr/>
                  <a:lstStyle/>
                  <a:p>
                    <a:fld id="{1D9F1050-EDE9-43D0-9921-05B2710FE419}"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C461-4E13-ABC3-C328FE27A586}"/>
                </c:ext>
                <c:ext xmlns:c15="http://schemas.microsoft.com/office/drawing/2012/chart" uri="{CE6537A1-D6FC-4f65-9D91-7224C49458BB}">
                  <c15:dlblFieldTable/>
                  <c15:showDataLabelsRange val="0"/>
                </c:ext>
              </c:extLst>
            </c:dLbl>
            <c:dLbl>
              <c:idx val="3"/>
              <c:layout>
                <c:manualLayout>
                  <c:x val="-2.6013594454539421E-2"/>
                  <c:y val="4.8526356080489878E-2"/>
                </c:manualLayout>
              </c:layout>
              <c:tx>
                <c:rich>
                  <a:bodyPr/>
                  <a:lstStyle/>
                  <a:p>
                    <a:fld id="{9D67E7E1-47B9-4C9B-A7FD-D3987598E2B3}" type="VALUE">
                      <a:rPr lang="en-US" b="0" i="0" baseline="0"/>
                      <a:pPr/>
                      <a:t>[REIKŠMĖ]</a:t>
                    </a:fld>
                    <a:endParaRPr lang="lt-LT"/>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C461-4E13-ABC3-C328FE27A586}"/>
                </c:ext>
                <c:ext xmlns:c15="http://schemas.microsoft.com/office/drawing/2012/chart" uri="{CE6537A1-D6FC-4f65-9D91-7224C49458BB}">
                  <c15:dlblFieldTable/>
                  <c15:showDataLabelsRange val="0"/>
                </c:ext>
              </c:extLst>
            </c:dLbl>
            <c:dLbl>
              <c:idx val="4"/>
              <c:layout>
                <c:manualLayout>
                  <c:x val="-3.6320254839939878E-2"/>
                  <c:y val="0.11952318460192476"/>
                </c:manualLayout>
              </c:layout>
              <c:tx>
                <c:rich>
                  <a:bodyPr/>
                  <a:lstStyle/>
                  <a:p>
                    <a:r>
                      <a:rPr lang="en-US" b="0"/>
                      <a:t>6,4</a:t>
                    </a:r>
                  </a:p>
                  <a:p>
                    <a:endParaRPr lang="en-US"/>
                  </a:p>
                </c:rich>
              </c:tx>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C461-4E13-ABC3-C328FE27A586}"/>
                </c:ext>
                <c:ext xmlns:c15="http://schemas.microsoft.com/office/drawing/2012/chart" uri="{CE6537A1-D6FC-4f65-9D91-7224C49458BB}"/>
              </c:extLst>
            </c:dLbl>
            <c:dLbl>
              <c:idx val="5"/>
              <c:layout>
                <c:manualLayout>
                  <c:x val="-1.9308432599771181E-2"/>
                  <c:y val="7.1896325459317525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C461-4E13-ABC3-C328FE27A586}"/>
                </c:ext>
                <c:ext xmlns:c15="http://schemas.microsoft.com/office/drawing/2012/chart" uri="{CE6537A1-D6FC-4f65-9D91-7224C49458BB}"/>
              </c:extLst>
            </c:dLbl>
            <c:dLbl>
              <c:idx val="6"/>
              <c:layout>
                <c:manualLayout>
                  <c:x val="-2.1047625457074275E-2"/>
                  <c:y val="7.7964785651793461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C461-4E13-ABC3-C328FE27A586}"/>
                </c:ext>
                <c:ext xmlns:c15="http://schemas.microsoft.com/office/drawing/2012/chart" uri="{CE6537A1-D6FC-4f65-9D91-7224C49458BB}"/>
              </c:extLst>
            </c:dLbl>
            <c:dLbl>
              <c:idx val="7"/>
              <c:layout>
                <c:manualLayout>
                  <c:x val="-1.9333557664266327E-2"/>
                  <c:y val="8.9166666666666672E-2"/>
                </c:manualLayout>
              </c:layout>
              <c:spPr>
                <a:noFill/>
                <a:ln w="2472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C461-4E13-ABC3-C328FE27A586}"/>
                </c:ext>
                <c:ext xmlns:c15="http://schemas.microsoft.com/office/drawing/2012/chart" uri="{CE6537A1-D6FC-4f65-9D91-7224C49458BB}"/>
              </c:extLst>
            </c:dLbl>
            <c:spPr>
              <a:noFill/>
              <a:ln w="2472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206</c:v>
                </c:pt>
                <c:pt idx="4">
                  <c:v>2017</c:v>
                </c:pt>
                <c:pt idx="5">
                  <c:v>2018</c:v>
                </c:pt>
                <c:pt idx="6">
                  <c:v>2019</c:v>
                </c:pt>
                <c:pt idx="7">
                  <c:v>2020</c:v>
                </c:pt>
              </c:numCache>
            </c:numRef>
          </c:cat>
          <c:val>
            <c:numRef>
              <c:f>Sheet1!$B$2:$I$2</c:f>
              <c:numCache>
                <c:formatCode>General</c:formatCode>
                <c:ptCount val="8"/>
                <c:pt idx="0">
                  <c:v>11.1</c:v>
                </c:pt>
                <c:pt idx="1">
                  <c:v>10.1</c:v>
                </c:pt>
                <c:pt idx="2">
                  <c:v>8.6</c:v>
                </c:pt>
                <c:pt idx="3">
                  <c:v>7.4</c:v>
                </c:pt>
                <c:pt idx="4">
                  <c:v>6.4</c:v>
                </c:pt>
                <c:pt idx="5">
                  <c:v>6.7</c:v>
                </c:pt>
                <c:pt idx="6">
                  <c:v>6</c:v>
                </c:pt>
                <c:pt idx="7">
                  <c:v>5.8</c:v>
                </c:pt>
              </c:numCache>
            </c:numRef>
          </c:val>
          <c:smooth val="0"/>
          <c:extLst xmlns:c16r2="http://schemas.microsoft.com/office/drawing/2015/06/chart">
            <c:ext xmlns:c16="http://schemas.microsoft.com/office/drawing/2014/chart" uri="{C3380CC4-5D6E-409C-BE32-E72D297353CC}">
              <c16:uniqueId val="{0000000B-C461-4E13-ABC3-C328FE27A586}"/>
            </c:ext>
          </c:extLst>
        </c:ser>
        <c:dLbls>
          <c:showLegendKey val="0"/>
          <c:showVal val="0"/>
          <c:showCatName val="0"/>
          <c:showSerName val="0"/>
          <c:showPercent val="0"/>
          <c:showBubbleSize val="0"/>
        </c:dLbls>
        <c:marker val="1"/>
        <c:smooth val="0"/>
        <c:axId val="1241553792"/>
        <c:axId val="1241561952"/>
      </c:lineChart>
      <c:catAx>
        <c:axId val="1241553792"/>
        <c:scaling>
          <c:orientation val="minMax"/>
        </c:scaling>
        <c:delete val="0"/>
        <c:axPos val="b"/>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41561952"/>
        <c:crosses val="autoZero"/>
        <c:auto val="1"/>
        <c:lblAlgn val="ctr"/>
        <c:lblOffset val="100"/>
        <c:tickLblSkip val="1"/>
        <c:tickMarkSkip val="1"/>
        <c:noMultiLvlLbl val="0"/>
      </c:catAx>
      <c:valAx>
        <c:axId val="1241561952"/>
        <c:scaling>
          <c:orientation val="minMax"/>
        </c:scaling>
        <c:delete val="0"/>
        <c:axPos val="l"/>
        <c:majorGridlines>
          <c:spPr>
            <a:ln w="12361">
              <a:solidFill>
                <a:srgbClr val="000000"/>
              </a:solidFill>
              <a:prstDash val="sysDash"/>
            </a:ln>
          </c:spPr>
        </c:majorGridlines>
        <c:numFmt formatCode="General" sourceLinked="1"/>
        <c:majorTickMark val="out"/>
        <c:minorTickMark val="none"/>
        <c:tickLblPos val="nextTo"/>
        <c:spPr>
          <a:ln w="3090">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41553792"/>
        <c:crosses val="autoZero"/>
        <c:crossBetween val="between"/>
      </c:valAx>
      <c:spPr>
        <a:noFill/>
        <a:ln w="12361">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04866486967378"/>
          <c:y val="0.17186294020939691"/>
          <c:w val="0.888507718696398"/>
          <c:h val="0.63953488372093026"/>
        </c:manualLayout>
      </c:layout>
      <c:lineChart>
        <c:grouping val="standard"/>
        <c:varyColors val="0"/>
        <c:ser>
          <c:idx val="0"/>
          <c:order val="0"/>
          <c:tx>
            <c:strRef>
              <c:f>Sheet1!$A$2</c:f>
              <c:strCache>
                <c:ptCount val="1"/>
                <c:pt idx="0">
                  <c:v>East</c:v>
                </c:pt>
              </c:strCache>
            </c:strRef>
          </c:tx>
          <c:spPr>
            <a:ln w="25398">
              <a:solidFill>
                <a:srgbClr val="000080"/>
              </a:solidFill>
              <a:prstDash val="solid"/>
            </a:ln>
          </c:spPr>
          <c:marker>
            <c:symbol val="diamond"/>
            <c:size val="5"/>
            <c:spPr>
              <a:solidFill>
                <a:srgbClr val="000080"/>
              </a:solidFill>
              <a:ln>
                <a:solidFill>
                  <a:srgbClr val="000080"/>
                </a:solidFill>
                <a:prstDash val="solid"/>
              </a:ln>
            </c:spPr>
          </c:marker>
          <c:dPt>
            <c:idx val="5"/>
            <c:bubble3D val="0"/>
            <c:extLst xmlns:c16r2="http://schemas.microsoft.com/office/drawing/2015/06/chart">
              <c:ext xmlns:c16="http://schemas.microsoft.com/office/drawing/2014/chart" uri="{C3380CC4-5D6E-409C-BE32-E72D297353CC}">
                <c16:uniqueId val="{00000000-708F-4493-A9E5-A73A5561A50A}"/>
              </c:ext>
            </c:extLst>
          </c:dPt>
          <c:dPt>
            <c:idx val="6"/>
            <c:marker>
              <c:spPr>
                <a:solidFill>
                  <a:srgbClr val="000080"/>
                </a:solidFill>
                <a:ln>
                  <a:solidFill>
                    <a:srgbClr val="000080"/>
                  </a:solidFill>
                  <a:prstDash val="sysDot"/>
                </a:ln>
              </c:spPr>
            </c:marker>
            <c:bubble3D val="0"/>
            <c:spPr>
              <a:ln w="25398">
                <a:solidFill>
                  <a:srgbClr val="000080"/>
                </a:solidFill>
                <a:prstDash val="sysDot"/>
              </a:ln>
            </c:spPr>
            <c:extLst xmlns:c16r2="http://schemas.microsoft.com/office/drawing/2015/06/chart">
              <c:ext xmlns:c16="http://schemas.microsoft.com/office/drawing/2014/chart" uri="{C3380CC4-5D6E-409C-BE32-E72D297353CC}">
                <c16:uniqueId val="{00000002-708F-4493-A9E5-A73A5561A50A}"/>
              </c:ext>
            </c:extLst>
          </c:dPt>
          <c:dPt>
            <c:idx val="7"/>
            <c:marker>
              <c:spPr>
                <a:solidFill>
                  <a:srgbClr val="000080"/>
                </a:solidFill>
                <a:ln>
                  <a:solidFill>
                    <a:srgbClr val="000080"/>
                  </a:solidFill>
                  <a:prstDash val="sysDot"/>
                </a:ln>
              </c:spPr>
            </c:marker>
            <c:bubble3D val="0"/>
            <c:spPr>
              <a:ln w="25398">
                <a:solidFill>
                  <a:srgbClr val="000080"/>
                </a:solidFill>
                <a:prstDash val="sysDot"/>
              </a:ln>
            </c:spPr>
            <c:extLst xmlns:c16r2="http://schemas.microsoft.com/office/drawing/2015/06/chart">
              <c:ext xmlns:c16="http://schemas.microsoft.com/office/drawing/2014/chart" uri="{C3380CC4-5D6E-409C-BE32-E72D297353CC}">
                <c16:uniqueId val="{00000004-708F-4493-A9E5-A73A5561A50A}"/>
              </c:ext>
            </c:extLst>
          </c:dPt>
          <c:dLbls>
            <c:dLbl>
              <c:idx val="0"/>
              <c:layout>
                <c:manualLayout>
                  <c:x val="-1.7564392923025259E-2"/>
                  <c:y val="-5.875679896005841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08F-4493-A9E5-A73A5561A50A}"/>
                </c:ext>
                <c:ext xmlns:c15="http://schemas.microsoft.com/office/drawing/2012/chart" uri="{CE6537A1-D6FC-4f65-9D91-7224C49458BB}"/>
              </c:extLst>
            </c:dLbl>
            <c:dLbl>
              <c:idx val="2"/>
              <c:layout>
                <c:manualLayout>
                  <c:x val="-1.1560946448255281E-2"/>
                  <c:y val="1.246110112801198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08F-4493-A9E5-A73A5561A50A}"/>
                </c:ext>
                <c:ext xmlns:c15="http://schemas.microsoft.com/office/drawing/2012/chart" uri="{CE6537A1-D6FC-4f65-9D91-7224C49458BB}"/>
              </c:extLst>
            </c:dLbl>
            <c:dLbl>
              <c:idx val="3"/>
              <c:layout>
                <c:manualLayout>
                  <c:x val="-5.5729123053443533E-2"/>
                  <c:y val="-4.48502635739405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08F-4493-A9E5-A73A5561A50A}"/>
                </c:ext>
                <c:ext xmlns:c15="http://schemas.microsoft.com/office/drawing/2012/chart" uri="{CE6537A1-D6FC-4f65-9D91-7224C49458BB}"/>
              </c:extLst>
            </c:dLbl>
            <c:dLbl>
              <c:idx val="4"/>
              <c:layout>
                <c:manualLayout>
                  <c:x val="-5.5574999734853033E-3"/>
                  <c:y val="-5.073639050932685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08F-4493-A9E5-A73A5561A50A}"/>
                </c:ext>
                <c:ext xmlns:c15="http://schemas.microsoft.com/office/drawing/2012/chart" uri="{CE6537A1-D6FC-4f65-9D91-7224C49458BB}"/>
              </c:extLst>
            </c:dLbl>
            <c:dLbl>
              <c:idx val="5"/>
              <c:layout>
                <c:manualLayout>
                  <c:x val="-3.4134981910231331E-3"/>
                  <c:y val="-8.3440064178024298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08F-4493-A9E5-A73A5561A50A}"/>
                </c:ext>
                <c:ext xmlns:c15="http://schemas.microsoft.com/office/drawing/2012/chart" uri="{CE6537A1-D6FC-4f65-9D91-7224C49458BB}"/>
              </c:extLst>
            </c:dLbl>
            <c:dLbl>
              <c:idx val="6"/>
              <c:layout>
                <c:manualLayout>
                  <c:x val="-6.4151169635522304E-3"/>
                  <c:y val="-5.2190249474629587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08F-4493-A9E5-A73A5561A50A}"/>
                </c:ext>
                <c:ext xmlns:c15="http://schemas.microsoft.com/office/drawing/2012/chart" uri="{CE6537A1-D6FC-4f65-9D91-7224C49458BB}"/>
              </c:extLst>
            </c:dLbl>
            <c:dLbl>
              <c:idx val="7"/>
              <c:layout>
                <c:manualLayout>
                  <c:x val="-5.1496542953477194E-3"/>
                  <c:y val="-7.3266016166583792E-2"/>
                </c:manualLayout>
              </c:layout>
              <c:spPr>
                <a:noFill/>
                <a:ln w="25398">
                  <a:noFill/>
                </a:ln>
              </c:spPr>
              <c:txPr>
                <a:bodyPr/>
                <a:lstStyle/>
                <a:p>
                  <a:pPr>
                    <a:defRPr sz="950"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08F-4493-A9E5-A73A5561A50A}"/>
                </c:ext>
                <c:ext xmlns:c15="http://schemas.microsoft.com/office/drawing/2012/chart" uri="{CE6537A1-D6FC-4f65-9D91-7224C49458BB}"/>
              </c:extLst>
            </c:dLbl>
            <c:spPr>
              <a:noFill/>
              <a:ln w="25398">
                <a:noFill/>
              </a:ln>
            </c:spPr>
            <c:txPr>
              <a:bodyPr/>
              <a:lstStyle/>
              <a:p>
                <a:pPr>
                  <a:defRPr sz="950"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2013</c:v>
                </c:pt>
                <c:pt idx="1">
                  <c:v>2014</c:v>
                </c:pt>
                <c:pt idx="2">
                  <c:v>2015</c:v>
                </c:pt>
                <c:pt idx="3">
                  <c:v>2016</c:v>
                </c:pt>
                <c:pt idx="4">
                  <c:v>2017</c:v>
                </c:pt>
                <c:pt idx="5">
                  <c:v>2018</c:v>
                </c:pt>
                <c:pt idx="6">
                  <c:v>2019</c:v>
                </c:pt>
              </c:numCache>
            </c:numRef>
          </c:cat>
          <c:val>
            <c:numRef>
              <c:f>Sheet1!$B$2:$H$2</c:f>
              <c:numCache>
                <c:formatCode>#,##0</c:formatCode>
                <c:ptCount val="7"/>
                <c:pt idx="0">
                  <c:v>10400</c:v>
                </c:pt>
                <c:pt idx="1">
                  <c:v>12500</c:v>
                </c:pt>
                <c:pt idx="2">
                  <c:v>12700</c:v>
                </c:pt>
                <c:pt idx="3">
                  <c:v>10630</c:v>
                </c:pt>
                <c:pt idx="4">
                  <c:v>11900</c:v>
                </c:pt>
                <c:pt idx="5">
                  <c:v>12000</c:v>
                </c:pt>
                <c:pt idx="6">
                  <c:v>12600</c:v>
                </c:pt>
              </c:numCache>
            </c:numRef>
          </c:val>
          <c:smooth val="0"/>
          <c:extLst xmlns:c16r2="http://schemas.microsoft.com/office/drawing/2015/06/chart">
            <c:ext xmlns:c16="http://schemas.microsoft.com/office/drawing/2014/chart" uri="{C3380CC4-5D6E-409C-BE32-E72D297353CC}">
              <c16:uniqueId val="{00000009-708F-4493-A9E5-A73A5561A50A}"/>
            </c:ext>
          </c:extLst>
        </c:ser>
        <c:dLbls>
          <c:showLegendKey val="0"/>
          <c:showVal val="0"/>
          <c:showCatName val="0"/>
          <c:showSerName val="0"/>
          <c:showPercent val="0"/>
          <c:showBubbleSize val="0"/>
        </c:dLbls>
        <c:marker val="1"/>
        <c:smooth val="0"/>
        <c:axId val="1241563584"/>
        <c:axId val="1241551616"/>
      </c:lineChart>
      <c:dateAx>
        <c:axId val="124156358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1241551616"/>
        <c:crosses val="autoZero"/>
        <c:auto val="0"/>
        <c:lblOffset val="100"/>
        <c:baseTimeUnit val="days"/>
        <c:majorUnit val="1"/>
        <c:minorUnit val="1"/>
      </c:dateAx>
      <c:valAx>
        <c:axId val="1241551616"/>
        <c:scaling>
          <c:orientation val="minMax"/>
          <c:max val="25000"/>
          <c:min val="5"/>
        </c:scaling>
        <c:delete val="0"/>
        <c:axPos val="l"/>
        <c:majorGridlines>
          <c:spPr>
            <a:ln w="12699">
              <a:solidFill>
                <a:srgbClr val="000000"/>
              </a:solidFill>
              <a:prstDash val="solid"/>
            </a:ln>
          </c:spPr>
        </c:majorGridlines>
        <c:numFmt formatCode="#,##0" sourceLinked="1"/>
        <c:majorTickMark val="out"/>
        <c:minorTickMark val="none"/>
        <c:tickLblPos val="nextTo"/>
        <c:spPr>
          <a:ln w="3175">
            <a:solidFill>
              <a:srgbClr val="000000"/>
            </a:solidFill>
            <a:prstDash val="solid"/>
          </a:ln>
        </c:spPr>
        <c:txPr>
          <a:bodyPr rot="0" vert="horz"/>
          <a:lstStyle/>
          <a:p>
            <a:pPr>
              <a:defRPr sz="950" b="0" i="0" u="none" strike="noStrike" baseline="0">
                <a:solidFill>
                  <a:srgbClr val="000000"/>
                </a:solidFill>
                <a:latin typeface="Times New Roman"/>
                <a:ea typeface="Times New Roman"/>
                <a:cs typeface="Times New Roman"/>
              </a:defRPr>
            </a:pPr>
            <a:endParaRPr lang="lt-LT"/>
          </a:p>
        </c:txPr>
        <c:crossAx val="1241563584"/>
        <c:crossesAt val="2012"/>
        <c:crossBetween val="between"/>
      </c:valAx>
      <c:spPr>
        <a:noFill/>
        <a:ln w="12699">
          <a:solidFill>
            <a:srgbClr val="808080"/>
          </a:solidFill>
          <a:prstDash val="solid"/>
        </a:ln>
      </c:spPr>
    </c:plotArea>
    <c:plotVisOnly val="1"/>
    <c:dispBlanksAs val="gap"/>
    <c:showDLblsOverMax val="0"/>
  </c:chart>
  <c:spPr>
    <a:noFill/>
    <a:ln>
      <a:noFill/>
    </a:ln>
  </c:spPr>
  <c:txPr>
    <a:bodyPr/>
    <a:lstStyle/>
    <a:p>
      <a:pPr>
        <a:defRPr sz="950"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83527454244379E-2"/>
          <c:y val="9.6916299559471397E-2"/>
          <c:w val="0.91514143094842804"/>
          <c:h val="0.69162995594713661"/>
        </c:manualLayout>
      </c:layout>
      <c:lineChart>
        <c:grouping val="standard"/>
        <c:varyColors val="0"/>
        <c:ser>
          <c:idx val="0"/>
          <c:order val="0"/>
          <c:tx>
            <c:strRef>
              <c:f>Sheet1!$A$2</c:f>
              <c:strCache>
                <c:ptCount val="1"/>
                <c:pt idx="0">
                  <c:v>Gyventojų metinė kaita, proc.</c:v>
                </c:pt>
              </c:strCache>
            </c:strRef>
          </c:tx>
          <c:spPr>
            <a:ln w="24735">
              <a:solidFill>
                <a:srgbClr val="000080"/>
              </a:solidFill>
              <a:prstDash val="solid"/>
            </a:ln>
          </c:spPr>
          <c:marker>
            <c:symbol val="diamond"/>
            <c:size val="5"/>
            <c:spPr>
              <a:solidFill>
                <a:srgbClr val="000080"/>
              </a:solidFill>
              <a:ln>
                <a:solidFill>
                  <a:srgbClr val="000080"/>
                </a:solidFill>
                <a:prstDash val="solid"/>
              </a:ln>
            </c:spPr>
          </c:marker>
          <c:dPt>
            <c:idx val="5"/>
            <c:bubble3D val="0"/>
            <c:extLst xmlns:c16r2="http://schemas.microsoft.com/office/drawing/2015/06/chart">
              <c:ext xmlns:c16="http://schemas.microsoft.com/office/drawing/2014/chart" uri="{C3380CC4-5D6E-409C-BE32-E72D297353CC}">
                <c16:uniqueId val="{00000000-0B1E-45A8-894D-4DC307AEA1C5}"/>
              </c:ext>
            </c:extLst>
          </c:dPt>
          <c:dPt>
            <c:idx val="6"/>
            <c:marker>
              <c:spPr>
                <a:solidFill>
                  <a:srgbClr val="000080"/>
                </a:solidFill>
                <a:ln>
                  <a:solidFill>
                    <a:srgbClr val="000080"/>
                  </a:solidFill>
                  <a:prstDash val="sysDot"/>
                </a:ln>
              </c:spPr>
            </c:marker>
            <c:bubble3D val="0"/>
            <c:spPr>
              <a:ln w="24735">
                <a:solidFill>
                  <a:srgbClr val="000080"/>
                </a:solidFill>
                <a:prstDash val="sysDot"/>
              </a:ln>
            </c:spPr>
            <c:extLst xmlns:c16r2="http://schemas.microsoft.com/office/drawing/2015/06/chart">
              <c:ext xmlns:c16="http://schemas.microsoft.com/office/drawing/2014/chart" uri="{C3380CC4-5D6E-409C-BE32-E72D297353CC}">
                <c16:uniqueId val="{00000001-0B1E-45A8-894D-4DC307AEA1C5}"/>
              </c:ext>
            </c:extLst>
          </c:dPt>
          <c:dPt>
            <c:idx val="7"/>
            <c:marker>
              <c:spPr>
                <a:solidFill>
                  <a:srgbClr val="000080"/>
                </a:solidFill>
                <a:ln>
                  <a:solidFill>
                    <a:srgbClr val="000080"/>
                  </a:solidFill>
                  <a:prstDash val="sysDot"/>
                </a:ln>
              </c:spPr>
            </c:marker>
            <c:bubble3D val="0"/>
            <c:spPr>
              <a:ln w="24735">
                <a:solidFill>
                  <a:srgbClr val="000080"/>
                </a:solidFill>
                <a:prstDash val="sysDot"/>
              </a:ln>
            </c:spPr>
            <c:extLst xmlns:c16r2="http://schemas.microsoft.com/office/drawing/2015/06/chart">
              <c:ext xmlns:c16="http://schemas.microsoft.com/office/drawing/2014/chart" uri="{C3380CC4-5D6E-409C-BE32-E72D297353CC}">
                <c16:uniqueId val="{00000003-0B1E-45A8-894D-4DC307AEA1C5}"/>
              </c:ext>
            </c:extLst>
          </c:dPt>
          <c:dLbls>
            <c:dLbl>
              <c:idx val="0"/>
              <c:layout>
                <c:manualLayout>
                  <c:x val="-5.37370643048189E-2"/>
                  <c:y val="3.892639556229015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B1E-45A8-894D-4DC307AEA1C5}"/>
                </c:ext>
                <c:ext xmlns:c15="http://schemas.microsoft.com/office/drawing/2012/chart" uri="{CE6537A1-D6FC-4f65-9D91-7224C49458BB}"/>
              </c:extLst>
            </c:dLbl>
            <c:dLbl>
              <c:idx val="1"/>
              <c:layout>
                <c:manualLayout>
                  <c:x val="-3.8345998895025636E-2"/>
                  <c:y val="4.597465466261872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B1E-45A8-894D-4DC307AEA1C5}"/>
                </c:ext>
                <c:ext xmlns:c15="http://schemas.microsoft.com/office/drawing/2012/chart" uri="{CE6537A1-D6FC-4f65-9D91-7224C49458BB}"/>
              </c:extLst>
            </c:dLbl>
            <c:dLbl>
              <c:idx val="2"/>
              <c:layout>
                <c:manualLayout>
                  <c:x val="-1.9627146463602661E-2"/>
                  <c:y val="9.090862025116427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0B1E-45A8-894D-4DC307AEA1C5}"/>
                </c:ext>
                <c:ext xmlns:c15="http://schemas.microsoft.com/office/drawing/2012/chart" uri="{CE6537A1-D6FC-4f65-9D91-7224C49458BB}"/>
              </c:extLst>
            </c:dLbl>
            <c:dLbl>
              <c:idx val="4"/>
              <c:layout>
                <c:manualLayout>
                  <c:x val="-2.3786952331397368E-2"/>
                  <c:y val="-7.1079764725500288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B1E-45A8-894D-4DC307AEA1C5}"/>
                </c:ext>
                <c:ext xmlns:c15="http://schemas.microsoft.com/office/drawing/2012/chart" uri="{CE6537A1-D6FC-4f65-9D91-7224C49458BB}"/>
              </c:extLst>
            </c:dLbl>
            <c:dLbl>
              <c:idx val="5"/>
              <c:layout>
                <c:manualLayout>
                  <c:x val="-3.5018183094649893E-2"/>
                  <c:y val="5.4407675424892034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B1E-45A8-894D-4DC307AEA1C5}"/>
                </c:ext>
                <c:ext xmlns:c15="http://schemas.microsoft.com/office/drawing/2012/chart" uri="{CE6537A1-D6FC-4f65-9D91-7224C49458BB}"/>
              </c:extLst>
            </c:dLbl>
            <c:dLbl>
              <c:idx val="6"/>
              <c:layout>
                <c:manualLayout>
                  <c:x val="-2.9610478749749401E-2"/>
                  <c:y val="6.8441692097917312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B1E-45A8-894D-4DC307AEA1C5}"/>
                </c:ext>
                <c:ext xmlns:c15="http://schemas.microsoft.com/office/drawing/2012/chart" uri="{CE6537A1-D6FC-4f65-9D91-7224C49458BB}"/>
              </c:extLst>
            </c:dLbl>
            <c:dLbl>
              <c:idx val="7"/>
              <c:layout>
                <c:manualLayout>
                  <c:x val="-1.921109387240293E-2"/>
                  <c:y val="7.6673270912791539E-2"/>
                </c:manualLayout>
              </c:layout>
              <c:spPr>
                <a:noFill/>
                <a:ln w="24735">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0B1E-45A8-894D-4DC307AEA1C5}"/>
                </c:ext>
                <c:ext xmlns:c15="http://schemas.microsoft.com/office/drawing/2012/chart" uri="{CE6537A1-D6FC-4f65-9D91-7224C49458BB}"/>
              </c:extLst>
            </c:dLbl>
            <c:spPr>
              <a:noFill/>
              <a:ln w="24735">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-697</c:v>
                </c:pt>
                <c:pt idx="1">
                  <c:v>-909</c:v>
                </c:pt>
                <c:pt idx="2">
                  <c:v>-1314</c:v>
                </c:pt>
                <c:pt idx="3">
                  <c:v>-2110</c:v>
                </c:pt>
                <c:pt idx="4">
                  <c:v>-1975</c:v>
                </c:pt>
                <c:pt idx="5">
                  <c:v>-1900</c:v>
                </c:pt>
                <c:pt idx="6">
                  <c:v>-1000</c:v>
                </c:pt>
                <c:pt idx="7">
                  <c:v>-800</c:v>
                </c:pt>
              </c:numCache>
            </c:numRef>
          </c:val>
          <c:smooth val="0"/>
          <c:extLst xmlns:c16r2="http://schemas.microsoft.com/office/drawing/2015/06/chart">
            <c:ext xmlns:c16="http://schemas.microsoft.com/office/drawing/2014/chart" uri="{C3380CC4-5D6E-409C-BE32-E72D297353CC}">
              <c16:uniqueId val="{00000008-0B1E-45A8-894D-4DC307AEA1C5}"/>
            </c:ext>
          </c:extLst>
        </c:ser>
        <c:dLbls>
          <c:showLegendKey val="0"/>
          <c:showVal val="0"/>
          <c:showCatName val="0"/>
          <c:showSerName val="0"/>
          <c:showPercent val="0"/>
          <c:showBubbleSize val="0"/>
        </c:dLbls>
        <c:marker val="1"/>
        <c:smooth val="0"/>
        <c:axId val="1241554880"/>
        <c:axId val="1241562496"/>
      </c:lineChart>
      <c:catAx>
        <c:axId val="1241554880"/>
        <c:scaling>
          <c:orientation val="minMax"/>
        </c:scaling>
        <c:delete val="0"/>
        <c:axPos val="b"/>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41562496"/>
        <c:crosses val="autoZero"/>
        <c:auto val="1"/>
        <c:lblAlgn val="ctr"/>
        <c:lblOffset val="100"/>
        <c:tickLblSkip val="1"/>
        <c:tickMarkSkip val="1"/>
        <c:noMultiLvlLbl val="0"/>
      </c:catAx>
      <c:valAx>
        <c:axId val="1241562496"/>
        <c:scaling>
          <c:orientation val="minMax"/>
        </c:scaling>
        <c:delete val="0"/>
        <c:axPos val="l"/>
        <c:majorGridlines>
          <c:spPr>
            <a:ln w="12368">
              <a:solidFill>
                <a:srgbClr val="000000"/>
              </a:solidFill>
              <a:prstDash val="sysDash"/>
            </a:ln>
          </c:spPr>
        </c:majorGridlines>
        <c:numFmt formatCode="General" sourceLinked="1"/>
        <c:majorTickMark val="out"/>
        <c:minorTickMark val="none"/>
        <c:tickLblPos val="nextTo"/>
        <c:spPr>
          <a:ln w="3092">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41554880"/>
        <c:crosses val="autoZero"/>
        <c:crossBetween val="between"/>
      </c:valAx>
      <c:spPr>
        <a:noFill/>
        <a:ln w="12368">
          <a:solidFill>
            <a:srgbClr val="808080"/>
          </a:solidFill>
          <a:prstDash val="solid"/>
        </a:ln>
      </c:spPr>
    </c:plotArea>
    <c:legend>
      <c:legendPos val="b"/>
      <c:overlay val="0"/>
      <c:spPr>
        <a:noFill/>
        <a:ln w="3092">
          <a:solidFill>
            <a:srgbClr val="000000"/>
          </a:solidFill>
          <a:prstDash val="solid"/>
        </a:ln>
      </c:spPr>
      <c:txPr>
        <a:bodyPr/>
        <a:lstStyle/>
        <a:p>
          <a:pPr>
            <a:defRPr sz="896" b="0" i="0" u="none" strike="noStrike" baseline="0">
              <a:solidFill>
                <a:srgbClr val="000000"/>
              </a:solidFill>
              <a:latin typeface="Times New Roman"/>
              <a:ea typeface="Times New Roman"/>
              <a:cs typeface="Times New Roman"/>
            </a:defRPr>
          </a:pPr>
          <a:endParaRPr lang="lt-LT"/>
        </a:p>
      </c:txPr>
    </c:legend>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4257425742574254E-2"/>
          <c:y val="0.12087912087912089"/>
          <c:w val="0.91089108910891092"/>
          <c:h val="0.76923076923076927"/>
        </c:manualLayout>
      </c:layout>
      <c:lineChart>
        <c:grouping val="standard"/>
        <c:varyColors val="0"/>
        <c:ser>
          <c:idx val="0"/>
          <c:order val="0"/>
          <c:tx>
            <c:strRef>
              <c:f>Sheet1!$A$2</c:f>
              <c:strCache>
                <c:ptCount val="1"/>
                <c:pt idx="0">
                  <c:v>Natūrali gyventojų kaita</c:v>
                </c:pt>
              </c:strCache>
            </c:strRef>
          </c:tx>
          <c:spPr>
            <a:ln w="24873">
              <a:solidFill>
                <a:srgbClr val="000080"/>
              </a:solidFill>
              <a:prstDash val="solid"/>
            </a:ln>
          </c:spPr>
          <c:marker>
            <c:symbol val="diamond"/>
            <c:size val="6"/>
            <c:spPr>
              <a:solidFill>
                <a:srgbClr val="000080"/>
              </a:solidFill>
              <a:ln>
                <a:solidFill>
                  <a:srgbClr val="000080"/>
                </a:solidFill>
                <a:prstDash val="solid"/>
              </a:ln>
            </c:spPr>
          </c:marker>
          <c:dPt>
            <c:idx val="5"/>
            <c:bubble3D val="0"/>
            <c:spPr>
              <a:ln w="24873">
                <a:solidFill>
                  <a:srgbClr val="000080"/>
                </a:solidFill>
                <a:prstDash val="solid"/>
              </a:ln>
            </c:spPr>
            <c:extLst xmlns:c16r2="http://schemas.microsoft.com/office/drawing/2015/06/chart">
              <c:ext xmlns:c16="http://schemas.microsoft.com/office/drawing/2014/chart" uri="{C3380CC4-5D6E-409C-BE32-E72D297353CC}">
                <c16:uniqueId val="{00000001-2E26-449C-9FAE-48C819CD6BB3}"/>
              </c:ext>
            </c:extLst>
          </c:dPt>
          <c:dPt>
            <c:idx val="6"/>
            <c:bubble3D val="0"/>
            <c:spPr>
              <a:ln w="24873">
                <a:solidFill>
                  <a:srgbClr val="000080"/>
                </a:solidFill>
                <a:prstDash val="solid"/>
              </a:ln>
            </c:spPr>
            <c:extLst xmlns:c16r2="http://schemas.microsoft.com/office/drawing/2015/06/chart">
              <c:ext xmlns:c16="http://schemas.microsoft.com/office/drawing/2014/chart" uri="{C3380CC4-5D6E-409C-BE32-E72D297353CC}">
                <c16:uniqueId val="{00000003-2E26-449C-9FAE-48C819CD6BB3}"/>
              </c:ext>
            </c:extLst>
          </c:dPt>
          <c:dPt>
            <c:idx val="7"/>
            <c:bubble3D val="0"/>
            <c:spPr>
              <a:ln w="24873">
                <a:solidFill>
                  <a:srgbClr val="000080"/>
                </a:solidFill>
                <a:prstDash val="sysDash"/>
              </a:ln>
            </c:spPr>
            <c:extLst xmlns:c16r2="http://schemas.microsoft.com/office/drawing/2015/06/chart">
              <c:ext xmlns:c16="http://schemas.microsoft.com/office/drawing/2014/chart" uri="{C3380CC4-5D6E-409C-BE32-E72D297353CC}">
                <c16:uniqueId val="{00000005-2E26-449C-9FAE-48C819CD6BB3}"/>
              </c:ext>
            </c:extLst>
          </c:dPt>
          <c:dLbls>
            <c:dLbl>
              <c:idx val="1"/>
              <c:layout>
                <c:manualLayout>
                  <c:x val="-5.7798557696039574E-2"/>
                  <c:y val="-3.228994813148401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2E26-449C-9FAE-48C819CD6BB3}"/>
                </c:ext>
                <c:ext xmlns:c15="http://schemas.microsoft.com/office/drawing/2012/chart" uri="{CE6537A1-D6FC-4f65-9D91-7224C49458BB}"/>
              </c:extLst>
            </c:dLbl>
            <c:dLbl>
              <c:idx val="2"/>
              <c:layout>
                <c:manualLayout>
                  <c:x val="-3.3432319609914283E-3"/>
                  <c:y val="-3.668555252708801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2E26-449C-9FAE-48C819CD6BB3}"/>
                </c:ext>
                <c:ext xmlns:c15="http://schemas.microsoft.com/office/drawing/2012/chart" uri="{CE6537A1-D6FC-4f65-9D91-7224C49458BB}"/>
              </c:extLst>
            </c:dLbl>
            <c:dLbl>
              <c:idx val="3"/>
              <c:layout>
                <c:manualLayout>
                  <c:x val="-9.9438414032628972E-3"/>
                  <c:y val="-3.602629599184719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2E26-449C-9FAE-48C819CD6BB3}"/>
                </c:ext>
                <c:ext xmlns:c15="http://schemas.microsoft.com/office/drawing/2012/chart" uri="{CE6537A1-D6FC-4f65-9D91-7224C49458BB}"/>
              </c:extLst>
            </c:dLbl>
            <c:dLbl>
              <c:idx val="4"/>
              <c:layout>
                <c:manualLayout>
                  <c:x val="-9.943790779528042E-3"/>
                  <c:y val="-7.053174843529161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2E26-449C-9FAE-48C819CD6BB3}"/>
                </c:ext>
                <c:ext xmlns:c15="http://schemas.microsoft.com/office/drawing/2012/chart" uri="{CE6537A1-D6FC-4f65-9D91-7224C49458BB}"/>
              </c:extLst>
            </c:dLbl>
            <c:dLbl>
              <c:idx val="5"/>
              <c:layout>
                <c:manualLayout>
                  <c:x val="-8.2935751392911126E-3"/>
                  <c:y val="5.584141525578536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2E26-449C-9FAE-48C819CD6BB3}"/>
                </c:ext>
                <c:ext xmlns:c15="http://schemas.microsoft.com/office/drawing/2012/chart" uri="{CE6537A1-D6FC-4f65-9D91-7224C49458BB}"/>
              </c:extLst>
            </c:dLbl>
            <c:dLbl>
              <c:idx val="6"/>
              <c:layout>
                <c:manualLayout>
                  <c:x val="-1.8194685047807649E-2"/>
                  <c:y val="-5.404861051022473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2E26-449C-9FAE-48C819CD6BB3}"/>
                </c:ext>
                <c:ext xmlns:c15="http://schemas.microsoft.com/office/drawing/2012/chart" uri="{CE6537A1-D6FC-4f65-9D91-7224C49458BB}"/>
              </c:extLst>
            </c:dLbl>
            <c:dLbl>
              <c:idx val="7"/>
              <c:layout>
                <c:manualLayout>
                  <c:x val="-2.6852609332924295E-2"/>
                  <c:y val="6.6518679845870524E-2"/>
                </c:manualLayout>
              </c:layout>
              <c:spPr>
                <a:noFill/>
                <a:ln w="24873">
                  <a:noFill/>
                </a:ln>
              </c:spPr>
              <c:txPr>
                <a:bodyPr/>
                <a:lstStyle/>
                <a:p>
                  <a:pPr>
                    <a:defRPr sz="979"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2E26-449C-9FAE-48C819CD6BB3}"/>
                </c:ext>
                <c:ext xmlns:c15="http://schemas.microsoft.com/office/drawing/2012/chart" uri="{CE6537A1-D6FC-4f65-9D91-7224C49458BB}"/>
              </c:extLst>
            </c:dLbl>
            <c:spPr>
              <a:noFill/>
              <a:ln w="24873">
                <a:noFill/>
              </a:ln>
            </c:spPr>
            <c:txPr>
              <a:bodyPr/>
              <a:lstStyle/>
              <a:p>
                <a:pPr>
                  <a:defRPr sz="979"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-318</c:v>
                </c:pt>
                <c:pt idx="1">
                  <c:v>-217</c:v>
                </c:pt>
                <c:pt idx="2">
                  <c:v>-290</c:v>
                </c:pt>
                <c:pt idx="3">
                  <c:v>-434</c:v>
                </c:pt>
                <c:pt idx="4">
                  <c:v>-401</c:v>
                </c:pt>
                <c:pt idx="5">
                  <c:v>-380</c:v>
                </c:pt>
                <c:pt idx="6">
                  <c:v>-300</c:v>
                </c:pt>
                <c:pt idx="7">
                  <c:v>-200</c:v>
                </c:pt>
              </c:numCache>
            </c:numRef>
          </c:val>
          <c:smooth val="0"/>
          <c:extLst xmlns:c16r2="http://schemas.microsoft.com/office/drawing/2015/06/chart">
            <c:ext xmlns:c16="http://schemas.microsoft.com/office/drawing/2014/chart" uri="{C3380CC4-5D6E-409C-BE32-E72D297353CC}">
              <c16:uniqueId val="{0000000A-2E26-449C-9FAE-48C819CD6BB3}"/>
            </c:ext>
          </c:extLst>
        </c:ser>
        <c:dLbls>
          <c:showLegendKey val="0"/>
          <c:showVal val="0"/>
          <c:showCatName val="0"/>
          <c:showSerName val="0"/>
          <c:showPercent val="0"/>
          <c:showBubbleSize val="0"/>
        </c:dLbls>
        <c:marker val="1"/>
        <c:smooth val="0"/>
        <c:axId val="1241551072"/>
        <c:axId val="1241557600"/>
      </c:lineChart>
      <c:catAx>
        <c:axId val="1241551072"/>
        <c:scaling>
          <c:orientation val="minMax"/>
        </c:scaling>
        <c:delete val="0"/>
        <c:axPos val="b"/>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1241557600"/>
        <c:crosses val="autoZero"/>
        <c:auto val="1"/>
        <c:lblAlgn val="ctr"/>
        <c:lblOffset val="100"/>
        <c:tickLblSkip val="1"/>
        <c:tickMarkSkip val="1"/>
        <c:noMultiLvlLbl val="0"/>
      </c:catAx>
      <c:valAx>
        <c:axId val="1241557600"/>
        <c:scaling>
          <c:orientation val="minMax"/>
        </c:scaling>
        <c:delete val="0"/>
        <c:axPos val="l"/>
        <c:majorGridlines>
          <c:spPr>
            <a:ln w="12436">
              <a:solidFill>
                <a:srgbClr val="000000"/>
              </a:solidFill>
              <a:prstDash val="sysDash"/>
            </a:ln>
          </c:spPr>
        </c:majorGridlines>
        <c:numFmt formatCode="General" sourceLinked="1"/>
        <c:majorTickMark val="out"/>
        <c:minorTickMark val="none"/>
        <c:tickLblPos val="nextTo"/>
        <c:spPr>
          <a:ln w="3109">
            <a:solidFill>
              <a:srgbClr val="000000"/>
            </a:solidFill>
            <a:prstDash val="solid"/>
          </a:ln>
        </c:spPr>
        <c:txPr>
          <a:bodyPr rot="0" vert="horz"/>
          <a:lstStyle/>
          <a:p>
            <a:pPr>
              <a:defRPr sz="979" b="0" i="0" u="none" strike="noStrike" baseline="0">
                <a:solidFill>
                  <a:srgbClr val="000000"/>
                </a:solidFill>
                <a:latin typeface="Times New Roman"/>
                <a:ea typeface="Times New Roman"/>
                <a:cs typeface="Times New Roman"/>
              </a:defRPr>
            </a:pPr>
            <a:endParaRPr lang="lt-LT"/>
          </a:p>
        </c:txPr>
        <c:crossAx val="1241551072"/>
        <c:crosses val="autoZero"/>
        <c:crossBetween val="between"/>
      </c:valAx>
      <c:spPr>
        <a:noFill/>
        <a:ln w="12436">
          <a:solidFill>
            <a:srgbClr val="808080"/>
          </a:solidFill>
          <a:prstDash val="solid"/>
        </a:ln>
      </c:spPr>
    </c:plotArea>
    <c:plotVisOnly val="1"/>
    <c:dispBlanksAs val="gap"/>
    <c:showDLblsOverMax val="0"/>
  </c:chart>
  <c:spPr>
    <a:noFill/>
    <a:ln>
      <a:noFill/>
    </a:ln>
  </c:spPr>
  <c:txPr>
    <a:bodyPr/>
    <a:lstStyle/>
    <a:p>
      <a:pPr>
        <a:defRPr sz="979"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687214512550559E-2"/>
          <c:y val="0.1910545655477276"/>
          <c:w val="0.90859232175501725"/>
          <c:h val="0.6593406593406661"/>
        </c:manualLayout>
      </c:layout>
      <c:lineChart>
        <c:grouping val="standard"/>
        <c:varyColors val="0"/>
        <c:ser>
          <c:idx val="0"/>
          <c:order val="0"/>
          <c:tx>
            <c:strRef>
              <c:f>Sheet1!$A$2</c:f>
              <c:strCache>
                <c:ptCount val="1"/>
                <c:pt idx="0">
                  <c:v>Rytai</c:v>
                </c:pt>
              </c:strCache>
            </c:strRef>
          </c:tx>
          <c:spPr>
            <a:ln w="24761">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61">
                <a:solidFill>
                  <a:srgbClr val="000080"/>
                </a:solidFill>
                <a:prstDash val="solid"/>
              </a:ln>
            </c:spPr>
            <c:extLst xmlns:c16r2="http://schemas.microsoft.com/office/drawing/2015/06/chart">
              <c:ext xmlns:c16="http://schemas.microsoft.com/office/drawing/2014/chart" uri="{C3380CC4-5D6E-409C-BE32-E72D297353CC}">
                <c16:uniqueId val="{00000001-467F-4B3B-94DE-F19CB56367B0}"/>
              </c:ext>
            </c:extLst>
          </c:dPt>
          <c:dPt>
            <c:idx val="5"/>
            <c:bubble3D val="0"/>
            <c:spPr>
              <a:ln w="24761">
                <a:solidFill>
                  <a:srgbClr val="000080"/>
                </a:solidFill>
                <a:prstDash val="solid"/>
              </a:ln>
            </c:spPr>
            <c:extLst xmlns:c16r2="http://schemas.microsoft.com/office/drawing/2015/06/chart">
              <c:ext xmlns:c16="http://schemas.microsoft.com/office/drawing/2014/chart" uri="{C3380CC4-5D6E-409C-BE32-E72D297353CC}">
                <c16:uniqueId val="{00000003-467F-4B3B-94DE-F19CB56367B0}"/>
              </c:ext>
            </c:extLst>
          </c:dPt>
          <c:dPt>
            <c:idx val="6"/>
            <c:marker>
              <c:spPr>
                <a:solidFill>
                  <a:srgbClr val="000080"/>
                </a:solidFill>
                <a:ln>
                  <a:solidFill>
                    <a:srgbClr val="000080"/>
                  </a:solidFill>
                  <a:prstDash val="sysDot"/>
                </a:ln>
              </c:spPr>
            </c:marker>
            <c:bubble3D val="0"/>
            <c:spPr>
              <a:ln w="24761">
                <a:solidFill>
                  <a:srgbClr val="000080"/>
                </a:solidFill>
                <a:prstDash val="sysDot"/>
              </a:ln>
            </c:spPr>
            <c:extLst xmlns:c16r2="http://schemas.microsoft.com/office/drawing/2015/06/chart">
              <c:ext xmlns:c16="http://schemas.microsoft.com/office/drawing/2014/chart" uri="{C3380CC4-5D6E-409C-BE32-E72D297353CC}">
                <c16:uniqueId val="{00000005-467F-4B3B-94DE-F19CB56367B0}"/>
              </c:ext>
            </c:extLst>
          </c:dPt>
          <c:dPt>
            <c:idx val="7"/>
            <c:marker>
              <c:spPr>
                <a:solidFill>
                  <a:srgbClr val="000080"/>
                </a:solidFill>
                <a:ln>
                  <a:solidFill>
                    <a:srgbClr val="000080"/>
                  </a:solidFill>
                  <a:prstDash val="sysDot"/>
                </a:ln>
              </c:spPr>
            </c:marker>
            <c:bubble3D val="0"/>
            <c:spPr>
              <a:ln w="24761">
                <a:solidFill>
                  <a:srgbClr val="000080"/>
                </a:solidFill>
                <a:prstDash val="sysDot"/>
              </a:ln>
            </c:spPr>
            <c:extLst xmlns:c16r2="http://schemas.microsoft.com/office/drawing/2015/06/chart">
              <c:ext xmlns:c16="http://schemas.microsoft.com/office/drawing/2014/chart" uri="{C3380CC4-5D6E-409C-BE32-E72D297353CC}">
                <c16:uniqueId val="{00000007-467F-4B3B-94DE-F19CB56367B0}"/>
              </c:ext>
            </c:extLst>
          </c:dPt>
          <c:dLbls>
            <c:dLbl>
              <c:idx val="0"/>
              <c:layout>
                <c:manualLayout>
                  <c:x val="-1.2726697529284318E-2"/>
                  <c:y val="-9.11265959543536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467F-4B3B-94DE-F19CB56367B0}"/>
                </c:ext>
                <c:ext xmlns:c15="http://schemas.microsoft.com/office/drawing/2012/chart" uri="{CE6537A1-D6FC-4f65-9D91-7224C49458BB}"/>
              </c:extLst>
            </c:dLbl>
            <c:dLbl>
              <c:idx val="1"/>
              <c:layout>
                <c:manualLayout>
                  <c:x val="-1.9862623363382558E-3"/>
                  <c:y val="-9.055525511234174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467F-4B3B-94DE-F19CB56367B0}"/>
                </c:ext>
                <c:ext xmlns:c15="http://schemas.microsoft.com/office/drawing/2012/chart" uri="{CE6537A1-D6FC-4f65-9D91-7224C49458BB}"/>
              </c:extLst>
            </c:dLbl>
            <c:dLbl>
              <c:idx val="2"/>
              <c:layout>
                <c:manualLayout>
                  <c:x val="3.2697121619096278E-3"/>
                  <c:y val="8.0823430725005668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467F-4B3B-94DE-F19CB56367B0}"/>
                </c:ext>
                <c:ext xmlns:c15="http://schemas.microsoft.com/office/drawing/2012/chart" uri="{CE6537A1-D6FC-4f65-9D91-7224C49458BB}"/>
              </c:extLst>
            </c:dLbl>
            <c:dLbl>
              <c:idx val="3"/>
              <c:layout>
                <c:manualLayout>
                  <c:x val="-6.0995418590382737E-3"/>
                  <c:y val="-8.382999000125158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467F-4B3B-94DE-F19CB56367B0}"/>
                </c:ext>
                <c:ext xmlns:c15="http://schemas.microsoft.com/office/drawing/2012/chart" uri="{CE6537A1-D6FC-4f65-9D91-7224C49458BB}"/>
              </c:extLst>
            </c:dLbl>
            <c:dLbl>
              <c:idx val="4"/>
              <c:layout>
                <c:manualLayout>
                  <c:x val="-6.3280280554890824E-3"/>
                  <c:y val="-8.2862851278205613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67F-4B3B-94DE-F19CB56367B0}"/>
                </c:ext>
                <c:ext xmlns:c15="http://schemas.microsoft.com/office/drawing/2012/chart" uri="{CE6537A1-D6FC-4f65-9D91-7224C49458BB}"/>
              </c:extLst>
            </c:dLbl>
            <c:dLbl>
              <c:idx val="5"/>
              <c:layout>
                <c:manualLayout>
                  <c:x val="-2.4838049900934151E-2"/>
                  <c:y val="-6.8577112957034239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467F-4B3B-94DE-F19CB56367B0}"/>
                </c:ext>
                <c:ext xmlns:c15="http://schemas.microsoft.com/office/drawing/2012/chart" uri="{CE6537A1-D6FC-4f65-9D91-7224C49458BB}"/>
              </c:extLst>
            </c:dLbl>
            <c:dLbl>
              <c:idx val="6"/>
              <c:layout>
                <c:manualLayout>
                  <c:x val="-1.5925768272887667E-2"/>
                  <c:y val="-8.1763902108390296E-2"/>
                </c:manualLayout>
              </c:layout>
              <c:spPr>
                <a:noFill/>
                <a:ln w="24761">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467F-4B3B-94DE-F19CB56367B0}"/>
                </c:ext>
                <c:ext xmlns:c15="http://schemas.microsoft.com/office/drawing/2012/chart" uri="{CE6537A1-D6FC-4f65-9D91-7224C49458BB}"/>
              </c:extLst>
            </c:dLbl>
            <c:dLbl>
              <c:idx val="7"/>
              <c:tx>
                <c:rich>
                  <a:bodyPr/>
                  <a:lstStyle/>
                  <a:p>
                    <a:fld id="{5B4EFAFA-07BD-4AE3-A60B-23A22AA1C5C6}" type="VALUE">
                      <a:rPr lang="en-US" b="0" i="0" baseline="0"/>
                      <a:pPr/>
                      <a:t>[REIKŠMĖ]</a:t>
                    </a:fld>
                    <a:endParaRPr lang="lt-LT"/>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467F-4B3B-94DE-F19CB56367B0}"/>
                </c:ext>
                <c:ext xmlns:c15="http://schemas.microsoft.com/office/drawing/2012/chart" uri="{CE6537A1-D6FC-4f65-9D91-7224C49458BB}">
                  <c15:dlblFieldTable/>
                  <c15:showDataLabelsRange val="0"/>
                </c:ext>
              </c:extLst>
            </c:dLbl>
            <c:spPr>
              <a:noFill/>
              <a:ln w="24761">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Sheet1!$B$1:$I$1</c:f>
              <c:numCache>
                <c:formatCode>General</c:formatCode>
                <c:ptCount val="8"/>
                <c:pt idx="0">
                  <c:v>2013</c:v>
                </c:pt>
                <c:pt idx="1">
                  <c:v>2014</c:v>
                </c:pt>
                <c:pt idx="2">
                  <c:v>2015</c:v>
                </c:pt>
                <c:pt idx="3">
                  <c:v>2016</c:v>
                </c:pt>
                <c:pt idx="4">
                  <c:v>2017</c:v>
                </c:pt>
                <c:pt idx="5">
                  <c:v>2018</c:v>
                </c:pt>
                <c:pt idx="6">
                  <c:v>2019</c:v>
                </c:pt>
                <c:pt idx="7">
                  <c:v>2020</c:v>
                </c:pt>
              </c:numCache>
            </c:numRef>
          </c:cat>
          <c:val>
            <c:numRef>
              <c:f>Sheet1!$B$2:$I$2</c:f>
              <c:numCache>
                <c:formatCode>General</c:formatCode>
                <c:ptCount val="8"/>
                <c:pt idx="0">
                  <c:v>2207</c:v>
                </c:pt>
                <c:pt idx="1">
                  <c:v>2284</c:v>
                </c:pt>
                <c:pt idx="2">
                  <c:v>2287</c:v>
                </c:pt>
                <c:pt idx="3">
                  <c:v>2280</c:v>
                </c:pt>
                <c:pt idx="4">
                  <c:v>1910</c:v>
                </c:pt>
                <c:pt idx="5">
                  <c:v>1900</c:v>
                </c:pt>
                <c:pt idx="6">
                  <c:v>1850</c:v>
                </c:pt>
                <c:pt idx="7">
                  <c:v>1800</c:v>
                </c:pt>
              </c:numCache>
            </c:numRef>
          </c:val>
          <c:smooth val="0"/>
          <c:extLst xmlns:c16r2="http://schemas.microsoft.com/office/drawing/2015/06/chart">
            <c:ext xmlns:c16="http://schemas.microsoft.com/office/drawing/2014/chart" uri="{C3380CC4-5D6E-409C-BE32-E72D297353CC}">
              <c16:uniqueId val="{0000000C-467F-4B3B-94DE-F19CB56367B0}"/>
            </c:ext>
          </c:extLst>
        </c:ser>
        <c:dLbls>
          <c:showLegendKey val="0"/>
          <c:showVal val="0"/>
          <c:showCatName val="0"/>
          <c:showSerName val="0"/>
          <c:showPercent val="0"/>
          <c:showBubbleSize val="0"/>
        </c:dLbls>
        <c:marker val="1"/>
        <c:smooth val="0"/>
        <c:axId val="1241552160"/>
        <c:axId val="1241558144"/>
      </c:lineChart>
      <c:catAx>
        <c:axId val="1241552160"/>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41558144"/>
        <c:crosses val="autoZero"/>
        <c:auto val="1"/>
        <c:lblAlgn val="ctr"/>
        <c:lblOffset val="100"/>
        <c:tickLblSkip val="1"/>
        <c:tickMarkSkip val="1"/>
        <c:noMultiLvlLbl val="0"/>
      </c:catAx>
      <c:valAx>
        <c:axId val="1241558144"/>
        <c:scaling>
          <c:orientation val="minMax"/>
          <c:max val="2500"/>
          <c:min val="1500"/>
        </c:scaling>
        <c:delete val="0"/>
        <c:axPos val="l"/>
        <c:majorGridlines>
          <c:spPr>
            <a:ln w="12380">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41552160"/>
        <c:crosses val="autoZero"/>
        <c:crossBetween val="between"/>
      </c:valAx>
      <c:spPr>
        <a:noFill/>
        <a:ln w="12380">
          <a:solidFill>
            <a:srgbClr val="808080"/>
          </a:solidFill>
          <a:prstDash val="sysDot"/>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manualLayout>
          <c:layoutTarget val="inner"/>
          <c:xMode val="edge"/>
          <c:yMode val="edge"/>
          <c:x val="6.1527389721446113E-2"/>
          <c:y val="0.11246188923354278"/>
          <c:w val="0.90877351621369906"/>
          <c:h val="0.58630653592321458"/>
        </c:manualLayout>
      </c:layout>
      <c:lineChart>
        <c:grouping val="standard"/>
        <c:varyColors val="0"/>
        <c:ser>
          <c:idx val="0"/>
          <c:order val="0"/>
          <c:tx>
            <c:strRef>
              <c:f>Sheet1!$A$2</c:f>
              <c:strCache>
                <c:ptCount val="1"/>
              </c:strCache>
            </c:strRef>
          </c:tx>
          <c:spPr>
            <a:ln w="22240">
              <a:solidFill>
                <a:srgbClr val="000080"/>
              </a:solidFill>
              <a:prstDash val="solid"/>
            </a:ln>
          </c:spPr>
          <c:marker>
            <c:symbol val="diamond"/>
            <c:size val="3"/>
            <c:spPr>
              <a:ln cap="rnd">
                <a:solidFill>
                  <a:srgbClr val="000080"/>
                </a:solidFill>
                <a:prstDash val="sysDash"/>
              </a:ln>
            </c:spPr>
          </c:marker>
          <c:dPt>
            <c:idx val="4"/>
            <c:marker>
              <c:spPr>
                <a:ln cap="rnd">
                  <a:solidFill>
                    <a:srgbClr val="000080"/>
                  </a:solidFill>
                  <a:prstDash val="solid"/>
                </a:ln>
              </c:spPr>
            </c:marker>
            <c:bubble3D val="0"/>
            <c:extLst xmlns:c16r2="http://schemas.microsoft.com/office/drawing/2015/06/chart">
              <c:ext xmlns:c16="http://schemas.microsoft.com/office/drawing/2014/chart" uri="{C3380CC4-5D6E-409C-BE32-E72D297353CC}">
                <c16:uniqueId val="{00000000-18BC-4224-B38F-3DAAB7E0A96B}"/>
              </c:ext>
            </c:extLst>
          </c:dPt>
          <c:dPt>
            <c:idx val="5"/>
            <c:marker>
              <c:spPr>
                <a:ln cap="rnd">
                  <a:solidFill>
                    <a:srgbClr val="000080"/>
                  </a:solidFill>
                  <a:prstDash val="sysDot"/>
                </a:ln>
              </c:spPr>
            </c:marker>
            <c:bubble3D val="0"/>
            <c:spPr>
              <a:ln w="22240">
                <a:solidFill>
                  <a:srgbClr val="000080"/>
                </a:solidFill>
                <a:prstDash val="sysDot"/>
              </a:ln>
            </c:spPr>
            <c:extLst xmlns:c16r2="http://schemas.microsoft.com/office/drawing/2015/06/chart">
              <c:ext xmlns:c16="http://schemas.microsoft.com/office/drawing/2014/chart" uri="{C3380CC4-5D6E-409C-BE32-E72D297353CC}">
                <c16:uniqueId val="{00000002-18BC-4224-B38F-3DAAB7E0A96B}"/>
              </c:ext>
            </c:extLst>
          </c:dPt>
          <c:dPt>
            <c:idx val="6"/>
            <c:marker>
              <c:spPr>
                <a:ln cap="rnd">
                  <a:solidFill>
                    <a:srgbClr val="000080"/>
                  </a:solidFill>
                  <a:prstDash val="sysDot"/>
                </a:ln>
              </c:spPr>
            </c:marker>
            <c:bubble3D val="0"/>
            <c:spPr>
              <a:ln w="22240">
                <a:solidFill>
                  <a:srgbClr val="000080"/>
                </a:solidFill>
                <a:prstDash val="sysDot"/>
              </a:ln>
            </c:spPr>
            <c:extLst xmlns:c16r2="http://schemas.microsoft.com/office/drawing/2015/06/chart">
              <c:ext xmlns:c16="http://schemas.microsoft.com/office/drawing/2014/chart" uri="{C3380CC4-5D6E-409C-BE32-E72D297353CC}">
                <c16:uniqueId val="{00000004-18BC-4224-B38F-3DAAB7E0A96B}"/>
              </c:ext>
            </c:extLst>
          </c:dPt>
          <c:dPt>
            <c:idx val="7"/>
            <c:bubble3D val="0"/>
            <c:spPr>
              <a:ln w="22240">
                <a:solidFill>
                  <a:srgbClr val="000080"/>
                </a:solidFill>
                <a:prstDash val="sysDash"/>
              </a:ln>
            </c:spPr>
            <c:extLst xmlns:c16r2="http://schemas.microsoft.com/office/drawing/2015/06/chart">
              <c:ext xmlns:c16="http://schemas.microsoft.com/office/drawing/2014/chart" uri="{C3380CC4-5D6E-409C-BE32-E72D297353CC}">
                <c16:uniqueId val="{00000006-18BC-4224-B38F-3DAAB7E0A96B}"/>
              </c:ext>
            </c:extLst>
          </c:dPt>
          <c:dPt>
            <c:idx val="8"/>
            <c:bubble3D val="0"/>
            <c:spPr>
              <a:ln w="22240">
                <a:solidFill>
                  <a:srgbClr val="000080"/>
                </a:solidFill>
                <a:prstDash val="sysDash"/>
              </a:ln>
            </c:spPr>
            <c:extLst xmlns:c16r2="http://schemas.microsoft.com/office/drawing/2015/06/chart">
              <c:ext xmlns:c16="http://schemas.microsoft.com/office/drawing/2014/chart" uri="{C3380CC4-5D6E-409C-BE32-E72D297353CC}">
                <c16:uniqueId val="{00000008-18BC-4224-B38F-3DAAB7E0A96B}"/>
              </c:ext>
            </c:extLst>
          </c:dPt>
          <c:dLbls>
            <c:dLbl>
              <c:idx val="0"/>
              <c:layout>
                <c:manualLayout>
                  <c:x val="-1.6869484027339381E-2"/>
                  <c:y val="-5.903598588637959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18BC-4224-B38F-3DAAB7E0A96B}"/>
                </c:ext>
                <c:ext xmlns:c15="http://schemas.microsoft.com/office/drawing/2012/chart" uri="{CE6537A1-D6FC-4f65-9D91-7224C49458BB}"/>
              </c:extLst>
            </c:dLbl>
            <c:dLbl>
              <c:idx val="1"/>
              <c:layout>
                <c:manualLayout>
                  <c:x val="-4.8917695976519729E-3"/>
                  <c:y val="6.590992310508965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18BC-4224-B38F-3DAAB7E0A96B}"/>
                </c:ext>
                <c:ext xmlns:c15="http://schemas.microsoft.com/office/drawing/2012/chart" uri="{CE6537A1-D6FC-4f65-9D91-7224C49458BB}"/>
              </c:extLst>
            </c:dLbl>
            <c:dLbl>
              <c:idx val="2"/>
              <c:layout>
                <c:manualLayout>
                  <c:x val="-2.1550941328616152E-2"/>
                  <c:y val="-8.7778985517692767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18BC-4224-B38F-3DAAB7E0A96B}"/>
                </c:ext>
                <c:ext xmlns:c15="http://schemas.microsoft.com/office/drawing/2012/chart" uri="{CE6537A1-D6FC-4f65-9D91-7224C49458BB}"/>
              </c:extLst>
            </c:dLbl>
            <c:dLbl>
              <c:idx val="3"/>
              <c:layout>
                <c:manualLayout>
                  <c:x val="-6.4727965455930916E-2"/>
                  <c:y val="-2.2797529096741733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18BC-4224-B38F-3DAAB7E0A96B}"/>
                </c:ext>
                <c:ext xmlns:c15="http://schemas.microsoft.com/office/drawing/2012/chart" uri="{CE6537A1-D6FC-4f65-9D91-7224C49458BB}"/>
              </c:extLst>
            </c:dLbl>
            <c:dLbl>
              <c:idx val="4"/>
              <c:layout>
                <c:manualLayout>
                  <c:x val="-4.9645922686795277E-3"/>
                  <c:y val="-5.2756410256411063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18BC-4224-B38F-3DAAB7E0A96B}"/>
                </c:ext>
                <c:ext xmlns:c15="http://schemas.microsoft.com/office/drawing/2012/chart" uri="{CE6537A1-D6FC-4f65-9D91-7224C49458BB}"/>
              </c:extLst>
            </c:dLbl>
            <c:dLbl>
              <c:idx val="5"/>
              <c:layout>
                <c:manualLayout>
                  <c:x val="-3.2638795330958452E-3"/>
                  <c:y val="-8.2583457115937384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8BC-4224-B38F-3DAAB7E0A96B}"/>
                </c:ext>
                <c:ext xmlns:c15="http://schemas.microsoft.com/office/drawing/2012/chart" uri="{CE6537A1-D6FC-4f65-9D91-7224C49458BB}"/>
              </c:extLst>
            </c:dLbl>
            <c:dLbl>
              <c:idx val="6"/>
              <c:layout>
                <c:manualLayout>
                  <c:x val="-3.4622131910930491E-2"/>
                  <c:y val="-8.1148757920411485E-2"/>
                </c:manualLayout>
              </c:layout>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18BC-4224-B38F-3DAAB7E0A96B}"/>
                </c:ext>
                <c:ext xmlns:c15="http://schemas.microsoft.com/office/drawing/2012/chart" uri="{CE6537A1-D6FC-4f65-9D91-7224C49458BB}"/>
              </c:extLst>
            </c:dLbl>
            <c:dLbl>
              <c:idx val="7"/>
              <c:layout>
                <c:manualLayout>
                  <c:x val="-1.5168576510908841E-2"/>
                  <c:y val="-7.0809526213069435E-2"/>
                </c:manualLayout>
              </c:layout>
              <c:numFmt formatCode="@" sourceLinked="0"/>
              <c:spPr>
                <a:noFill/>
                <a:ln w="19751">
                  <a:noFill/>
                </a:ln>
              </c:spPr>
              <c:txPr>
                <a:bodyPr/>
                <a:lstStyle/>
                <a:p>
                  <a:pPr>
                    <a:defRPr sz="901" b="1"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18BC-4224-B38F-3DAAB7E0A96B}"/>
                </c:ext>
                <c:ext xmlns:c15="http://schemas.microsoft.com/office/drawing/2012/chart" uri="{CE6537A1-D6FC-4f65-9D91-7224C49458BB}"/>
              </c:extLst>
            </c:dLbl>
            <c:spPr>
              <a:noFill/>
              <a:ln w="19751">
                <a:noFill/>
              </a:ln>
            </c:spPr>
            <c:txPr>
              <a:bodyPr wrap="square" lIns="38100" tIns="19050" rIns="38100" bIns="19050" anchor="ctr">
                <a:spAutoFit/>
              </a:bodyPr>
              <a:lstStyle/>
              <a:p>
                <a:pPr>
                  <a:defRPr sz="901"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trendline>
            <c:spPr>
              <a:ln>
                <a:noFill/>
              </a:ln>
            </c:spPr>
            <c:trendlineType val="movingAvg"/>
            <c:period val="2"/>
            <c:dispRSqr val="0"/>
            <c:dispEq val="0"/>
          </c:trendline>
          <c:trendline>
            <c:spPr>
              <a:ln>
                <a:noFill/>
              </a:ln>
            </c:spPr>
            <c:trendlineType val="linear"/>
            <c:dispRSqr val="0"/>
            <c:dispEq val="0"/>
          </c:trendline>
          <c:cat>
            <c:numRef>
              <c:f>Sheet1!$C$1:$I$1</c:f>
              <c:numCache>
                <c:formatCode>General</c:formatCode>
                <c:ptCount val="7"/>
                <c:pt idx="0">
                  <c:v>2014</c:v>
                </c:pt>
                <c:pt idx="1">
                  <c:v>2015</c:v>
                </c:pt>
                <c:pt idx="2">
                  <c:v>2016</c:v>
                </c:pt>
                <c:pt idx="3">
                  <c:v>2017</c:v>
                </c:pt>
                <c:pt idx="4">
                  <c:v>2018</c:v>
                </c:pt>
                <c:pt idx="5">
                  <c:v>2019</c:v>
                </c:pt>
                <c:pt idx="6">
                  <c:v>2020</c:v>
                </c:pt>
              </c:numCache>
            </c:numRef>
          </c:cat>
          <c:val>
            <c:numRef>
              <c:f>Sheet1!$C$2:$I$2</c:f>
              <c:numCache>
                <c:formatCode>General</c:formatCode>
                <c:ptCount val="7"/>
                <c:pt idx="0">
                  <c:v>1.1000000000000001</c:v>
                </c:pt>
                <c:pt idx="1">
                  <c:v>2.7</c:v>
                </c:pt>
                <c:pt idx="2">
                  <c:v>2.5</c:v>
                </c:pt>
                <c:pt idx="3">
                  <c:v>3.5</c:v>
                </c:pt>
                <c:pt idx="4">
                  <c:v>3</c:v>
                </c:pt>
                <c:pt idx="5">
                  <c:v>2.9</c:v>
                </c:pt>
                <c:pt idx="6">
                  <c:v>2.8</c:v>
                </c:pt>
              </c:numCache>
            </c:numRef>
          </c:val>
          <c:smooth val="0"/>
          <c:extLst xmlns:c16r2="http://schemas.microsoft.com/office/drawing/2015/06/chart">
            <c:ext xmlns:c16="http://schemas.microsoft.com/office/drawing/2014/chart" uri="{C3380CC4-5D6E-409C-BE32-E72D297353CC}">
              <c16:uniqueId val="{0000000F-18BC-4224-B38F-3DAAB7E0A96B}"/>
            </c:ext>
          </c:extLst>
        </c:ser>
        <c:dLbls>
          <c:showLegendKey val="0"/>
          <c:showVal val="0"/>
          <c:showCatName val="0"/>
          <c:showSerName val="0"/>
          <c:showPercent val="0"/>
          <c:showBubbleSize val="0"/>
        </c:dLbls>
        <c:marker val="1"/>
        <c:smooth val="0"/>
        <c:axId val="1241558688"/>
        <c:axId val="1241563040"/>
      </c:lineChart>
      <c:dateAx>
        <c:axId val="1241558688"/>
        <c:scaling>
          <c:orientation val="minMax"/>
        </c:scaling>
        <c:delete val="0"/>
        <c:axPos val="b"/>
        <c:numFmt formatCode="General" sourceLinked="1"/>
        <c:majorTickMark val="out"/>
        <c:minorTickMark val="none"/>
        <c:tickLblPos val="nextTo"/>
        <c:txPr>
          <a:bodyPr rot="0" vert="horz"/>
          <a:lstStyle/>
          <a:p>
            <a:pPr>
              <a:defRPr/>
            </a:pPr>
            <a:endParaRPr lang="lt-LT"/>
          </a:p>
        </c:txPr>
        <c:crossAx val="1241563040"/>
        <c:crosses val="autoZero"/>
        <c:auto val="0"/>
        <c:lblOffset val="100"/>
        <c:baseTimeUnit val="days"/>
        <c:majorUnit val="1"/>
        <c:minorUnit val="1"/>
      </c:dateAx>
      <c:valAx>
        <c:axId val="1241563040"/>
        <c:scaling>
          <c:orientation val="minMax"/>
        </c:scaling>
        <c:delete val="0"/>
        <c:axPos val="l"/>
        <c:majorGridlines>
          <c:spPr>
            <a:ln w="9875">
              <a:solidFill>
                <a:srgbClr val="000000"/>
              </a:solidFill>
              <a:prstDash val="sysDash"/>
            </a:ln>
          </c:spPr>
        </c:majorGridlines>
        <c:numFmt formatCode="General" sourceLinked="1"/>
        <c:majorTickMark val="out"/>
        <c:minorTickMark val="none"/>
        <c:tickLblPos val="nextTo"/>
        <c:spPr>
          <a:ln w="2469">
            <a:solidFill>
              <a:srgbClr val="000000"/>
            </a:solidFill>
            <a:prstDash val="solid"/>
          </a:ln>
        </c:spPr>
        <c:txPr>
          <a:bodyPr rot="0" vert="horz"/>
          <a:lstStyle/>
          <a:p>
            <a:pPr>
              <a:defRPr sz="781" b="0" i="0" u="none" strike="noStrike" baseline="0">
                <a:solidFill>
                  <a:srgbClr val="000000"/>
                </a:solidFill>
                <a:latin typeface="Times New Roman"/>
                <a:ea typeface="Times New Roman"/>
                <a:cs typeface="Times New Roman"/>
              </a:defRPr>
            </a:pPr>
            <a:endParaRPr lang="lt-LT"/>
          </a:p>
        </c:txPr>
        <c:crossAx val="1241558688"/>
        <c:crosses val="autoZero"/>
        <c:crossBetween val="midCat"/>
      </c:valAx>
      <c:spPr>
        <a:noFill/>
        <a:ln w="9875">
          <a:solidFill>
            <a:srgbClr val="808080"/>
          </a:solidFill>
          <a:prstDash val="solid"/>
        </a:ln>
      </c:spPr>
    </c:plotArea>
    <c:plotVisOnly val="1"/>
    <c:dispBlanksAs val="gap"/>
    <c:showDLblsOverMax val="0"/>
  </c:chart>
  <c:spPr>
    <a:noFill/>
    <a:ln>
      <a:gradFill>
        <a:gsLst>
          <a:gs pos="0">
            <a:srgbClr val="4F81BD">
              <a:tint val="66000"/>
              <a:satMod val="160000"/>
            </a:srgbClr>
          </a:gs>
          <a:gs pos="50000">
            <a:srgbClr val="4F81BD">
              <a:tint val="44500"/>
              <a:satMod val="160000"/>
            </a:srgbClr>
          </a:gs>
          <a:gs pos="100000">
            <a:srgbClr val="4F81BD">
              <a:tint val="23500"/>
              <a:satMod val="160000"/>
            </a:srgbClr>
          </a:gs>
        </a:gsLst>
        <a:lin ang="5400000" scaled="0"/>
      </a:gradFill>
    </a:ln>
  </c:spPr>
  <c:txPr>
    <a:bodyPr/>
    <a:lstStyle/>
    <a:p>
      <a:pPr>
        <a:defRPr sz="781"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3985374771480807E-2"/>
          <c:y val="0.12087912087912089"/>
          <c:w val="0.91956124314442411"/>
          <c:h val="0.6593406593406661"/>
        </c:manualLayout>
      </c:layout>
      <c:lineChart>
        <c:grouping val="standard"/>
        <c:varyColors val="0"/>
        <c:ser>
          <c:idx val="0"/>
          <c:order val="0"/>
          <c:tx>
            <c:strRef>
              <c:f>Sheet1!$A$2</c:f>
              <c:strCache>
                <c:ptCount val="1"/>
                <c:pt idx="0">
                  <c:v>Rytai</c:v>
                </c:pt>
              </c:strCache>
            </c:strRef>
          </c:tx>
          <c:spPr>
            <a:ln w="24757">
              <a:solidFill>
                <a:srgbClr val="000080"/>
              </a:solidFill>
              <a:prstDash val="solid"/>
            </a:ln>
          </c:spPr>
          <c:marker>
            <c:symbol val="diamond"/>
            <c:size val="5"/>
            <c:spPr>
              <a:solidFill>
                <a:srgbClr val="000080"/>
              </a:solidFill>
              <a:ln>
                <a:solidFill>
                  <a:srgbClr val="000080"/>
                </a:solidFill>
                <a:prstDash val="solid"/>
              </a:ln>
            </c:spPr>
          </c:marker>
          <c:dPt>
            <c:idx val="4"/>
            <c:bubble3D val="0"/>
            <c:spPr>
              <a:ln w="24757">
                <a:solidFill>
                  <a:srgbClr val="000080"/>
                </a:solidFill>
                <a:prstDash val="solid"/>
              </a:ln>
            </c:spPr>
            <c:extLst xmlns:c16r2="http://schemas.microsoft.com/office/drawing/2015/06/chart">
              <c:ext xmlns:c16="http://schemas.microsoft.com/office/drawing/2014/chart" uri="{C3380CC4-5D6E-409C-BE32-E72D297353CC}">
                <c16:uniqueId val="{00000001-FA1C-4973-B089-46F9E6EE6721}"/>
              </c:ext>
            </c:extLst>
          </c:dPt>
          <c:dPt>
            <c:idx val="5"/>
            <c:bubble3D val="0"/>
            <c:spPr>
              <a:ln w="24757">
                <a:solidFill>
                  <a:srgbClr val="000080"/>
                </a:solidFill>
                <a:prstDash val="solid"/>
              </a:ln>
            </c:spPr>
            <c:extLst xmlns:c16r2="http://schemas.microsoft.com/office/drawing/2015/06/chart">
              <c:ext xmlns:c16="http://schemas.microsoft.com/office/drawing/2014/chart" uri="{C3380CC4-5D6E-409C-BE32-E72D297353CC}">
                <c16:uniqueId val="{00000003-FA1C-4973-B089-46F9E6EE6721}"/>
              </c:ext>
            </c:extLst>
          </c:dPt>
          <c:dPt>
            <c:idx val="6"/>
            <c:bubble3D val="0"/>
            <c:spPr>
              <a:ln w="24757">
                <a:solidFill>
                  <a:srgbClr val="000080"/>
                </a:solidFill>
                <a:prstDash val="sysDash"/>
              </a:ln>
            </c:spPr>
            <c:extLst xmlns:c16r2="http://schemas.microsoft.com/office/drawing/2015/06/chart">
              <c:ext xmlns:c16="http://schemas.microsoft.com/office/drawing/2014/chart" uri="{C3380CC4-5D6E-409C-BE32-E72D297353CC}">
                <c16:uniqueId val="{00000005-FA1C-4973-B089-46F9E6EE6721}"/>
              </c:ext>
            </c:extLst>
          </c:dPt>
          <c:dLbls>
            <c:dLbl>
              <c:idx val="0"/>
              <c:layout>
                <c:manualLayout>
                  <c:x val="-1.3412021696853843E-2"/>
                  <c:y val="-9.495079341043986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A1C-4973-B089-46F9E6EE6721}"/>
                </c:ext>
                <c:ext xmlns:c15="http://schemas.microsoft.com/office/drawing/2012/chart" uri="{CE6537A1-D6FC-4f65-9D91-7224C49458BB}"/>
              </c:extLst>
            </c:dLbl>
            <c:dLbl>
              <c:idx val="1"/>
              <c:layout>
                <c:manualLayout>
                  <c:x val="-2.2147055732500542E-3"/>
                  <c:y val="-9.055527313893574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FA1C-4973-B089-46F9E6EE6721}"/>
                </c:ext>
                <c:ext xmlns:c15="http://schemas.microsoft.com/office/drawing/2012/chart" uri="{CE6537A1-D6FC-4f65-9D91-7224C49458BB}"/>
              </c:extLst>
            </c:dLbl>
            <c:dLbl>
              <c:idx val="2"/>
              <c:layout>
                <c:manualLayout>
                  <c:x val="3.498339362652762E-3"/>
                  <c:y val="3.9506119427380002E-3"/>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FA1C-4973-B089-46F9E6EE6721}"/>
                </c:ext>
                <c:ext xmlns:c15="http://schemas.microsoft.com/office/drawing/2012/chart" uri="{CE6537A1-D6FC-4f65-9D91-7224C49458BB}"/>
              </c:extLst>
            </c:dLbl>
            <c:dLbl>
              <c:idx val="3"/>
              <c:layout>
                <c:manualLayout>
                  <c:x val="-5.4138442206402813E-3"/>
                  <c:y val="-7.9565919644659727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A1C-4973-B089-46F9E6EE6721}"/>
                </c:ext>
                <c:ext xmlns:c15="http://schemas.microsoft.com/office/drawing/2012/chart" uri="{CE6537A1-D6FC-4f65-9D91-7224C49458BB}"/>
              </c:extLst>
            </c:dLbl>
            <c:dLbl>
              <c:idx val="4"/>
              <c:layout>
                <c:manualLayout>
                  <c:x val="-7.0136030513329789E-3"/>
                  <c:y val="-8.1763697807004682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FA1C-4973-B089-46F9E6EE6721}"/>
                </c:ext>
                <c:ext xmlns:c15="http://schemas.microsoft.com/office/drawing/2012/chart" uri="{CE6537A1-D6FC-4f65-9D91-7224C49458BB}"/>
              </c:extLst>
            </c:dLbl>
            <c:dLbl>
              <c:idx val="5"/>
              <c:layout>
                <c:manualLayout>
                  <c:x val="-2.5066554459123081E-2"/>
                  <c:y val="-7.0775011296664789E-2"/>
                </c:manualLayout>
              </c:layout>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FA1C-4973-B089-46F9E6EE6721}"/>
                </c:ext>
                <c:ext xmlns:c15="http://schemas.microsoft.com/office/drawing/2012/chart" uri="{CE6537A1-D6FC-4f65-9D91-7224C49458BB}"/>
              </c:extLst>
            </c:dLbl>
            <c:dLbl>
              <c:idx val="6"/>
              <c:spPr>
                <a:noFill/>
                <a:ln w="24757">
                  <a:noFill/>
                </a:ln>
              </c:spPr>
              <c:txPr>
                <a:bodyPr/>
                <a:lstStyle/>
                <a:p>
                  <a:pPr>
                    <a:defRPr sz="975" b="0"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dLbl>
            <c:spPr>
              <a:noFill/>
              <a:ln w="24757">
                <a:noFill/>
              </a:ln>
            </c:spPr>
            <c:txPr>
              <a:bodyPr/>
              <a:lstStyle/>
              <a:p>
                <a:pPr>
                  <a:defRPr sz="975" b="1" i="0" u="none" strike="noStrike" baseline="0">
                    <a:solidFill>
                      <a:srgbClr val="000000"/>
                    </a:solidFill>
                    <a:latin typeface="Times New Roman"/>
                    <a:ea typeface="Times New Roman"/>
                    <a:cs typeface="Times New Roman"/>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Sheet1!$B$1:$H$1</c:f>
              <c:numCache>
                <c:formatCode>General</c:formatCode>
                <c:ptCount val="7"/>
                <c:pt idx="0">
                  <c:v>2013</c:v>
                </c:pt>
                <c:pt idx="1">
                  <c:v>2014</c:v>
                </c:pt>
                <c:pt idx="2">
                  <c:v>2015</c:v>
                </c:pt>
                <c:pt idx="3">
                  <c:v>2016</c:v>
                </c:pt>
                <c:pt idx="4">
                  <c:v>2017</c:v>
                </c:pt>
                <c:pt idx="5">
                  <c:v>2018</c:v>
                </c:pt>
                <c:pt idx="6">
                  <c:v>2019</c:v>
                </c:pt>
              </c:numCache>
            </c:numRef>
          </c:cat>
          <c:val>
            <c:numRef>
              <c:f>Sheet1!$B$2:$H$2</c:f>
              <c:numCache>
                <c:formatCode>General</c:formatCode>
                <c:ptCount val="7"/>
                <c:pt idx="0">
                  <c:v>326.39999999999998</c:v>
                </c:pt>
                <c:pt idx="1">
                  <c:v>327.2</c:v>
                </c:pt>
                <c:pt idx="2">
                  <c:v>328.7</c:v>
                </c:pt>
                <c:pt idx="3">
                  <c:v>332.8</c:v>
                </c:pt>
                <c:pt idx="4">
                  <c:v>338.7</c:v>
                </c:pt>
                <c:pt idx="5">
                  <c:v>339.5</c:v>
                </c:pt>
                <c:pt idx="6">
                  <c:v>341</c:v>
                </c:pt>
              </c:numCache>
            </c:numRef>
          </c:val>
          <c:smooth val="0"/>
          <c:extLst xmlns:c16r2="http://schemas.microsoft.com/office/drawing/2015/06/chart">
            <c:ext xmlns:c16="http://schemas.microsoft.com/office/drawing/2014/chart" uri="{C3380CC4-5D6E-409C-BE32-E72D297353CC}">
              <c16:uniqueId val="{0000000A-FA1C-4973-B089-46F9E6EE6721}"/>
            </c:ext>
          </c:extLst>
        </c:ser>
        <c:dLbls>
          <c:showLegendKey val="0"/>
          <c:showVal val="0"/>
          <c:showCatName val="0"/>
          <c:showSerName val="0"/>
          <c:showPercent val="0"/>
          <c:showBubbleSize val="0"/>
        </c:dLbls>
        <c:marker val="1"/>
        <c:smooth val="0"/>
        <c:axId val="1241548896"/>
        <c:axId val="1241550528"/>
      </c:lineChart>
      <c:catAx>
        <c:axId val="1241548896"/>
        <c:scaling>
          <c:orientation val="minMax"/>
        </c:scaling>
        <c:delete val="0"/>
        <c:axPos val="b"/>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41550528"/>
        <c:crosses val="autoZero"/>
        <c:auto val="1"/>
        <c:lblAlgn val="ctr"/>
        <c:lblOffset val="100"/>
        <c:tickLblSkip val="1"/>
        <c:tickMarkSkip val="1"/>
        <c:noMultiLvlLbl val="0"/>
      </c:catAx>
      <c:valAx>
        <c:axId val="1241550528"/>
        <c:scaling>
          <c:orientation val="minMax"/>
          <c:max val="350"/>
          <c:min val="300"/>
        </c:scaling>
        <c:delete val="0"/>
        <c:axPos val="l"/>
        <c:majorGridlines>
          <c:spPr>
            <a:ln w="12378">
              <a:solidFill>
                <a:srgbClr val="000000"/>
              </a:solidFill>
              <a:prstDash val="sysDash"/>
            </a:ln>
          </c:spPr>
        </c:majorGridlines>
        <c:numFmt formatCode="General" sourceLinked="1"/>
        <c:majorTickMark val="out"/>
        <c:minorTickMark val="none"/>
        <c:tickLblPos val="nextTo"/>
        <c:spPr>
          <a:ln w="3095">
            <a:solidFill>
              <a:srgbClr val="000000"/>
            </a:solidFill>
            <a:prstDash val="solid"/>
          </a:ln>
        </c:spPr>
        <c:txPr>
          <a:bodyPr rot="0" vert="horz"/>
          <a:lstStyle/>
          <a:p>
            <a:pPr>
              <a:defRPr sz="975" b="0" i="0" u="none" strike="noStrike" baseline="0">
                <a:solidFill>
                  <a:srgbClr val="000000"/>
                </a:solidFill>
                <a:latin typeface="Times New Roman"/>
                <a:ea typeface="Times New Roman"/>
                <a:cs typeface="Times New Roman"/>
              </a:defRPr>
            </a:pPr>
            <a:endParaRPr lang="lt-LT"/>
          </a:p>
        </c:txPr>
        <c:crossAx val="1241548896"/>
        <c:crosses val="autoZero"/>
        <c:crossBetween val="between"/>
      </c:valAx>
      <c:spPr>
        <a:noFill/>
        <a:ln w="12378">
          <a:solidFill>
            <a:srgbClr val="808080"/>
          </a:solidFill>
          <a:prstDash val="solid"/>
        </a:ln>
      </c:spPr>
    </c:plotArea>
    <c:plotVisOnly val="1"/>
    <c:dispBlanksAs val="gap"/>
    <c:showDLblsOverMax val="0"/>
  </c:chart>
  <c:spPr>
    <a:noFill/>
    <a:ln>
      <a:noFill/>
    </a:ln>
  </c:spPr>
  <c:txPr>
    <a:bodyPr/>
    <a:lstStyle/>
    <a:p>
      <a:pPr>
        <a:defRPr sz="975" b="1" i="0" u="none" strike="noStrike" baseline="0">
          <a:solidFill>
            <a:srgbClr val="000000"/>
          </a:solidFill>
          <a:latin typeface="Times New Roman"/>
          <a:ea typeface="Times New Roman"/>
          <a:cs typeface="Times New Roman"/>
        </a:defRPr>
      </a:pPr>
      <a:endParaRPr lang="lt-LT"/>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EDB03-D2CD-44E8-838B-692B10795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16921</Words>
  <Characters>9645</Characters>
  <Application>Microsoft Office Word</Application>
  <DocSecurity>4</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26513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All users</dc:creator>
  <cp:lastModifiedBy>Daiva Breivienė</cp:lastModifiedBy>
  <cp:revision>2</cp:revision>
  <cp:lastPrinted>2019-01-08T07:24:00Z</cp:lastPrinted>
  <dcterms:created xsi:type="dcterms:W3CDTF">2019-02-06T06:52:00Z</dcterms:created>
  <dcterms:modified xsi:type="dcterms:W3CDTF">2019-02-06T06:52:00Z</dcterms:modified>
</cp:coreProperties>
</file>