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90357B" w14:textId="77777777" w:rsidR="001611E2" w:rsidRPr="0075499A" w:rsidRDefault="001611E2" w:rsidP="001611E2">
      <w:pPr>
        <w:tabs>
          <w:tab w:val="left" w:pos="0"/>
        </w:tabs>
        <w:spacing w:before="100" w:beforeAutospacing="1" w:after="100" w:afterAutospacing="1"/>
        <w:jc w:val="center"/>
        <w:rPr>
          <w:b/>
          <w:lang w:val="lt-LT"/>
        </w:rPr>
      </w:pPr>
      <w:bookmarkStart w:id="0" w:name="_GoBack"/>
      <w:bookmarkEnd w:id="0"/>
      <w:r w:rsidRPr="0075499A">
        <w:rPr>
          <w:b/>
          <w:lang w:val="lt-LT"/>
        </w:rPr>
        <w:t>AIŠKINAMASIS RAŠTAS</w:t>
      </w:r>
    </w:p>
    <w:p w14:paraId="0A90357C" w14:textId="77777777" w:rsidR="005008C8" w:rsidRDefault="005008C8" w:rsidP="005008C8">
      <w:pPr>
        <w:ind w:firstLine="1296"/>
        <w:jc w:val="center"/>
      </w:pPr>
      <w:r w:rsidRPr="00CC44A1">
        <w:t>D</w:t>
      </w:r>
      <w:r>
        <w:t xml:space="preserve">ĖL </w:t>
      </w:r>
      <w:r w:rsidRPr="00CC44A1">
        <w:t>P</w:t>
      </w:r>
      <w:r>
        <w:t>ANEVĖŽIO MIESTO SAVIVALDYBĖS LANKYTINŲ</w:t>
      </w:r>
      <w:r w:rsidRPr="00CC44A1">
        <w:t xml:space="preserve"> </w:t>
      </w:r>
      <w:r>
        <w:t>VIETŲ SĄRAŠO PATVIRTINIMO</w:t>
      </w:r>
    </w:p>
    <w:p w14:paraId="0A90357D" w14:textId="77777777" w:rsidR="001611E2" w:rsidRDefault="001611E2" w:rsidP="001611E2">
      <w:pPr>
        <w:jc w:val="center"/>
        <w:rPr>
          <w:b/>
        </w:rPr>
      </w:pPr>
    </w:p>
    <w:p w14:paraId="0A90357E" w14:textId="77777777" w:rsidR="001611E2" w:rsidRPr="0075499A" w:rsidRDefault="005008C8" w:rsidP="001611E2">
      <w:pPr>
        <w:tabs>
          <w:tab w:val="left" w:pos="0"/>
        </w:tabs>
        <w:jc w:val="center"/>
        <w:rPr>
          <w:lang w:val="lt-LT"/>
        </w:rPr>
      </w:pPr>
      <w:r>
        <w:rPr>
          <w:lang w:val="lt-LT"/>
        </w:rPr>
        <w:t>2019</w:t>
      </w:r>
      <w:r w:rsidR="001611E2">
        <w:rPr>
          <w:lang w:val="lt-LT"/>
        </w:rPr>
        <w:t xml:space="preserve"> m. </w:t>
      </w:r>
      <w:r>
        <w:rPr>
          <w:lang w:val="lt-LT"/>
        </w:rPr>
        <w:t>vasario 4</w:t>
      </w:r>
      <w:r w:rsidR="001611E2">
        <w:rPr>
          <w:lang w:val="lt-LT"/>
        </w:rPr>
        <w:t xml:space="preserve"> </w:t>
      </w:r>
      <w:r w:rsidR="001611E2" w:rsidRPr="0075499A">
        <w:rPr>
          <w:lang w:val="lt-LT"/>
        </w:rPr>
        <w:t>d.</w:t>
      </w:r>
    </w:p>
    <w:p w14:paraId="0A90357F" w14:textId="77777777" w:rsidR="001611E2" w:rsidRDefault="001611E2" w:rsidP="001611E2">
      <w:pPr>
        <w:tabs>
          <w:tab w:val="left" w:pos="0"/>
        </w:tabs>
        <w:jc w:val="center"/>
        <w:rPr>
          <w:lang w:val="lt-LT"/>
        </w:rPr>
      </w:pPr>
      <w:r w:rsidRPr="0075499A">
        <w:rPr>
          <w:lang w:val="lt-LT"/>
        </w:rPr>
        <w:t>Panevėžys</w:t>
      </w:r>
    </w:p>
    <w:p w14:paraId="0A903580" w14:textId="77777777" w:rsidR="001611E2" w:rsidRDefault="001611E2" w:rsidP="001611E2">
      <w:pPr>
        <w:tabs>
          <w:tab w:val="left" w:pos="0"/>
        </w:tabs>
        <w:spacing w:line="360" w:lineRule="auto"/>
        <w:rPr>
          <w:lang w:val="lt-LT"/>
        </w:rPr>
      </w:pPr>
    </w:p>
    <w:p w14:paraId="0A903581" w14:textId="77777777" w:rsidR="001611E2" w:rsidRDefault="001611E2" w:rsidP="001611E2">
      <w:pPr>
        <w:tabs>
          <w:tab w:val="left" w:pos="0"/>
        </w:tabs>
        <w:spacing w:line="360" w:lineRule="auto"/>
        <w:rPr>
          <w:lang w:val="lt-LT"/>
        </w:rPr>
      </w:pPr>
    </w:p>
    <w:p w14:paraId="0A903582" w14:textId="77777777" w:rsidR="005008C8" w:rsidRDefault="001611E2" w:rsidP="001611E2">
      <w:pPr>
        <w:pStyle w:val="Pagrindiniotekstotrauka"/>
        <w:spacing w:line="276" w:lineRule="auto"/>
        <w:rPr>
          <w:szCs w:val="24"/>
        </w:rPr>
      </w:pPr>
      <w:r w:rsidRPr="00417F7B">
        <w:rPr>
          <w:b/>
          <w:szCs w:val="24"/>
        </w:rPr>
        <w:t>1.Problemos esmė</w:t>
      </w:r>
      <w:r w:rsidRPr="00417F7B">
        <w:rPr>
          <w:szCs w:val="24"/>
        </w:rPr>
        <w:t>:</w:t>
      </w:r>
    </w:p>
    <w:p w14:paraId="0A903583" w14:textId="77777777" w:rsidR="002D63EC" w:rsidRDefault="002D63EC" w:rsidP="001611E2">
      <w:pPr>
        <w:pStyle w:val="Pagrindiniotekstotrauka"/>
        <w:spacing w:line="276" w:lineRule="auto"/>
        <w:rPr>
          <w:szCs w:val="24"/>
        </w:rPr>
      </w:pPr>
      <w:r>
        <w:rPr>
          <w:szCs w:val="24"/>
        </w:rPr>
        <w:t>Sprendimo tikslas– patvirtinti Panevėžio miesto savivaldybės lankytinų objektų sąrašą</w:t>
      </w:r>
      <w:r w:rsidR="003A4A15">
        <w:rPr>
          <w:szCs w:val="24"/>
        </w:rPr>
        <w:t xml:space="preserve"> (toliau– Sąrašas)</w:t>
      </w:r>
      <w:r w:rsidR="00A32DC0">
        <w:rPr>
          <w:szCs w:val="24"/>
        </w:rPr>
        <w:t>.</w:t>
      </w:r>
      <w:r>
        <w:rPr>
          <w:szCs w:val="24"/>
        </w:rPr>
        <w:t xml:space="preserve"> Šis sprendimas būtų teisinis pagrindas įrengti informacinius kelio ženklus.</w:t>
      </w:r>
      <w:r w:rsidR="003A4A15">
        <w:rPr>
          <w:szCs w:val="24"/>
        </w:rPr>
        <w:t xml:space="preserve"> Pažymėtina, kad tik dalis į Sąrašą įtrauktų objektų bus nurodyti kelio ženkluose</w:t>
      </w:r>
      <w:r w:rsidR="00A32DC0">
        <w:rPr>
          <w:szCs w:val="24"/>
        </w:rPr>
        <w:t>. Sąrašas nėra baigtinis. Jį bus galima papildyti.</w:t>
      </w:r>
    </w:p>
    <w:p w14:paraId="0A903584" w14:textId="77777777" w:rsidR="001611E2" w:rsidRPr="00B2386F" w:rsidRDefault="001611E2" w:rsidP="001611E2">
      <w:pPr>
        <w:spacing w:line="276" w:lineRule="auto"/>
        <w:ind w:firstLine="720"/>
        <w:jc w:val="both"/>
        <w:rPr>
          <w:lang w:val="lt-LT"/>
        </w:rPr>
      </w:pPr>
    </w:p>
    <w:p w14:paraId="0A903585" w14:textId="77777777" w:rsidR="001611E2" w:rsidRPr="00C40968" w:rsidRDefault="001611E2" w:rsidP="001611E2">
      <w:pPr>
        <w:tabs>
          <w:tab w:val="left" w:pos="0"/>
        </w:tabs>
        <w:spacing w:line="276" w:lineRule="auto"/>
        <w:ind w:firstLine="709"/>
        <w:jc w:val="both"/>
        <w:rPr>
          <w:lang w:val="lt-LT"/>
        </w:rPr>
      </w:pPr>
      <w:r w:rsidRPr="00C40968">
        <w:rPr>
          <w:b/>
          <w:lang w:val="lt-LT"/>
        </w:rPr>
        <w:t>2. Kaip šiuo metu sprendžiami sprendimo projekte aptarti klausimai:</w:t>
      </w:r>
      <w:r w:rsidRPr="00C40968">
        <w:rPr>
          <w:lang w:val="lt-LT"/>
        </w:rPr>
        <w:t xml:space="preserve"> </w:t>
      </w:r>
    </w:p>
    <w:p w14:paraId="0A903586" w14:textId="77777777" w:rsidR="002D63EC" w:rsidRDefault="002D63EC" w:rsidP="002D63EC">
      <w:pPr>
        <w:pStyle w:val="Pagrindiniotekstotrauka"/>
        <w:spacing w:line="276" w:lineRule="auto"/>
        <w:rPr>
          <w:szCs w:val="24"/>
        </w:rPr>
      </w:pPr>
      <w:r>
        <w:rPr>
          <w:szCs w:val="24"/>
        </w:rPr>
        <w:t xml:space="preserve">Šiuo metu rengiamas projektas „Panevėžio miesto ir Panevėžio rajono turizmo informacinės infrastruktūros plėtra“. Projekto esmė– informacinių kelio ženklų (Nr.628 „Krypties rodyklė į lankytiną vietą ir Nr.629 „Lankytinos vietos pavadinimas“) pastatymas. Minėti informaciniai kelio ženklai įrengiami pagal Lankytinų vietų ir laikinų renginių maršrutinio orientavimo automobilių keliuose taisyklių LVMOT 15 (toliau– Taisyklės), patvirtintų Lietuvos automobilių kelių direkcijos prie Susisiekimo ministerijos direktoriaus 2015 m. kovo 3 d. įsakymu Nr. V(E)-4 „Dėl lankytinų vietų ir laikinų renginių maršrutinio orientavimo automobilių keliuose taisyklių LVMOT 15 patvirtinimo“ reikalavimus. </w:t>
      </w:r>
    </w:p>
    <w:p w14:paraId="0A903587" w14:textId="77777777" w:rsidR="002D63EC" w:rsidRDefault="002D63EC" w:rsidP="002D63EC">
      <w:pPr>
        <w:pStyle w:val="Pagrindiniotekstotrauka"/>
        <w:spacing w:line="276" w:lineRule="auto"/>
        <w:rPr>
          <w:szCs w:val="24"/>
        </w:rPr>
      </w:pPr>
    </w:p>
    <w:p w14:paraId="0A903588" w14:textId="77777777" w:rsidR="002D63EC" w:rsidRDefault="002D63EC" w:rsidP="002D63EC">
      <w:pPr>
        <w:pStyle w:val="Pagrindiniotekstotrauka"/>
        <w:spacing w:line="276" w:lineRule="auto"/>
        <w:rPr>
          <w:szCs w:val="24"/>
        </w:rPr>
      </w:pPr>
      <w:r>
        <w:rPr>
          <w:szCs w:val="24"/>
        </w:rPr>
        <w:t xml:space="preserve">Taisyklės nustato, kad kelio ženkluose Nr. 628 ir Nr. 629 leidžiama nurodyti tik 12 punkte apibrėžtus lankytinų vietų pavadinimus: UNESCO pasaulio paveldo vietovių pavadinimus, Lietuvos Respublikos kultūros vertybių registre registruotų nekilnojamųjų, valstybės saugomų objektų pavadinimus, Lietuvos Respublikos saugomų teritorijų valstybės kadastre registruotų objektų pavadinimus ir savivaldybių tarybų patvirtintų lankytinų vietų pavadinimus.  </w:t>
      </w:r>
    </w:p>
    <w:p w14:paraId="0A903589" w14:textId="77777777" w:rsidR="001611E2" w:rsidRPr="006F3B77" w:rsidRDefault="001611E2" w:rsidP="001611E2">
      <w:pPr>
        <w:pStyle w:val="Pagrindiniotekstotrauka"/>
        <w:spacing w:line="276" w:lineRule="auto"/>
        <w:rPr>
          <w:szCs w:val="24"/>
        </w:rPr>
      </w:pPr>
    </w:p>
    <w:p w14:paraId="0A90358A" w14:textId="77777777" w:rsidR="001611E2" w:rsidRPr="00C40968" w:rsidRDefault="001611E2" w:rsidP="001611E2">
      <w:pPr>
        <w:pStyle w:val="Pagrindiniotekstotrauka"/>
        <w:spacing w:line="276" w:lineRule="auto"/>
        <w:ind w:firstLine="709"/>
        <w:rPr>
          <w:szCs w:val="24"/>
        </w:rPr>
      </w:pPr>
      <w:r w:rsidRPr="00417F7B">
        <w:rPr>
          <w:b/>
          <w:szCs w:val="24"/>
        </w:rPr>
        <w:t>3.</w:t>
      </w:r>
      <w:r w:rsidR="00C40968">
        <w:rPr>
          <w:b/>
          <w:szCs w:val="24"/>
        </w:rPr>
        <w:t xml:space="preserve"> </w:t>
      </w:r>
      <w:r w:rsidRPr="00C40968">
        <w:rPr>
          <w:b/>
          <w:szCs w:val="24"/>
        </w:rPr>
        <w:t>Sprendimo priėmimo būtinumo pagrindimas, kokių pozityvių rezultatų laukiama</w:t>
      </w:r>
      <w:r w:rsidRPr="00C40968">
        <w:rPr>
          <w:szCs w:val="24"/>
        </w:rPr>
        <w:t xml:space="preserve">: </w:t>
      </w:r>
    </w:p>
    <w:p w14:paraId="0A90358B" w14:textId="77777777" w:rsidR="0063748A" w:rsidRPr="00C40968" w:rsidRDefault="0063748A" w:rsidP="00B268A5">
      <w:pPr>
        <w:spacing w:after="120" w:line="276" w:lineRule="auto"/>
        <w:ind w:firstLine="709"/>
        <w:jc w:val="both"/>
        <w:rPr>
          <w:bCs/>
          <w:lang w:val="lt-LT"/>
        </w:rPr>
      </w:pPr>
      <w:r w:rsidRPr="00C40968">
        <w:rPr>
          <w:bCs/>
          <w:lang w:val="lt-LT"/>
        </w:rPr>
        <w:t xml:space="preserve">Savivaldybės tarybos sprendimas bus teisinis pagrindas kelio ženklų </w:t>
      </w:r>
      <w:r w:rsidRPr="00C40968">
        <w:rPr>
          <w:lang w:val="lt-LT"/>
        </w:rPr>
        <w:t>Nr.</w:t>
      </w:r>
      <w:r w:rsidR="00C40968">
        <w:rPr>
          <w:lang w:val="lt-LT"/>
        </w:rPr>
        <w:t xml:space="preserve"> </w:t>
      </w:r>
      <w:r w:rsidRPr="00C40968">
        <w:rPr>
          <w:lang w:val="lt-LT"/>
        </w:rPr>
        <w:t>628 „Krypties rodyklė į lankytiną vietą ir Nr.</w:t>
      </w:r>
      <w:r w:rsidR="00C40968">
        <w:rPr>
          <w:lang w:val="lt-LT"/>
        </w:rPr>
        <w:t xml:space="preserve"> </w:t>
      </w:r>
      <w:r w:rsidRPr="00C40968">
        <w:rPr>
          <w:lang w:val="lt-LT"/>
        </w:rPr>
        <w:t>29 „Lankytinos vietos pavadinimas“ įrengimo procedūroms. Informacinių kelio ženklų įrengimas turės teigiamos įtakos turizmo plėtrai mieste.</w:t>
      </w:r>
    </w:p>
    <w:p w14:paraId="0A90358C" w14:textId="77777777" w:rsidR="001611E2" w:rsidRPr="00C40968" w:rsidRDefault="001611E2" w:rsidP="001611E2">
      <w:pPr>
        <w:ind w:firstLine="851"/>
        <w:rPr>
          <w:lang w:val="lt-LT"/>
        </w:rPr>
      </w:pPr>
    </w:p>
    <w:p w14:paraId="0A90358D" w14:textId="77777777" w:rsidR="001611E2" w:rsidRPr="00C40968" w:rsidRDefault="001611E2" w:rsidP="001611E2">
      <w:pPr>
        <w:spacing w:line="276" w:lineRule="auto"/>
        <w:ind w:firstLine="709"/>
        <w:rPr>
          <w:b/>
          <w:lang w:val="lt-LT"/>
        </w:rPr>
      </w:pPr>
      <w:r w:rsidRPr="00C40968">
        <w:rPr>
          <w:lang w:val="lt-LT"/>
        </w:rPr>
        <w:t xml:space="preserve"> </w:t>
      </w:r>
      <w:r w:rsidRPr="00C40968">
        <w:rPr>
          <w:b/>
          <w:lang w:val="lt-LT"/>
        </w:rPr>
        <w:t xml:space="preserve">4. Skaičiavimai, išlaidų sąmatos, finansavimo šaltiniai: </w:t>
      </w:r>
    </w:p>
    <w:p w14:paraId="0A90358E" w14:textId="77777777" w:rsidR="001611E2" w:rsidRPr="00C40968" w:rsidRDefault="001611E2" w:rsidP="001611E2">
      <w:pPr>
        <w:spacing w:line="276" w:lineRule="auto"/>
        <w:ind w:firstLine="709"/>
        <w:rPr>
          <w:lang w:val="lt-LT"/>
        </w:rPr>
      </w:pPr>
      <w:r w:rsidRPr="00C40968">
        <w:rPr>
          <w:lang w:val="lt-LT"/>
        </w:rPr>
        <w:t xml:space="preserve"> </w:t>
      </w:r>
      <w:r w:rsidR="00EA6EE2" w:rsidRPr="00C40968">
        <w:rPr>
          <w:lang w:val="lt-LT"/>
        </w:rPr>
        <w:t>Dalis ženklų bus įrengiama projekto vykdymo laikotarpiu (2019- 2021 m.). Finans</w:t>
      </w:r>
      <w:r w:rsidR="00D079CD" w:rsidRPr="00C40968">
        <w:rPr>
          <w:lang w:val="lt-LT"/>
        </w:rPr>
        <w:t xml:space="preserve">avimas: </w:t>
      </w:r>
      <w:r w:rsidR="00EA6EE2" w:rsidRPr="00C40968">
        <w:rPr>
          <w:lang w:val="lt-LT"/>
        </w:rPr>
        <w:t>85 proc. ES Struktūrinių fondų lėšos, 15 proc. Savivaldybės lėšos.</w:t>
      </w:r>
    </w:p>
    <w:p w14:paraId="0A90358F" w14:textId="77777777" w:rsidR="00E7266B" w:rsidRPr="00C40968" w:rsidRDefault="00E7266B" w:rsidP="001611E2">
      <w:pPr>
        <w:spacing w:line="276" w:lineRule="auto"/>
        <w:ind w:firstLine="709"/>
        <w:rPr>
          <w:lang w:val="lt-LT"/>
        </w:rPr>
      </w:pPr>
    </w:p>
    <w:p w14:paraId="0A903590" w14:textId="77777777" w:rsidR="001611E2" w:rsidRPr="00C40968" w:rsidRDefault="001611E2" w:rsidP="001611E2">
      <w:pPr>
        <w:tabs>
          <w:tab w:val="left" w:pos="0"/>
        </w:tabs>
        <w:spacing w:line="276" w:lineRule="auto"/>
        <w:ind w:firstLine="709"/>
        <w:jc w:val="both"/>
        <w:rPr>
          <w:lang w:val="lt-LT"/>
        </w:rPr>
      </w:pPr>
      <w:r w:rsidRPr="00C40968">
        <w:rPr>
          <w:b/>
          <w:lang w:val="lt-LT"/>
        </w:rPr>
        <w:t>5. Galimos neigiamos pasekmės priėmus sprendimą, kokių priemonių reikėtų imtis, kad tokių pasekmių būtų išvengta</w:t>
      </w:r>
      <w:r w:rsidRPr="00C40968">
        <w:rPr>
          <w:lang w:val="lt-LT"/>
        </w:rPr>
        <w:t xml:space="preserve">: </w:t>
      </w:r>
    </w:p>
    <w:p w14:paraId="0A903591" w14:textId="77777777" w:rsidR="001611E2" w:rsidRPr="00C40968" w:rsidRDefault="001611E2" w:rsidP="001611E2">
      <w:pPr>
        <w:spacing w:line="276" w:lineRule="auto"/>
        <w:ind w:firstLine="720"/>
        <w:jc w:val="both"/>
        <w:rPr>
          <w:lang w:val="lt-LT"/>
        </w:rPr>
      </w:pPr>
      <w:r w:rsidRPr="00C40968">
        <w:rPr>
          <w:lang w:val="lt-LT"/>
        </w:rPr>
        <w:t xml:space="preserve">Neigiamų pasekmių nelaukiama. </w:t>
      </w:r>
    </w:p>
    <w:p w14:paraId="0A903592" w14:textId="77777777" w:rsidR="001611E2" w:rsidRPr="00C40968" w:rsidRDefault="001611E2" w:rsidP="001611E2">
      <w:pPr>
        <w:spacing w:line="276" w:lineRule="auto"/>
        <w:ind w:firstLine="720"/>
        <w:jc w:val="both"/>
        <w:rPr>
          <w:lang w:val="lt-LT"/>
        </w:rPr>
      </w:pPr>
    </w:p>
    <w:p w14:paraId="0A903593" w14:textId="77777777" w:rsidR="001611E2" w:rsidRPr="00C40968" w:rsidRDefault="001611E2" w:rsidP="001611E2">
      <w:pPr>
        <w:tabs>
          <w:tab w:val="left" w:pos="0"/>
        </w:tabs>
        <w:spacing w:line="276" w:lineRule="auto"/>
        <w:ind w:firstLine="709"/>
        <w:jc w:val="both"/>
        <w:rPr>
          <w:b/>
          <w:lang w:val="lt-LT"/>
        </w:rPr>
      </w:pPr>
      <w:r w:rsidRPr="00C40968">
        <w:rPr>
          <w:b/>
          <w:lang w:val="lt-LT"/>
        </w:rPr>
        <w:t>6. Kieno iniciatyva parengtas sprendimo projektas:</w:t>
      </w:r>
    </w:p>
    <w:p w14:paraId="0A903594" w14:textId="77777777" w:rsidR="008728C6" w:rsidRPr="00C40968" w:rsidRDefault="001611E2" w:rsidP="002D63EC">
      <w:pPr>
        <w:tabs>
          <w:tab w:val="left" w:pos="0"/>
        </w:tabs>
        <w:spacing w:line="276" w:lineRule="auto"/>
        <w:jc w:val="both"/>
        <w:rPr>
          <w:lang w:val="lt-LT"/>
        </w:rPr>
      </w:pPr>
      <w:r w:rsidRPr="00C40968">
        <w:rPr>
          <w:b/>
          <w:lang w:val="lt-LT"/>
        </w:rPr>
        <w:t xml:space="preserve">            </w:t>
      </w:r>
      <w:r w:rsidRPr="00C40968">
        <w:rPr>
          <w:lang w:val="lt-LT"/>
        </w:rPr>
        <w:t>Sprendimo projektas parengtas</w:t>
      </w:r>
      <w:r w:rsidRPr="00C40968">
        <w:rPr>
          <w:b/>
          <w:lang w:val="lt-LT"/>
        </w:rPr>
        <w:t xml:space="preserve"> </w:t>
      </w:r>
      <w:r w:rsidRPr="00C40968">
        <w:rPr>
          <w:lang w:val="lt-LT"/>
        </w:rPr>
        <w:t>Savivaldybės administracijos</w:t>
      </w:r>
      <w:r w:rsidR="005008C8" w:rsidRPr="00C40968">
        <w:rPr>
          <w:lang w:val="lt-LT"/>
        </w:rPr>
        <w:t xml:space="preserve"> </w:t>
      </w:r>
      <w:proofErr w:type="spellStart"/>
      <w:r w:rsidR="00E7266B" w:rsidRPr="00C40968">
        <w:rPr>
          <w:lang w:val="lt-LT"/>
        </w:rPr>
        <w:t>inicityva</w:t>
      </w:r>
      <w:proofErr w:type="spellEnd"/>
      <w:r w:rsidR="00E7266B" w:rsidRPr="00C40968">
        <w:rPr>
          <w:lang w:val="lt-LT"/>
        </w:rPr>
        <w:t>.</w:t>
      </w:r>
    </w:p>
    <w:sectPr w:rsidR="008728C6" w:rsidRPr="00C40968" w:rsidSect="00E4754B">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1E2"/>
    <w:rsid w:val="001611E2"/>
    <w:rsid w:val="002D63EC"/>
    <w:rsid w:val="002E320D"/>
    <w:rsid w:val="003717D0"/>
    <w:rsid w:val="003A4A15"/>
    <w:rsid w:val="005008C8"/>
    <w:rsid w:val="0063748A"/>
    <w:rsid w:val="006D1239"/>
    <w:rsid w:val="007D6A19"/>
    <w:rsid w:val="00822124"/>
    <w:rsid w:val="008728C6"/>
    <w:rsid w:val="00962D40"/>
    <w:rsid w:val="009768EF"/>
    <w:rsid w:val="00A32DC0"/>
    <w:rsid w:val="00B1085A"/>
    <w:rsid w:val="00B2386F"/>
    <w:rsid w:val="00B268A5"/>
    <w:rsid w:val="00C40968"/>
    <w:rsid w:val="00C55247"/>
    <w:rsid w:val="00D079CD"/>
    <w:rsid w:val="00E4754B"/>
    <w:rsid w:val="00E7266B"/>
    <w:rsid w:val="00EA6EE2"/>
    <w:rsid w:val="00EE21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0357B"/>
  <w15:chartTrackingRefBased/>
  <w15:docId w15:val="{A1F41E9D-2271-4DB6-AB41-6B0EED673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611E2"/>
    <w:rPr>
      <w:rFonts w:eastAsia="Times New Roman" w:cs="Times New Roman"/>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1611E2"/>
    <w:pPr>
      <w:ind w:firstLine="720"/>
      <w:jc w:val="both"/>
    </w:pPr>
    <w:rPr>
      <w:szCs w:val="20"/>
      <w:lang w:val="lt-LT" w:eastAsia="lt-LT"/>
    </w:rPr>
  </w:style>
  <w:style w:type="character" w:customStyle="1" w:styleId="PagrindiniotekstotraukaDiagrama">
    <w:name w:val="Pagrindinio teksto įtrauka Diagrama"/>
    <w:basedOn w:val="Numatytasispastraiposriftas"/>
    <w:link w:val="Pagrindiniotekstotrauka"/>
    <w:rsid w:val="001611E2"/>
    <w:rPr>
      <w:rFonts w:eastAsia="Times New Roman" w:cs="Times New Roman"/>
      <w:szCs w:val="20"/>
      <w:lang w:eastAsia="lt-LT"/>
    </w:rPr>
  </w:style>
  <w:style w:type="paragraph" w:styleId="Debesliotekstas">
    <w:name w:val="Balloon Text"/>
    <w:basedOn w:val="prastasis"/>
    <w:link w:val="DebesliotekstasDiagrama"/>
    <w:uiPriority w:val="99"/>
    <w:semiHidden/>
    <w:unhideWhenUsed/>
    <w:rsid w:val="00962D4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62D40"/>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1592</Words>
  <Characters>908</Characters>
  <Application>Microsoft Office Word</Application>
  <DocSecurity>4</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Kučytė</dc:creator>
  <cp:keywords/>
  <dc:description/>
  <cp:lastModifiedBy>Daiva Breivienė</cp:lastModifiedBy>
  <cp:revision>2</cp:revision>
  <cp:lastPrinted>2019-02-04T09:46:00Z</cp:lastPrinted>
  <dcterms:created xsi:type="dcterms:W3CDTF">2019-02-08T07:04:00Z</dcterms:created>
  <dcterms:modified xsi:type="dcterms:W3CDTF">2019-02-08T07:04:00Z</dcterms:modified>
</cp:coreProperties>
</file>