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225FD" w14:textId="77777777" w:rsidR="00917ED4" w:rsidRPr="00917ED4" w:rsidRDefault="00917ED4" w:rsidP="00917ED4">
      <w:pPr>
        <w:tabs>
          <w:tab w:val="left" w:pos="1304"/>
          <w:tab w:val="left" w:pos="1457"/>
          <w:tab w:val="left" w:pos="1604"/>
          <w:tab w:val="left" w:pos="1757"/>
          <w:tab w:val="left" w:pos="6804"/>
        </w:tabs>
        <w:autoSpaceDE w:val="0"/>
        <w:autoSpaceDN w:val="0"/>
        <w:adjustRightInd w:val="0"/>
        <w:spacing w:after="0" w:line="240" w:lineRule="auto"/>
        <w:ind w:firstLine="5103"/>
        <w:rPr>
          <w:rFonts w:eastAsia="Times New Roman" w:cs="Times New Roman"/>
          <w:szCs w:val="24"/>
        </w:rPr>
      </w:pPr>
      <w:bookmarkStart w:id="0" w:name="_GoBack"/>
      <w:bookmarkEnd w:id="0"/>
      <w:r w:rsidRPr="00917ED4">
        <w:rPr>
          <w:rFonts w:eastAsia="Times New Roman" w:cs="Times New Roman"/>
          <w:szCs w:val="24"/>
        </w:rPr>
        <w:t>PATVIRTINTA</w:t>
      </w:r>
    </w:p>
    <w:p w14:paraId="6EB225FE" w14:textId="77777777" w:rsidR="00917ED4" w:rsidRPr="00917ED4" w:rsidRDefault="00917ED4" w:rsidP="00917ED4">
      <w:pPr>
        <w:spacing w:after="0" w:line="240" w:lineRule="auto"/>
        <w:ind w:left="5103"/>
        <w:rPr>
          <w:rFonts w:eastAsia="Times New Roman" w:cs="Times New Roman"/>
          <w:szCs w:val="24"/>
        </w:rPr>
      </w:pPr>
      <w:r w:rsidRPr="00917ED4">
        <w:rPr>
          <w:rFonts w:eastAsia="Times New Roman" w:cs="Times New Roman"/>
          <w:szCs w:val="24"/>
        </w:rPr>
        <w:t>Panevėžio miesto savivaldybės tarybos</w:t>
      </w:r>
    </w:p>
    <w:p w14:paraId="6EB225FF" w14:textId="77777777" w:rsidR="00917ED4" w:rsidRPr="00917ED4" w:rsidRDefault="00917ED4" w:rsidP="00917ED4">
      <w:pPr>
        <w:spacing w:after="0" w:line="240" w:lineRule="auto"/>
        <w:ind w:left="5103"/>
        <w:rPr>
          <w:rFonts w:eastAsia="Times New Roman" w:cs="Times New Roman"/>
          <w:szCs w:val="24"/>
        </w:rPr>
      </w:pPr>
      <w:r w:rsidRPr="00917ED4">
        <w:rPr>
          <w:rFonts w:eastAsia="Times New Roman" w:cs="Times New Roman"/>
          <w:szCs w:val="24"/>
        </w:rPr>
        <w:t xml:space="preserve">2019 m. ........... d. sprendimu Nr. </w:t>
      </w:r>
    </w:p>
    <w:p w14:paraId="6EB22600" w14:textId="77777777" w:rsidR="00917ED4" w:rsidRPr="00917ED4" w:rsidRDefault="00917ED4" w:rsidP="00917ED4">
      <w:pPr>
        <w:spacing w:after="0" w:line="240" w:lineRule="auto"/>
        <w:jc w:val="center"/>
        <w:rPr>
          <w:rFonts w:eastAsia="Times New Roman" w:cs="Times New Roman"/>
          <w:b/>
          <w:szCs w:val="24"/>
        </w:rPr>
      </w:pPr>
    </w:p>
    <w:p w14:paraId="6EB22601" w14:textId="77777777" w:rsidR="00917ED4" w:rsidRPr="00917ED4" w:rsidRDefault="00917ED4" w:rsidP="00917ED4">
      <w:pPr>
        <w:spacing w:after="0" w:line="240" w:lineRule="auto"/>
        <w:jc w:val="center"/>
        <w:rPr>
          <w:rFonts w:eastAsia="Times New Roman" w:cs="Times New Roman"/>
          <w:b/>
          <w:szCs w:val="24"/>
        </w:rPr>
      </w:pPr>
    </w:p>
    <w:p w14:paraId="6EB22602" w14:textId="77777777" w:rsidR="00917ED4" w:rsidRPr="00917ED4" w:rsidRDefault="00917ED4" w:rsidP="00917ED4">
      <w:pPr>
        <w:spacing w:after="0" w:line="240" w:lineRule="auto"/>
        <w:jc w:val="center"/>
        <w:rPr>
          <w:rFonts w:eastAsia="Times New Roman" w:cs="Times New Roman"/>
          <w:b/>
          <w:szCs w:val="24"/>
        </w:rPr>
      </w:pPr>
      <w:r w:rsidRPr="00917ED4">
        <w:rPr>
          <w:rFonts w:eastAsia="Times New Roman" w:cs="Times New Roman"/>
          <w:b/>
          <w:szCs w:val="24"/>
        </w:rPr>
        <w:t>PANEVĖŽIO MIESTO SAVIVALDYBĖS KORUPCIJOS PREVENCIJOS</w:t>
      </w:r>
    </w:p>
    <w:p w14:paraId="6EB22603" w14:textId="77777777" w:rsidR="00917ED4" w:rsidRPr="00917ED4" w:rsidRDefault="00917ED4" w:rsidP="00917ED4">
      <w:pPr>
        <w:spacing w:after="0" w:line="240" w:lineRule="auto"/>
        <w:jc w:val="center"/>
        <w:rPr>
          <w:rFonts w:eastAsia="Times New Roman" w:cs="Times New Roman"/>
          <w:b/>
          <w:szCs w:val="24"/>
        </w:rPr>
      </w:pPr>
      <w:r w:rsidRPr="00917ED4">
        <w:rPr>
          <w:rFonts w:eastAsia="Times New Roman" w:cs="Times New Roman"/>
          <w:b/>
          <w:szCs w:val="24"/>
        </w:rPr>
        <w:t>2019–2021 METŲ PROGRAMA</w:t>
      </w:r>
    </w:p>
    <w:p w14:paraId="6EB22604" w14:textId="77777777" w:rsidR="00917ED4" w:rsidRPr="00917ED4" w:rsidRDefault="00917ED4" w:rsidP="00917ED4">
      <w:pPr>
        <w:spacing w:after="0" w:line="240" w:lineRule="auto"/>
        <w:jc w:val="center"/>
        <w:rPr>
          <w:rFonts w:eastAsia="Times New Roman" w:cs="Times New Roman"/>
          <w:szCs w:val="24"/>
        </w:rPr>
      </w:pPr>
    </w:p>
    <w:p w14:paraId="6EB22605" w14:textId="77777777" w:rsidR="00917ED4" w:rsidRPr="00917ED4" w:rsidRDefault="00917ED4" w:rsidP="00917ED4">
      <w:pPr>
        <w:keepNext/>
        <w:spacing w:after="0" w:line="240" w:lineRule="auto"/>
        <w:jc w:val="center"/>
        <w:outlineLvl w:val="1"/>
        <w:rPr>
          <w:rFonts w:eastAsia="Times New Roman" w:cs="Times New Roman"/>
          <w:b/>
          <w:szCs w:val="24"/>
        </w:rPr>
      </w:pPr>
      <w:r w:rsidRPr="00917ED4">
        <w:rPr>
          <w:rFonts w:eastAsia="Times New Roman" w:cs="Times New Roman"/>
          <w:b/>
          <w:szCs w:val="24"/>
        </w:rPr>
        <w:t>I SKYRIUS</w:t>
      </w:r>
    </w:p>
    <w:p w14:paraId="6EB22606" w14:textId="77777777" w:rsidR="00917ED4" w:rsidRPr="00917ED4" w:rsidRDefault="00917ED4" w:rsidP="00917ED4">
      <w:pPr>
        <w:keepNext/>
        <w:spacing w:after="0" w:line="240" w:lineRule="auto"/>
        <w:jc w:val="center"/>
        <w:outlineLvl w:val="1"/>
        <w:rPr>
          <w:rFonts w:eastAsia="Times New Roman" w:cs="Times New Roman"/>
          <w:b/>
          <w:szCs w:val="24"/>
        </w:rPr>
      </w:pPr>
      <w:r w:rsidRPr="00917ED4">
        <w:rPr>
          <w:rFonts w:eastAsia="Times New Roman" w:cs="Times New Roman"/>
          <w:b/>
          <w:szCs w:val="24"/>
        </w:rPr>
        <w:t>BENDROSIOS NUOSTATOS</w:t>
      </w:r>
    </w:p>
    <w:p w14:paraId="6EB22607" w14:textId="77777777" w:rsidR="00917ED4" w:rsidRPr="00917ED4" w:rsidRDefault="00917ED4" w:rsidP="00917ED4">
      <w:pPr>
        <w:spacing w:after="0" w:line="240" w:lineRule="auto"/>
        <w:jc w:val="center"/>
        <w:rPr>
          <w:rFonts w:eastAsia="Times New Roman" w:cs="Times New Roman"/>
          <w:szCs w:val="24"/>
        </w:rPr>
      </w:pPr>
    </w:p>
    <w:p w14:paraId="6EB22608" w14:textId="77777777" w:rsidR="00917ED4" w:rsidRPr="00917ED4" w:rsidRDefault="00917ED4" w:rsidP="00BA5B79">
      <w:pPr>
        <w:numPr>
          <w:ilvl w:val="0"/>
          <w:numId w:val="5"/>
        </w:numPr>
        <w:tabs>
          <w:tab w:val="left" w:pos="748"/>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Panevėžio miesto savivaldybės 2019–2021 m. korupcijos prevencijos programa (toliau – Programa) parengta vadovaujantis Lietuvos Respublikos korupcijos prevencijos įstatymu, Lietuvos Respublikos nacionaline kovos su korupcija 2015–2025 metų programa</w:t>
      </w:r>
      <w:r w:rsidRPr="00917ED4">
        <w:rPr>
          <w:rFonts w:eastAsia="Times New Roman" w:cs="Times New Roman"/>
          <w:szCs w:val="24"/>
          <w:vertAlign w:val="superscript"/>
        </w:rPr>
        <w:footnoteReference w:id="1"/>
      </w:r>
      <w:r w:rsidRPr="00917ED4">
        <w:rPr>
          <w:rFonts w:eastAsia="Times New Roman" w:cs="Times New Roman"/>
          <w:szCs w:val="24"/>
        </w:rPr>
        <w:t>, Lietuvos Respublikos korupcijos prevencijos įstatymu, Lietuvos Respublikos viešųjų ir privačių interesų derinimo valstybinėje tarnyboje įstatymu, Lietuvos Respublikos specialiųjų tyrimų tarnybos direktoriaus 2014 m. birželio 5 d. įsakymo Nr. 2-185 „Dėl Savivaldybės korupcijos prevencijos programos rengimo rekomendacijų patvirtinimo“ nuostatomis ir kitais teisės aktais.</w:t>
      </w:r>
    </w:p>
    <w:p w14:paraId="6EB22609" w14:textId="77777777" w:rsidR="00917ED4" w:rsidRPr="00917ED4" w:rsidRDefault="00917ED4" w:rsidP="00BA5B79">
      <w:pPr>
        <w:pStyle w:val="Sraopastraipa"/>
        <w:numPr>
          <w:ilvl w:val="0"/>
          <w:numId w:val="5"/>
        </w:numPr>
        <w:tabs>
          <w:tab w:val="left" w:pos="748"/>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Programa skirta korupcijos prevencijai užtikrinti Panevėžio miesto savivaldybės (toliau – Savivaldybė) institucijose (Savivaldybės taryboje, Savivaldybės administracijoje), Savivaldybės kontroliuojamose įmonėse, biudžetinėse ir viešosiose įstaigose, kurių viena iš steigėjų (savininkė arba dalininkė) yra Savivaldybė (toliau kartu – Savivaldybės institucijos, įmonės ir įstaigos).</w:t>
      </w:r>
    </w:p>
    <w:p w14:paraId="6EB2260A" w14:textId="77777777" w:rsidR="00917ED4" w:rsidRPr="00917ED4" w:rsidRDefault="00917ED4" w:rsidP="00BA5B79">
      <w:pPr>
        <w:pStyle w:val="Sraopastraipa"/>
        <w:numPr>
          <w:ilvl w:val="0"/>
          <w:numId w:val="5"/>
        </w:numPr>
        <w:tabs>
          <w:tab w:val="left" w:pos="748"/>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Programa siekiama šalinti prielaidas korupcijai atsirasti ir plisti, paskatinti visuomenę aktyviai reikšti nepakantumą korupcijai, teikti paramą numatytoms korupcijos prevencijos priemonėms įgyvendinti, vykdyti glaudų Savivaldybės bendradarbiavimą su vyriausybinėmis ir nevyriausybinėmis organizacijomis, kitais asmenimis, ginant prigimtines ir kitas bendras žmogaus teises ir laisves.</w:t>
      </w:r>
    </w:p>
    <w:p w14:paraId="6EB2260B" w14:textId="77777777" w:rsidR="00917ED4" w:rsidRPr="00917ED4" w:rsidRDefault="00917ED4" w:rsidP="00BA5B79">
      <w:pPr>
        <w:pStyle w:val="Sraopastraipa"/>
        <w:numPr>
          <w:ilvl w:val="0"/>
          <w:numId w:val="5"/>
        </w:numPr>
        <w:tabs>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Programos strateginės kryptys yra:</w:t>
      </w:r>
    </w:p>
    <w:p w14:paraId="6EB2260C" w14:textId="77777777" w:rsidR="00917ED4" w:rsidRPr="00917ED4" w:rsidRDefault="00917ED4" w:rsidP="00BA5B79">
      <w:pPr>
        <w:pStyle w:val="Sraopastraipa"/>
        <w:numPr>
          <w:ilvl w:val="1"/>
          <w:numId w:val="5"/>
        </w:numPr>
        <w:tabs>
          <w:tab w:val="left" w:pos="1560"/>
        </w:tabs>
        <w:spacing w:after="0" w:line="360" w:lineRule="auto"/>
        <w:ind w:left="0" w:firstLine="851"/>
        <w:jc w:val="both"/>
        <w:rPr>
          <w:rFonts w:eastAsia="Times New Roman" w:cs="Times New Roman"/>
          <w:szCs w:val="24"/>
        </w:rPr>
      </w:pPr>
      <w:r w:rsidRPr="00917ED4">
        <w:rPr>
          <w:rFonts w:eastAsia="Times New Roman" w:cs="Times New Roman"/>
          <w:szCs w:val="24"/>
        </w:rPr>
        <w:t>korupcijos prevencija;</w:t>
      </w:r>
    </w:p>
    <w:p w14:paraId="6EB2260D" w14:textId="77777777" w:rsidR="00917ED4" w:rsidRPr="00917ED4" w:rsidRDefault="00917ED4" w:rsidP="00BA5B79">
      <w:pPr>
        <w:pStyle w:val="Sraopastraipa"/>
        <w:numPr>
          <w:ilvl w:val="1"/>
          <w:numId w:val="5"/>
        </w:numPr>
        <w:tabs>
          <w:tab w:val="left" w:pos="1560"/>
        </w:tabs>
        <w:spacing w:after="0" w:line="360" w:lineRule="auto"/>
        <w:ind w:left="0" w:firstLine="851"/>
        <w:jc w:val="both"/>
        <w:rPr>
          <w:rFonts w:eastAsia="Times New Roman" w:cs="Times New Roman"/>
          <w:szCs w:val="24"/>
        </w:rPr>
      </w:pPr>
      <w:r w:rsidRPr="00917ED4">
        <w:rPr>
          <w:rFonts w:eastAsia="Times New Roman" w:cs="Times New Roman"/>
          <w:szCs w:val="24"/>
        </w:rPr>
        <w:t>antikorupcinis švietimas.</w:t>
      </w:r>
    </w:p>
    <w:p w14:paraId="6EB2260E" w14:textId="77777777" w:rsidR="00917ED4" w:rsidRPr="00917ED4" w:rsidRDefault="00917ED4" w:rsidP="00BA5B79">
      <w:pPr>
        <w:pStyle w:val="Sraopastraipa"/>
        <w:numPr>
          <w:ilvl w:val="0"/>
          <w:numId w:val="5"/>
        </w:numPr>
        <w:tabs>
          <w:tab w:val="left" w:pos="748"/>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Programoje vartojamos sąvokos atitinka teisės aktuose apibrėžtas sąvokas.</w:t>
      </w:r>
    </w:p>
    <w:p w14:paraId="6EB2260F" w14:textId="77777777" w:rsidR="00917ED4" w:rsidRPr="00BA5B79" w:rsidRDefault="00917ED4" w:rsidP="00BA5B79">
      <w:pPr>
        <w:pStyle w:val="Sraopastraipa"/>
        <w:numPr>
          <w:ilvl w:val="0"/>
          <w:numId w:val="5"/>
        </w:numPr>
        <w:tabs>
          <w:tab w:val="left" w:pos="748"/>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 xml:space="preserve">Programa sudaroma 3 metams, ją tvirtina Panevėžio miesto savivaldybės taryba (toliau </w:t>
      </w:r>
      <w:r w:rsidRPr="00BA5B79">
        <w:rPr>
          <w:rFonts w:eastAsia="Times New Roman" w:cs="Times New Roman"/>
          <w:szCs w:val="24"/>
        </w:rPr>
        <w:t>–Savivaldybės taryba).</w:t>
      </w:r>
    </w:p>
    <w:p w14:paraId="6EB22610" w14:textId="77777777" w:rsidR="00917ED4" w:rsidRPr="00BA5B79" w:rsidRDefault="00917ED4" w:rsidP="00917ED4">
      <w:pPr>
        <w:tabs>
          <w:tab w:val="left" w:pos="748"/>
        </w:tabs>
        <w:spacing w:after="0" w:line="240" w:lineRule="auto"/>
        <w:rPr>
          <w:rFonts w:eastAsia="Times New Roman" w:cs="Times New Roman"/>
          <w:szCs w:val="24"/>
        </w:rPr>
      </w:pPr>
    </w:p>
    <w:p w14:paraId="6EB22611" w14:textId="77777777" w:rsidR="00917ED4" w:rsidRPr="00BA5B79" w:rsidRDefault="00917ED4" w:rsidP="00917ED4">
      <w:pPr>
        <w:keepNext/>
        <w:spacing w:after="0" w:line="240" w:lineRule="auto"/>
        <w:jc w:val="center"/>
        <w:outlineLvl w:val="1"/>
        <w:rPr>
          <w:rFonts w:eastAsia="Times New Roman" w:cs="Times New Roman"/>
          <w:b/>
          <w:szCs w:val="24"/>
        </w:rPr>
      </w:pPr>
      <w:r w:rsidRPr="00BA5B79">
        <w:rPr>
          <w:rFonts w:eastAsia="Times New Roman" w:cs="Times New Roman"/>
          <w:b/>
          <w:szCs w:val="24"/>
        </w:rPr>
        <w:t>II SKYRIUS</w:t>
      </w:r>
    </w:p>
    <w:p w14:paraId="6EB22612" w14:textId="77777777" w:rsidR="00917ED4" w:rsidRPr="00BA5B79" w:rsidRDefault="00917ED4" w:rsidP="00917ED4">
      <w:pPr>
        <w:tabs>
          <w:tab w:val="left" w:pos="748"/>
        </w:tabs>
        <w:spacing w:after="0" w:line="240" w:lineRule="auto"/>
        <w:jc w:val="center"/>
        <w:rPr>
          <w:rFonts w:eastAsia="Times New Roman" w:cs="Times New Roman"/>
          <w:b/>
          <w:szCs w:val="24"/>
        </w:rPr>
      </w:pPr>
      <w:r w:rsidRPr="00BA5B79">
        <w:rPr>
          <w:rFonts w:eastAsia="Times New Roman" w:cs="Times New Roman"/>
          <w:b/>
          <w:szCs w:val="24"/>
        </w:rPr>
        <w:t>APLINKOS ANALIZĖ</w:t>
      </w:r>
    </w:p>
    <w:p w14:paraId="6EB22613" w14:textId="77777777" w:rsidR="00917ED4" w:rsidRPr="00BA5B79" w:rsidRDefault="00917ED4" w:rsidP="00917ED4">
      <w:pPr>
        <w:tabs>
          <w:tab w:val="left" w:pos="748"/>
        </w:tabs>
        <w:spacing w:after="0" w:line="240" w:lineRule="auto"/>
        <w:jc w:val="center"/>
        <w:rPr>
          <w:rFonts w:eastAsia="Times New Roman" w:cs="Times New Roman"/>
          <w:b/>
          <w:szCs w:val="24"/>
        </w:rPr>
      </w:pPr>
    </w:p>
    <w:p w14:paraId="6EB22614" w14:textId="77777777" w:rsidR="00917ED4" w:rsidRPr="00BA5B79" w:rsidRDefault="00917ED4" w:rsidP="00BA5B79">
      <w:pPr>
        <w:pStyle w:val="Sraopastraipa"/>
        <w:numPr>
          <w:ilvl w:val="0"/>
          <w:numId w:val="5"/>
        </w:numPr>
        <w:tabs>
          <w:tab w:val="left" w:pos="748"/>
          <w:tab w:val="left" w:pos="1134"/>
        </w:tabs>
        <w:spacing w:after="0" w:line="240" w:lineRule="auto"/>
        <w:ind w:left="0" w:firstLine="851"/>
        <w:jc w:val="center"/>
        <w:rPr>
          <w:rFonts w:eastAsia="Times New Roman" w:cs="Times New Roman"/>
          <w:szCs w:val="24"/>
        </w:rPr>
      </w:pPr>
      <w:bookmarkStart w:id="1" w:name="part_3fbf7eabcf914680b40d10d679d19632"/>
      <w:bookmarkEnd w:id="1"/>
      <w:r w:rsidRPr="00BA5B79">
        <w:rPr>
          <w:rFonts w:eastAsia="Times New Roman" w:cs="Times New Roman"/>
          <w:szCs w:val="24"/>
        </w:rPr>
        <w:t>Korupcijai įvertinti pasitelkiami sociologiniai ir ekspertiniai vertinimo būdai ir tyrimai,</w:t>
      </w:r>
    </w:p>
    <w:p w14:paraId="6EB22615" w14:textId="77777777" w:rsidR="00917ED4" w:rsidRPr="00917ED4" w:rsidRDefault="00917ED4" w:rsidP="00917ED4">
      <w:pPr>
        <w:spacing w:after="0" w:line="360" w:lineRule="auto"/>
        <w:jc w:val="both"/>
        <w:rPr>
          <w:rFonts w:eastAsia="Times New Roman" w:cs="Times New Roman"/>
          <w:szCs w:val="24"/>
        </w:rPr>
      </w:pPr>
      <w:r w:rsidRPr="00917ED4">
        <w:rPr>
          <w:rFonts w:eastAsia="Times New Roman" w:cs="Times New Roman"/>
          <w:szCs w:val="24"/>
        </w:rPr>
        <w:lastRenderedPageBreak/>
        <w:t>remiamasi įvairių tyrimų visuma ir faktiniais duomenimis apie padarytus korupcinio pobūdžio teisės pažeidimus.</w:t>
      </w:r>
    </w:p>
    <w:p w14:paraId="6EB22616" w14:textId="77777777" w:rsidR="00917ED4" w:rsidRPr="00917ED4" w:rsidRDefault="00917ED4" w:rsidP="00BA5B79">
      <w:pPr>
        <w:pStyle w:val="Sraopastraipa"/>
        <w:numPr>
          <w:ilvl w:val="0"/>
          <w:numId w:val="2"/>
        </w:numPr>
        <w:tabs>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Išoriniai veiksniai ir grėsmės, labiausiai veikiantys korupcijos prielaidas:</w:t>
      </w:r>
    </w:p>
    <w:p w14:paraId="6EB22617" w14:textId="77777777" w:rsidR="00917ED4" w:rsidRPr="00917ED4" w:rsidRDefault="00917ED4" w:rsidP="00BA5B79">
      <w:pPr>
        <w:pStyle w:val="Sraopastraipa"/>
        <w:numPr>
          <w:ilvl w:val="1"/>
          <w:numId w:val="2"/>
        </w:numPr>
        <w:tabs>
          <w:tab w:val="left" w:pos="0"/>
          <w:tab w:val="left" w:pos="426"/>
          <w:tab w:val="left" w:pos="1418"/>
        </w:tabs>
        <w:spacing w:after="0" w:line="360" w:lineRule="auto"/>
        <w:ind w:left="0" w:firstLine="851"/>
        <w:jc w:val="both"/>
        <w:rPr>
          <w:rFonts w:eastAsia="Times New Roman" w:cs="Times New Roman"/>
          <w:szCs w:val="24"/>
        </w:rPr>
      </w:pPr>
      <w:r w:rsidRPr="00917ED4">
        <w:rPr>
          <w:rFonts w:eastAsia="Times New Roman" w:cs="Times New Roman"/>
          <w:szCs w:val="24"/>
        </w:rPr>
        <w:t>Ribotos galimybės taikyti motyvavimo priemones (atsižvelgiant į valstybės tarnautojų ir biudžetinių įstaigų darbuotojų skatinimą reglamentuojančių teisės aktų apribojimus lyginant su privačiu sektoriumi).</w:t>
      </w:r>
    </w:p>
    <w:p w14:paraId="6EB22618" w14:textId="77777777" w:rsidR="00917ED4" w:rsidRPr="00917ED4" w:rsidRDefault="00917ED4" w:rsidP="00BA5B79">
      <w:pPr>
        <w:pStyle w:val="Sraopastraipa"/>
        <w:numPr>
          <w:ilvl w:val="1"/>
          <w:numId w:val="2"/>
        </w:numPr>
        <w:tabs>
          <w:tab w:val="left" w:pos="0"/>
          <w:tab w:val="left" w:pos="426"/>
          <w:tab w:val="left" w:pos="1418"/>
        </w:tabs>
        <w:spacing w:after="0" w:line="360" w:lineRule="auto"/>
        <w:ind w:left="0" w:firstLine="851"/>
        <w:jc w:val="both"/>
        <w:rPr>
          <w:rFonts w:eastAsia="Times New Roman" w:cs="Times New Roman"/>
          <w:szCs w:val="24"/>
        </w:rPr>
      </w:pPr>
      <w:r w:rsidRPr="00917ED4">
        <w:rPr>
          <w:rFonts w:eastAsia="Times New Roman" w:cs="Times New Roman"/>
          <w:szCs w:val="24"/>
        </w:rPr>
        <w:t>Teisės aktų netobulumas, dažnas jų keitimas.</w:t>
      </w:r>
    </w:p>
    <w:p w14:paraId="6EB22619" w14:textId="77777777" w:rsidR="00917ED4" w:rsidRPr="00917ED4" w:rsidRDefault="00917ED4" w:rsidP="00BA5B79">
      <w:pPr>
        <w:pStyle w:val="Sraopastraipa"/>
        <w:numPr>
          <w:ilvl w:val="1"/>
          <w:numId w:val="2"/>
        </w:numPr>
        <w:tabs>
          <w:tab w:val="left" w:pos="0"/>
          <w:tab w:val="left" w:pos="426"/>
          <w:tab w:val="left" w:pos="1418"/>
        </w:tabs>
        <w:spacing w:after="0" w:line="360" w:lineRule="auto"/>
        <w:ind w:left="0" w:firstLine="851"/>
        <w:jc w:val="both"/>
        <w:rPr>
          <w:rFonts w:eastAsia="Times New Roman" w:cs="Times New Roman"/>
          <w:szCs w:val="24"/>
        </w:rPr>
      </w:pPr>
      <w:r w:rsidRPr="00917ED4">
        <w:rPr>
          <w:rFonts w:eastAsia="Times New Roman" w:cs="Times New Roman"/>
          <w:szCs w:val="24"/>
        </w:rPr>
        <w:t>Visuomenės pilietiškumo stoka, kuri apima visuomenės požiūrio į korupciją neapibrėžtumą ir prieštaringumą, nesipriešinimą korumpuotiems darbuotojams bei piliečių pasyvumą antikorupcinėje veikloje.</w:t>
      </w:r>
    </w:p>
    <w:p w14:paraId="6EB2261A" w14:textId="77777777" w:rsidR="00917ED4" w:rsidRPr="00917ED4" w:rsidRDefault="00917ED4" w:rsidP="00BA5B79">
      <w:pPr>
        <w:pStyle w:val="Sraopastraipa"/>
        <w:numPr>
          <w:ilvl w:val="0"/>
          <w:numId w:val="2"/>
        </w:numPr>
        <w:tabs>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Vidiniai veiksniai ir grėsmės, labiausiai veikiantys korupcijos prielaidas:</w:t>
      </w:r>
    </w:p>
    <w:p w14:paraId="6EB2261B" w14:textId="77777777" w:rsidR="00917ED4" w:rsidRPr="00917ED4" w:rsidRDefault="00917ED4" w:rsidP="00BA5B79">
      <w:pPr>
        <w:pStyle w:val="Sraopastraipa"/>
        <w:numPr>
          <w:ilvl w:val="1"/>
          <w:numId w:val="2"/>
        </w:numPr>
        <w:tabs>
          <w:tab w:val="left" w:pos="1418"/>
        </w:tabs>
        <w:spacing w:after="0" w:line="360" w:lineRule="auto"/>
        <w:ind w:left="0" w:firstLine="851"/>
        <w:jc w:val="both"/>
        <w:rPr>
          <w:rFonts w:eastAsia="Times New Roman" w:cs="Times New Roman"/>
          <w:szCs w:val="24"/>
        </w:rPr>
      </w:pPr>
      <w:r w:rsidRPr="00917ED4">
        <w:rPr>
          <w:rFonts w:eastAsia="Times New Roman" w:cs="Times New Roman"/>
          <w:szCs w:val="24"/>
        </w:rPr>
        <w:t>Ribotos finansinės ir laiko galimybės darbuotojų švietimui korupcijos prevencijos srityje.</w:t>
      </w:r>
    </w:p>
    <w:p w14:paraId="6EB2261C" w14:textId="77777777" w:rsidR="00917ED4" w:rsidRPr="00917ED4" w:rsidRDefault="00917ED4" w:rsidP="00BA5B79">
      <w:pPr>
        <w:pStyle w:val="Sraopastraipa"/>
        <w:numPr>
          <w:ilvl w:val="1"/>
          <w:numId w:val="2"/>
        </w:numPr>
        <w:tabs>
          <w:tab w:val="left" w:pos="1418"/>
        </w:tabs>
        <w:spacing w:after="0" w:line="360" w:lineRule="auto"/>
        <w:ind w:left="0" w:firstLine="851"/>
        <w:jc w:val="both"/>
        <w:rPr>
          <w:rFonts w:eastAsia="Times New Roman" w:cs="Times New Roman"/>
          <w:szCs w:val="24"/>
        </w:rPr>
      </w:pPr>
      <w:r w:rsidRPr="00917ED4">
        <w:rPr>
          <w:rFonts w:eastAsia="Times New Roman" w:cs="Times New Roman"/>
          <w:szCs w:val="24"/>
        </w:rPr>
        <w:t>Vizualinės informacijos apie korupcijos prevenciją trūkumas įstaigos ir jos struktūrinių padalinių patalpose.</w:t>
      </w:r>
    </w:p>
    <w:p w14:paraId="6EB2261D" w14:textId="77777777" w:rsidR="00917ED4" w:rsidRDefault="00917ED4" w:rsidP="00BA5B79">
      <w:pPr>
        <w:pStyle w:val="Sraopastraipa"/>
        <w:numPr>
          <w:ilvl w:val="0"/>
          <w:numId w:val="2"/>
        </w:numPr>
        <w:tabs>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lang w:eastAsia="lt-LT"/>
        </w:rPr>
        <w:t>2016 m. rugsėjo‒spalio mėnesiais Visuomenės nuomonės ir rinkos tyrimų centro „Vilmorus“ atlikto sociologinio tyrimo „Lietuvos korupcijos žemėlapis 2016“, kurį inicijavo Lietuvos Respublikos specialiųjų tyrimų tarnyba, duomenimis, 56 proc. gyventojų, 32 proc. valstybės tarnautojų ir 35 proc. verslo atstovų korupciją laiko labai rimta problema.</w:t>
      </w:r>
    </w:p>
    <w:p w14:paraId="6EB2261E" w14:textId="77777777" w:rsidR="00917ED4" w:rsidRDefault="00917ED4" w:rsidP="00BA5B79">
      <w:pPr>
        <w:pStyle w:val="Sraopastraipa"/>
        <w:numPr>
          <w:ilvl w:val="0"/>
          <w:numId w:val="2"/>
        </w:numPr>
        <w:tabs>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Paskelbti visuomenės nuomonės tyrimo „Lietuvos korupcijos žemėlapis 2016“ duomenys rodo, jog nors korupcija įvardijama kaip viena aktualiausių problemų Lietuvoje (užima penktą vietą po mažų atlyginimų, emigracijos, kylančių kainų ir alkoholizmo), tačiau šalies gyventojai vis labiau linkę nepateisinti ir netoleruoti korupcijos. Per 2016 metus kyšį nurodė davę tik 16 proc. gyventojų, 6 proc. valstybės tarnautojų ir 5 proc. įmonių atstovų – tai yra mažiausias rodiklis nuo 2002 m. Kaip labiausiai korumpuotas institucijas šių metų tyrime gyventojai įvardijo sveikatos apsaugos institucijas (51 proc.), Seimą (42 proc.), teismus (37 proc.), savivaldybes (22 proc.). Labiausiai paplitusios korupcijos formos, anot gyventojų, – nepotizmas (giminaičių protegavimas į aukštas ir pelningas pareigas), politinių partijų narių protegavimas, papirkimas (kyšio davimas).</w:t>
      </w:r>
    </w:p>
    <w:p w14:paraId="6EB2261F" w14:textId="77777777" w:rsidR="00917ED4" w:rsidRDefault="00917ED4" w:rsidP="00BA5B79">
      <w:pPr>
        <w:pStyle w:val="Sraopastraipa"/>
        <w:numPr>
          <w:ilvl w:val="0"/>
          <w:numId w:val="2"/>
        </w:numPr>
        <w:tabs>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lang w:eastAsia="lt-LT"/>
        </w:rPr>
        <w:t xml:space="preserve">Tarptautinė organizacija „Transparency International“ 2018 m. vasario 21 d. pristatė 2017 m. „Korupcijos suvokimo indekso“ rezultatus. Atlikus tyrimą buvo pateikta išvada, kad tiek privačios tiek viešos įstaigos turėtų skirti daugiau dėmesio tvarios institucinės aplinkos kūrimui diegdamos vidinius savikontrolės mechanizmus (etikos kodeksus, nulinės tolerancijos politiką ir pan.). Tyrimo metu taip pat nustatyta, jos savivaldos lygmenyje prioritetinis dėmesys turėtų būti </w:t>
      </w:r>
      <w:r w:rsidRPr="00917ED4">
        <w:rPr>
          <w:rFonts w:eastAsia="Times New Roman" w:cs="Times New Roman"/>
          <w:szCs w:val="24"/>
          <w:lang w:eastAsia="lt-LT"/>
        </w:rPr>
        <w:lastRenderedPageBreak/>
        <w:t>skiriamas nepotizmo, protekcionizmo, interesų konfliktų, politinės korupcijos kontrolei ir prevencijai. Būtina užtikrinti pilietinės visuomenės įtraukimą į pastarųjų klausimų sprendimą.</w:t>
      </w:r>
    </w:p>
    <w:p w14:paraId="6EB22620" w14:textId="77777777" w:rsidR="00917ED4" w:rsidRDefault="00917ED4" w:rsidP="00BA5B79">
      <w:pPr>
        <w:pStyle w:val="Sraopastraipa"/>
        <w:numPr>
          <w:ilvl w:val="0"/>
          <w:numId w:val="2"/>
        </w:numPr>
        <w:tabs>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Savivaldybėje veikia antikorupcinius teisės aktus atitinkanti korupcijos prevencijos sistema – vykdomi teisės aktų reikalavimai, vyksta antikorupcinis švietimas ir informavimas, sudaryta ir dirba nuolatinė Antikorupcijos komisija, atliekamas teisės aktų projektų antikorupcinis vertinimas.</w:t>
      </w:r>
    </w:p>
    <w:p w14:paraId="6EB22621" w14:textId="77777777" w:rsidR="00917ED4" w:rsidRPr="00917ED4" w:rsidRDefault="00917ED4" w:rsidP="00BA5B79">
      <w:pPr>
        <w:pStyle w:val="Sraopastraipa"/>
        <w:numPr>
          <w:ilvl w:val="0"/>
          <w:numId w:val="2"/>
        </w:numPr>
        <w:tabs>
          <w:tab w:val="left" w:pos="1134"/>
        </w:tabs>
        <w:spacing w:after="0" w:line="360" w:lineRule="auto"/>
        <w:ind w:left="0" w:firstLine="851"/>
        <w:jc w:val="both"/>
        <w:rPr>
          <w:rFonts w:eastAsia="Times New Roman" w:cs="Times New Roman"/>
          <w:szCs w:val="24"/>
        </w:rPr>
      </w:pPr>
      <w:r w:rsidRPr="00917ED4">
        <w:rPr>
          <w:rFonts w:eastAsia="Times New Roman" w:cs="Times New Roman"/>
          <w:b/>
          <w:szCs w:val="20"/>
        </w:rPr>
        <w:t>Esminės Savivaldybės vykdomos prevencinės veiklos stiprybės:</w:t>
      </w:r>
    </w:p>
    <w:p w14:paraId="6EB22622" w14:textId="77777777" w:rsidR="00917ED4" w:rsidRDefault="00917ED4" w:rsidP="00BA5B79">
      <w:pPr>
        <w:pStyle w:val="Sraopastraipa"/>
        <w:numPr>
          <w:ilvl w:val="1"/>
          <w:numId w:val="2"/>
        </w:numPr>
        <w:tabs>
          <w:tab w:val="left" w:pos="748"/>
          <w:tab w:val="left" w:pos="1418"/>
        </w:tabs>
        <w:spacing w:after="0" w:line="360" w:lineRule="auto"/>
        <w:ind w:left="0" w:firstLine="851"/>
        <w:jc w:val="both"/>
        <w:rPr>
          <w:rFonts w:eastAsia="Times New Roman" w:cs="Times New Roman"/>
          <w:szCs w:val="20"/>
        </w:rPr>
      </w:pPr>
      <w:r w:rsidRPr="00917ED4">
        <w:rPr>
          <w:rFonts w:eastAsia="Times New Roman" w:cs="Times New Roman"/>
          <w:szCs w:val="20"/>
        </w:rPr>
        <w:t>Savivaldybėje yra sukurta ir nuosekliai plėtojama korupcijos prevencijos sistema: sistema reglamentuota, numatyti sistemos dalyviai, atitinkamos priemonės ir jų efektyvumo vertinimo mechanizmas.</w:t>
      </w:r>
    </w:p>
    <w:p w14:paraId="6EB22623" w14:textId="77777777" w:rsidR="00917ED4" w:rsidRDefault="00917ED4" w:rsidP="00BA5B79">
      <w:pPr>
        <w:pStyle w:val="Sraopastraipa"/>
        <w:numPr>
          <w:ilvl w:val="1"/>
          <w:numId w:val="2"/>
        </w:numPr>
        <w:tabs>
          <w:tab w:val="left" w:pos="748"/>
          <w:tab w:val="left" w:pos="1418"/>
        </w:tabs>
        <w:spacing w:after="0" w:line="360" w:lineRule="auto"/>
        <w:ind w:left="0" w:firstLine="851"/>
        <w:jc w:val="both"/>
        <w:rPr>
          <w:rFonts w:eastAsia="Times New Roman" w:cs="Times New Roman"/>
          <w:szCs w:val="20"/>
        </w:rPr>
      </w:pPr>
      <w:r w:rsidRPr="004F12A0">
        <w:rPr>
          <w:rFonts w:eastAsia="Times New Roman" w:cs="Times New Roman"/>
          <w:szCs w:val="20"/>
        </w:rPr>
        <w:t>Didelis dėmesys ir prioritetas skiriamas Savivaldybės antikorupciniam sąmoningumui didinti.</w:t>
      </w:r>
    </w:p>
    <w:p w14:paraId="6EB22624" w14:textId="77777777" w:rsidR="00917ED4" w:rsidRPr="004F12A0" w:rsidRDefault="00917ED4" w:rsidP="00BA5B79">
      <w:pPr>
        <w:pStyle w:val="Sraopastraipa"/>
        <w:numPr>
          <w:ilvl w:val="1"/>
          <w:numId w:val="2"/>
        </w:numPr>
        <w:tabs>
          <w:tab w:val="left" w:pos="748"/>
          <w:tab w:val="left" w:pos="1560"/>
        </w:tabs>
        <w:spacing w:after="0" w:line="360" w:lineRule="auto"/>
        <w:ind w:left="0" w:firstLine="851"/>
        <w:jc w:val="both"/>
        <w:rPr>
          <w:rFonts w:eastAsia="Times New Roman" w:cs="Times New Roman"/>
          <w:szCs w:val="20"/>
        </w:rPr>
      </w:pPr>
      <w:r w:rsidRPr="004F12A0">
        <w:rPr>
          <w:rFonts w:eastAsia="Times New Roman" w:cs="Times New Roman"/>
          <w:szCs w:val="20"/>
        </w:rPr>
        <w:t>Savivaldybėje įdiegti ir veikia pranešimų kanalai, vidiniu reglamentavimu yra numatyta tokių pranešimų nagrinėjimo tvarka.</w:t>
      </w:r>
    </w:p>
    <w:p w14:paraId="6EB22625" w14:textId="77777777" w:rsidR="00917ED4" w:rsidRPr="00917ED4" w:rsidRDefault="00917ED4" w:rsidP="00BA5B79">
      <w:pPr>
        <w:pStyle w:val="Sraopastraipa"/>
        <w:widowControl w:val="0"/>
        <w:numPr>
          <w:ilvl w:val="0"/>
          <w:numId w:val="4"/>
        </w:numPr>
        <w:tabs>
          <w:tab w:val="left" w:pos="1134"/>
          <w:tab w:val="left" w:pos="1276"/>
        </w:tabs>
        <w:suppressAutoHyphens/>
        <w:spacing w:after="0" w:line="360" w:lineRule="auto"/>
        <w:ind w:left="0" w:firstLine="851"/>
        <w:jc w:val="both"/>
        <w:rPr>
          <w:rFonts w:eastAsia="Times New Roman" w:cs="Times New Roman"/>
          <w:szCs w:val="20"/>
        </w:rPr>
      </w:pPr>
      <w:r w:rsidRPr="00917ED4">
        <w:rPr>
          <w:rFonts w:eastAsia="Times New Roman" w:cs="Times New Roman"/>
          <w:b/>
          <w:szCs w:val="20"/>
        </w:rPr>
        <w:t>Esminės Savivaldybės vykdomos prevencinės veiklos problemos, rizikos</w:t>
      </w:r>
      <w:r w:rsidRPr="00917ED4">
        <w:rPr>
          <w:rFonts w:eastAsia="Times New Roman" w:cs="Times New Roman"/>
          <w:szCs w:val="20"/>
        </w:rPr>
        <w:t>:</w:t>
      </w:r>
    </w:p>
    <w:p w14:paraId="6EB22626" w14:textId="77777777" w:rsidR="00917ED4" w:rsidRPr="00917ED4" w:rsidRDefault="00917ED4" w:rsidP="00BA5B79">
      <w:pPr>
        <w:pStyle w:val="Sraopastraipa"/>
        <w:widowControl w:val="0"/>
        <w:numPr>
          <w:ilvl w:val="1"/>
          <w:numId w:val="6"/>
        </w:numPr>
        <w:tabs>
          <w:tab w:val="left" w:pos="1134"/>
          <w:tab w:val="left" w:pos="1418"/>
          <w:tab w:val="left" w:pos="1985"/>
        </w:tabs>
        <w:suppressAutoHyphens/>
        <w:spacing w:after="0" w:line="360" w:lineRule="auto"/>
        <w:ind w:left="0" w:firstLine="851"/>
        <w:jc w:val="both"/>
        <w:rPr>
          <w:rFonts w:eastAsia="Times New Roman" w:cs="Times New Roman"/>
          <w:szCs w:val="20"/>
        </w:rPr>
      </w:pPr>
      <w:r w:rsidRPr="00917ED4">
        <w:rPr>
          <w:rFonts w:eastAsia="Times New Roman" w:cs="Times New Roman"/>
          <w:szCs w:val="20"/>
        </w:rPr>
        <w:t>Savivaldybės vykdoma prevencinė veikla labiau žinoma Savivaldybės viduje (darbuotojams), o ne išorėje (visuomenei).</w:t>
      </w:r>
    </w:p>
    <w:p w14:paraId="6EB22627" w14:textId="77777777" w:rsidR="00917ED4" w:rsidRPr="00917ED4" w:rsidRDefault="00917ED4" w:rsidP="00BA5B79">
      <w:pPr>
        <w:pStyle w:val="Sraopastraipa"/>
        <w:widowControl w:val="0"/>
        <w:numPr>
          <w:ilvl w:val="1"/>
          <w:numId w:val="6"/>
        </w:numPr>
        <w:tabs>
          <w:tab w:val="left" w:pos="1134"/>
          <w:tab w:val="left" w:pos="1418"/>
          <w:tab w:val="left" w:pos="1985"/>
        </w:tabs>
        <w:suppressAutoHyphens/>
        <w:spacing w:after="0" w:line="360" w:lineRule="auto"/>
        <w:ind w:left="0" w:firstLine="851"/>
        <w:jc w:val="both"/>
        <w:rPr>
          <w:rFonts w:eastAsia="Times New Roman" w:cs="Times New Roman"/>
          <w:szCs w:val="20"/>
        </w:rPr>
      </w:pPr>
      <w:r w:rsidRPr="00917ED4">
        <w:rPr>
          <w:rFonts w:eastAsia="Times New Roman" w:cs="Times New Roman"/>
          <w:szCs w:val="20"/>
        </w:rPr>
        <w:t>Tam tikra dalis gyventojų ir pačių darbuotojų vis dar mano, kad Savivaldybė yra neskaidri institucija.</w:t>
      </w:r>
    </w:p>
    <w:p w14:paraId="6EB22628" w14:textId="77777777" w:rsidR="00917ED4" w:rsidRPr="00917ED4" w:rsidRDefault="00917ED4" w:rsidP="00BA5B79">
      <w:pPr>
        <w:pStyle w:val="Sraopastraipa"/>
        <w:widowControl w:val="0"/>
        <w:numPr>
          <w:ilvl w:val="1"/>
          <w:numId w:val="6"/>
        </w:numPr>
        <w:tabs>
          <w:tab w:val="left" w:pos="1134"/>
          <w:tab w:val="left" w:pos="1418"/>
          <w:tab w:val="left" w:pos="1985"/>
        </w:tabs>
        <w:suppressAutoHyphens/>
        <w:spacing w:after="0" w:line="360" w:lineRule="auto"/>
        <w:ind w:left="0" w:firstLine="851"/>
        <w:jc w:val="both"/>
        <w:rPr>
          <w:rFonts w:eastAsia="Times New Roman" w:cs="Times New Roman"/>
          <w:szCs w:val="20"/>
        </w:rPr>
      </w:pPr>
      <w:r w:rsidRPr="00917ED4">
        <w:rPr>
          <w:rFonts w:eastAsia="Times New Roman" w:cs="Times New Roman"/>
          <w:szCs w:val="20"/>
        </w:rPr>
        <w:t>Galimai didžioji dalis darbuotojų, kurie susiduria su korupcija darbe, apie tai nepraneša.</w:t>
      </w:r>
    </w:p>
    <w:p w14:paraId="6EB22629" w14:textId="77777777" w:rsidR="00917ED4" w:rsidRPr="00917ED4" w:rsidRDefault="00917ED4" w:rsidP="00BA5B79">
      <w:pPr>
        <w:pStyle w:val="Sraopastraipa"/>
        <w:widowControl w:val="0"/>
        <w:numPr>
          <w:ilvl w:val="1"/>
          <w:numId w:val="6"/>
        </w:numPr>
        <w:tabs>
          <w:tab w:val="left" w:pos="1134"/>
          <w:tab w:val="left" w:pos="1418"/>
          <w:tab w:val="left" w:pos="1985"/>
        </w:tabs>
        <w:suppressAutoHyphens/>
        <w:spacing w:after="0" w:line="360" w:lineRule="auto"/>
        <w:ind w:left="0" w:firstLine="851"/>
        <w:jc w:val="both"/>
        <w:rPr>
          <w:rFonts w:eastAsia="Times New Roman" w:cs="Times New Roman"/>
          <w:szCs w:val="20"/>
        </w:rPr>
      </w:pPr>
      <w:r w:rsidRPr="00917ED4">
        <w:rPr>
          <w:rFonts w:eastAsia="Times New Roman" w:cs="Times New Roman"/>
          <w:szCs w:val="20"/>
        </w:rPr>
        <w:t>Dalis Savivaldybės darbuotojų negeba identifikuoti, kad atvejis, su kuriuo jie susiduria, yra korupcinio pobūdžio, galimai nepakankamas Savivaldybės darbuotojų antikorupcinis sąmoningumas.</w:t>
      </w:r>
    </w:p>
    <w:p w14:paraId="6EB2262A" w14:textId="77777777" w:rsidR="00917ED4" w:rsidRPr="00917ED4" w:rsidRDefault="00917ED4" w:rsidP="00BA5B79">
      <w:pPr>
        <w:pStyle w:val="Sraopastraipa"/>
        <w:numPr>
          <w:ilvl w:val="0"/>
          <w:numId w:val="6"/>
        </w:numPr>
        <w:tabs>
          <w:tab w:val="left" w:pos="748"/>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Pagal nustatytus kriterijus įgyvendintos visos Panevėžio miesto savivaldybės korupcijos prevencijos 2016–2018 metų programos, patvirtintos Savivaldybės tarybos 2015 m. gruodžio 22 d. sprendimu Nr. 1-339, metiniuose įgyvendinimo planuose nurodytos priemonės. Iš jų svarbiausios šios priemonės:</w:t>
      </w:r>
    </w:p>
    <w:p w14:paraId="6EB2262B" w14:textId="77777777" w:rsidR="00917ED4" w:rsidRPr="00917ED4" w:rsidRDefault="00917ED4" w:rsidP="00BA5B79">
      <w:pPr>
        <w:pStyle w:val="Sraopastraipa"/>
        <w:numPr>
          <w:ilvl w:val="1"/>
          <w:numId w:val="6"/>
        </w:numPr>
        <w:tabs>
          <w:tab w:val="left" w:pos="748"/>
          <w:tab w:val="left" w:pos="1560"/>
          <w:tab w:val="left" w:pos="1985"/>
        </w:tabs>
        <w:spacing w:after="0" w:line="360" w:lineRule="auto"/>
        <w:ind w:left="0" w:firstLine="851"/>
        <w:jc w:val="both"/>
        <w:rPr>
          <w:rFonts w:eastAsia="Times New Roman" w:cs="Times New Roman"/>
          <w:szCs w:val="24"/>
        </w:rPr>
      </w:pPr>
      <w:r w:rsidRPr="00917ED4">
        <w:rPr>
          <w:rFonts w:eastAsia="Times New Roman" w:cs="Times New Roman"/>
          <w:szCs w:val="24"/>
        </w:rPr>
        <w:t>Savivaldybės teisės aktai ir jų projektai vertinti antikorupciniu požiūriu vadovaujantis Korupcijos prevencijos įstatymo 8 straipsnio 2 dalies nuostatomis.</w:t>
      </w:r>
    </w:p>
    <w:p w14:paraId="6EB2262C" w14:textId="77777777" w:rsidR="00917ED4" w:rsidRPr="00917ED4" w:rsidRDefault="00917ED4" w:rsidP="00BA5B79">
      <w:pPr>
        <w:pStyle w:val="Sraopastraipa"/>
        <w:numPr>
          <w:ilvl w:val="1"/>
          <w:numId w:val="6"/>
        </w:numPr>
        <w:tabs>
          <w:tab w:val="left" w:pos="748"/>
          <w:tab w:val="left" w:pos="1560"/>
          <w:tab w:val="left" w:pos="1985"/>
        </w:tabs>
        <w:spacing w:after="0" w:line="360" w:lineRule="auto"/>
        <w:ind w:left="0" w:firstLine="851"/>
        <w:jc w:val="both"/>
        <w:rPr>
          <w:rFonts w:eastAsia="Times New Roman" w:cs="Times New Roman"/>
          <w:szCs w:val="24"/>
        </w:rPr>
      </w:pPr>
      <w:r w:rsidRPr="00917ED4">
        <w:rPr>
          <w:rFonts w:eastAsia="Times New Roman" w:cs="Times New Roman"/>
          <w:szCs w:val="24"/>
        </w:rPr>
        <w:t>Pateikta informacija apie asmenis, siekiančius eiti pareigas Savivaldybės kontroliuojamose viešosiose ir biudžetinėse įstaigose ir Savivaldybės įmonėse.</w:t>
      </w:r>
    </w:p>
    <w:p w14:paraId="6EB2262D" w14:textId="77777777" w:rsidR="00917ED4" w:rsidRPr="00917ED4" w:rsidRDefault="00917ED4" w:rsidP="00BA5B79">
      <w:pPr>
        <w:pStyle w:val="Sraopastraipa"/>
        <w:numPr>
          <w:ilvl w:val="1"/>
          <w:numId w:val="6"/>
        </w:numPr>
        <w:tabs>
          <w:tab w:val="left" w:pos="748"/>
          <w:tab w:val="left" w:pos="1560"/>
          <w:tab w:val="left" w:pos="1985"/>
        </w:tabs>
        <w:spacing w:after="0" w:line="360" w:lineRule="auto"/>
        <w:ind w:left="0" w:firstLine="851"/>
        <w:jc w:val="both"/>
        <w:rPr>
          <w:rFonts w:eastAsia="Times New Roman" w:cs="Times New Roman"/>
          <w:szCs w:val="24"/>
        </w:rPr>
      </w:pPr>
      <w:r w:rsidRPr="00917ED4">
        <w:rPr>
          <w:rFonts w:eastAsia="Times New Roman" w:cs="Times New Roman"/>
          <w:szCs w:val="24"/>
        </w:rPr>
        <w:t>Pateikta informacija Valstybės tarnautojų ir Juridinių asmenų registrams.</w:t>
      </w:r>
    </w:p>
    <w:p w14:paraId="6EB2262E" w14:textId="77777777" w:rsidR="00917ED4" w:rsidRPr="00917ED4" w:rsidRDefault="00917ED4" w:rsidP="00BA5B79">
      <w:pPr>
        <w:pStyle w:val="Sraopastraipa"/>
        <w:numPr>
          <w:ilvl w:val="1"/>
          <w:numId w:val="6"/>
        </w:numPr>
        <w:tabs>
          <w:tab w:val="left" w:pos="748"/>
          <w:tab w:val="left" w:pos="1560"/>
          <w:tab w:val="left" w:pos="1985"/>
        </w:tabs>
        <w:spacing w:after="0" w:line="360" w:lineRule="auto"/>
        <w:ind w:left="0" w:firstLine="851"/>
        <w:jc w:val="both"/>
        <w:rPr>
          <w:rFonts w:eastAsia="Times New Roman" w:cs="Times New Roman"/>
          <w:szCs w:val="24"/>
        </w:rPr>
      </w:pPr>
      <w:r w:rsidRPr="00917ED4">
        <w:rPr>
          <w:rFonts w:eastAsia="Times New Roman" w:cs="Times New Roman"/>
          <w:szCs w:val="24"/>
        </w:rPr>
        <w:lastRenderedPageBreak/>
        <w:t>Kiekvienų metų III ketvirtyje buvo nustatoma korupcijos pasireiškimo tikimybė vienoje iš Savivaldybės administracijos veiklos sričių teisės aktų nustatyta tvarka ir pateikiama Lietuvos Respublikos specialiųjų tyrimų tarnybai.</w:t>
      </w:r>
    </w:p>
    <w:p w14:paraId="6EB2262F" w14:textId="77777777" w:rsidR="00917ED4" w:rsidRPr="00917ED4" w:rsidRDefault="00917ED4" w:rsidP="00BA5B79">
      <w:pPr>
        <w:pStyle w:val="Sraopastraipa"/>
        <w:numPr>
          <w:ilvl w:val="1"/>
          <w:numId w:val="6"/>
        </w:numPr>
        <w:tabs>
          <w:tab w:val="left" w:pos="748"/>
          <w:tab w:val="left" w:pos="1560"/>
          <w:tab w:val="left" w:pos="1985"/>
        </w:tabs>
        <w:spacing w:after="0" w:line="360" w:lineRule="auto"/>
        <w:ind w:left="0" w:firstLine="851"/>
        <w:jc w:val="both"/>
        <w:rPr>
          <w:rFonts w:eastAsia="Times New Roman" w:cs="Times New Roman"/>
          <w:szCs w:val="24"/>
        </w:rPr>
      </w:pPr>
      <w:r w:rsidRPr="00917ED4">
        <w:rPr>
          <w:rFonts w:eastAsia="Times New Roman" w:cs="Times New Roman"/>
          <w:szCs w:val="24"/>
        </w:rPr>
        <w:t>Didelis dėmesys skiriamas antikorupciniam švietimui Savivaldybės mokyklose. Kiekvienais metais Panevėžio miesto bendrojo lavinimo mokyklose organizuojami konkursai antikorupcine tema.</w:t>
      </w:r>
    </w:p>
    <w:p w14:paraId="6EB22630" w14:textId="77777777" w:rsidR="00917ED4" w:rsidRPr="00917ED4" w:rsidRDefault="00917ED4" w:rsidP="00BA5B79">
      <w:pPr>
        <w:pStyle w:val="Sraopastraipa"/>
        <w:numPr>
          <w:ilvl w:val="1"/>
          <w:numId w:val="6"/>
        </w:numPr>
        <w:tabs>
          <w:tab w:val="left" w:pos="748"/>
          <w:tab w:val="left" w:pos="1560"/>
          <w:tab w:val="left" w:pos="1985"/>
        </w:tabs>
        <w:spacing w:after="0" w:line="360" w:lineRule="auto"/>
        <w:ind w:left="0" w:firstLine="851"/>
        <w:jc w:val="both"/>
        <w:rPr>
          <w:rFonts w:eastAsia="Times New Roman" w:cs="Times New Roman"/>
          <w:szCs w:val="24"/>
          <w:lang w:eastAsia="lt-LT"/>
        </w:rPr>
      </w:pPr>
      <w:r w:rsidRPr="00917ED4">
        <w:rPr>
          <w:rFonts w:eastAsia="Times New Roman" w:cs="Times New Roman"/>
          <w:szCs w:val="24"/>
        </w:rPr>
        <w:t xml:space="preserve">Vykdoma Savivaldybės korupcijos prevencijos Programos priemonių įgyvendinimo kontrolė. </w:t>
      </w:r>
      <w:r w:rsidRPr="00917ED4">
        <w:rPr>
          <w:rFonts w:eastAsia="Times New Roman" w:cs="Times New Roman"/>
          <w:szCs w:val="24"/>
          <w:lang w:eastAsia="lt-LT"/>
        </w:rPr>
        <w:t>Programos įgyvendinimo priemonių vykdytojai pateikia ataskaitas, kuriose nurodo Programos priemonių įgyvendinimo eigą, jų veiksmingumą, išvardija, kas įvykdyta, nurodo priežastis, trukdančias įgyvendinti numatytas priemones. Pagal Programą įgyvendinančių vykdytojų pateiktas ataskaitas parengta Programos priemonių įgyvendinimo ataskaita. Programos priemonių įgyvendinimo analizė atliekama Antikorupcijos komisijos posėdžių metu, informacija apie Programos vykdymą skelbiama Savivaldybės interneto svetainėje.</w:t>
      </w:r>
    </w:p>
    <w:p w14:paraId="6EB22631" w14:textId="77777777" w:rsidR="00917ED4" w:rsidRPr="00917ED4" w:rsidRDefault="00917ED4" w:rsidP="00BA5B79">
      <w:pPr>
        <w:pStyle w:val="Sraopastraipa"/>
        <w:numPr>
          <w:ilvl w:val="1"/>
          <w:numId w:val="6"/>
        </w:numPr>
        <w:tabs>
          <w:tab w:val="left" w:pos="748"/>
          <w:tab w:val="left" w:pos="1560"/>
          <w:tab w:val="left" w:pos="1985"/>
        </w:tabs>
        <w:spacing w:after="0" w:line="360" w:lineRule="auto"/>
        <w:ind w:left="0" w:firstLine="851"/>
        <w:jc w:val="both"/>
        <w:rPr>
          <w:rFonts w:eastAsia="Times New Roman" w:cs="Times New Roman"/>
          <w:szCs w:val="24"/>
        </w:rPr>
      </w:pPr>
      <w:r w:rsidRPr="00917ED4">
        <w:rPr>
          <w:rFonts w:eastAsia="Times New Roman" w:cs="Times New Roman"/>
          <w:szCs w:val="24"/>
        </w:rPr>
        <w:t xml:space="preserve">Panevėžio miesto gyventojams sudarytos sąlygos anonimiškai informuoti apie korupcinio pobūdžio teisės pažeidimus. Savivaldybės interneto svetainėje </w:t>
      </w:r>
      <w:r w:rsidRPr="00917ED4">
        <w:rPr>
          <w:rFonts w:eastAsia="Times New Roman" w:cs="Times New Roman"/>
          <w:szCs w:val="24"/>
          <w:lang w:eastAsia="lt-LT"/>
        </w:rPr>
        <w:t>skelbiama</w:t>
      </w:r>
      <w:r w:rsidRPr="00917ED4">
        <w:rPr>
          <w:rFonts w:eastAsia="Times New Roman" w:cs="Times New Roman"/>
          <w:szCs w:val="24"/>
        </w:rPr>
        <w:t xml:space="preserve"> informacija, kur galima kreiptis ir pranešti apie korupcinio pobūdžio nusižengimus.</w:t>
      </w:r>
    </w:p>
    <w:p w14:paraId="6EB22632" w14:textId="77777777" w:rsidR="00917ED4" w:rsidRPr="00917ED4" w:rsidRDefault="00917ED4" w:rsidP="00BA5B79">
      <w:pPr>
        <w:pStyle w:val="Sraopastraipa"/>
        <w:numPr>
          <w:ilvl w:val="0"/>
          <w:numId w:val="6"/>
        </w:numPr>
        <w:tabs>
          <w:tab w:val="left" w:pos="748"/>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Savivaldybės interneto svetainėje www.panevezys.lt korupcijos prevencijai skirtame skyriuje skelbiama Panevėžio miesto savivaldybės korupcijos prevencijos programa, jos įgyvendinimo priemonių planas, šios Programos įgyvendinimo metinės ataskaitos, taip pat informacija apie pranešimų apie korupcinio pobūdžio nusikalstamas veikas ar pasiūlymų korupcijos prevencijos klausimais pateikimą, atsakingus už korupcijos prevenciją asmenis bei kita aktuali informacija.</w:t>
      </w:r>
    </w:p>
    <w:p w14:paraId="6EB22633" w14:textId="77777777" w:rsidR="00917ED4" w:rsidRPr="00917ED4" w:rsidRDefault="00917ED4" w:rsidP="00917ED4">
      <w:pPr>
        <w:tabs>
          <w:tab w:val="left" w:pos="748"/>
        </w:tabs>
        <w:spacing w:after="0" w:line="240" w:lineRule="auto"/>
        <w:jc w:val="center"/>
        <w:rPr>
          <w:rFonts w:eastAsia="Times New Roman" w:cs="Times New Roman"/>
          <w:szCs w:val="24"/>
        </w:rPr>
      </w:pPr>
    </w:p>
    <w:p w14:paraId="6EB22634" w14:textId="77777777" w:rsidR="00917ED4" w:rsidRPr="00917ED4" w:rsidRDefault="00917ED4" w:rsidP="00917ED4">
      <w:pPr>
        <w:keepNext/>
        <w:spacing w:after="0" w:line="240" w:lineRule="auto"/>
        <w:jc w:val="center"/>
        <w:outlineLvl w:val="1"/>
        <w:rPr>
          <w:rFonts w:eastAsia="Times New Roman" w:cs="Times New Roman"/>
          <w:b/>
          <w:szCs w:val="24"/>
        </w:rPr>
      </w:pPr>
      <w:r w:rsidRPr="00917ED4">
        <w:rPr>
          <w:rFonts w:eastAsia="Times New Roman" w:cs="Times New Roman"/>
          <w:b/>
          <w:szCs w:val="24"/>
        </w:rPr>
        <w:t>III SKYRIUS</w:t>
      </w:r>
    </w:p>
    <w:p w14:paraId="6EB22635" w14:textId="77777777" w:rsidR="00917ED4" w:rsidRPr="00917ED4" w:rsidRDefault="00917ED4" w:rsidP="00917ED4">
      <w:pPr>
        <w:keepNext/>
        <w:spacing w:after="0" w:line="240" w:lineRule="auto"/>
        <w:jc w:val="center"/>
        <w:outlineLvl w:val="1"/>
        <w:rPr>
          <w:rFonts w:eastAsia="Times New Roman" w:cs="Times New Roman"/>
          <w:b/>
          <w:szCs w:val="24"/>
        </w:rPr>
      </w:pPr>
      <w:r w:rsidRPr="00917ED4">
        <w:rPr>
          <w:rFonts w:eastAsia="Times New Roman" w:cs="Times New Roman"/>
          <w:b/>
          <w:szCs w:val="24"/>
        </w:rPr>
        <w:t>PROGRAMOS TIKSLAI, UŽDAVINIAI IR VERTINIMO KRITERIJAI</w:t>
      </w:r>
    </w:p>
    <w:p w14:paraId="6EB22636" w14:textId="77777777" w:rsidR="00917ED4" w:rsidRPr="00917ED4" w:rsidRDefault="00917ED4" w:rsidP="00917ED4">
      <w:pPr>
        <w:spacing w:after="0" w:line="240" w:lineRule="auto"/>
        <w:jc w:val="center"/>
        <w:rPr>
          <w:rFonts w:eastAsia="Times New Roman" w:cs="Times New Roman"/>
          <w:szCs w:val="24"/>
        </w:rPr>
      </w:pPr>
    </w:p>
    <w:p w14:paraId="6EB22637" w14:textId="77777777" w:rsidR="00917ED4" w:rsidRPr="00917ED4" w:rsidRDefault="00917ED4" w:rsidP="00BA5B79">
      <w:pPr>
        <w:pStyle w:val="Sraopastraipa"/>
        <w:numPr>
          <w:ilvl w:val="0"/>
          <w:numId w:val="6"/>
        </w:numPr>
        <w:tabs>
          <w:tab w:val="left" w:pos="720"/>
          <w:tab w:val="left" w:pos="748"/>
          <w:tab w:val="left" w:pos="1134"/>
        </w:tabs>
        <w:spacing w:after="0" w:line="360" w:lineRule="auto"/>
        <w:ind w:left="0" w:firstLine="851"/>
        <w:jc w:val="both"/>
        <w:rPr>
          <w:rFonts w:eastAsia="Times New Roman" w:cs="Times New Roman"/>
          <w:szCs w:val="24"/>
        </w:rPr>
      </w:pPr>
      <w:r w:rsidRPr="00917ED4">
        <w:rPr>
          <w:rFonts w:eastAsia="Times New Roman" w:cs="Times New Roman"/>
          <w:szCs w:val="24"/>
        </w:rPr>
        <w:t>Siekiant sumažinti korupcijos mastą, užtikrinti veiksmingą ir kryptingą korupcijos prevencijos priemonių vykdymo koordinavimą, korupcijos kontrolės tęstinumą, padidinti skaidrumą, atvirumą, kelti visuomenės antikorupcinį sąmoningumą, stiprinti korupcijos prevenciją ir kontrolę Savivaldybės institucijose, įmonėse ir įstaigose, šalinti neigiamas sąlygas, skatinančias korupcijos atsiradimą, keliami šie tikslai:</w:t>
      </w:r>
    </w:p>
    <w:p w14:paraId="6EB22638" w14:textId="77777777" w:rsidR="00917ED4" w:rsidRPr="00917ED4" w:rsidRDefault="00917ED4" w:rsidP="00BA5B79">
      <w:pPr>
        <w:pStyle w:val="Sraopastraipa"/>
        <w:numPr>
          <w:ilvl w:val="1"/>
          <w:numId w:val="6"/>
        </w:numPr>
        <w:tabs>
          <w:tab w:val="left" w:pos="1134"/>
          <w:tab w:val="left" w:pos="1701"/>
          <w:tab w:val="left" w:pos="1985"/>
        </w:tabs>
        <w:spacing w:after="0" w:line="360" w:lineRule="auto"/>
        <w:ind w:left="0" w:firstLine="851"/>
        <w:jc w:val="both"/>
        <w:rPr>
          <w:rFonts w:eastAsia="Times New Roman" w:cs="Times New Roman"/>
          <w:szCs w:val="24"/>
        </w:rPr>
      </w:pPr>
      <w:r w:rsidRPr="00917ED4">
        <w:rPr>
          <w:rFonts w:eastAsia="Times New Roman" w:cs="Times New Roman"/>
          <w:b/>
          <w:szCs w:val="24"/>
        </w:rPr>
        <w:t>Pirmasis Programos tikslas</w:t>
      </w:r>
      <w:r w:rsidRPr="00917ED4">
        <w:rPr>
          <w:rFonts w:eastAsia="Times New Roman" w:cs="Times New Roman"/>
          <w:szCs w:val="24"/>
        </w:rPr>
        <w:t xml:space="preserve"> – atskleisti korupcijos priežastis, sąlygas korupcijai pasireikšti Savivaldybės įmonėse ir įstaigose ir jas šalinti.</w:t>
      </w:r>
    </w:p>
    <w:p w14:paraId="6EB22639" w14:textId="77777777" w:rsidR="00917ED4" w:rsidRDefault="00917ED4" w:rsidP="00BA5B79">
      <w:pPr>
        <w:spacing w:after="0" w:line="360" w:lineRule="auto"/>
        <w:ind w:firstLine="851"/>
        <w:jc w:val="both"/>
        <w:rPr>
          <w:rFonts w:eastAsia="Times New Roman" w:cs="Times New Roman"/>
          <w:szCs w:val="24"/>
        </w:rPr>
      </w:pPr>
      <w:r w:rsidRPr="00917ED4">
        <w:rPr>
          <w:rFonts w:eastAsia="Times New Roman" w:cs="Times New Roman"/>
          <w:szCs w:val="24"/>
        </w:rPr>
        <w:t>Uždaviniai pirmajam Programos tikslui pasiekti:</w:t>
      </w:r>
    </w:p>
    <w:p w14:paraId="6EB2263A" w14:textId="77777777" w:rsidR="00917ED4" w:rsidRDefault="00917ED4" w:rsidP="00BA5B79">
      <w:pPr>
        <w:pStyle w:val="Sraopastraipa"/>
        <w:numPr>
          <w:ilvl w:val="2"/>
          <w:numId w:val="11"/>
        </w:numPr>
        <w:tabs>
          <w:tab w:val="left" w:pos="1701"/>
        </w:tabs>
        <w:spacing w:after="0" w:line="360" w:lineRule="auto"/>
        <w:ind w:left="0" w:firstLine="851"/>
        <w:jc w:val="both"/>
        <w:rPr>
          <w:rFonts w:ascii="TimesNewRomanPS-ItalicMT" w:eastAsia="Times New Roman" w:hAnsi="TimesNewRomanPS-ItalicMT" w:cs="TimesNewRomanPS-ItalicMT"/>
          <w:iCs/>
          <w:szCs w:val="24"/>
          <w:lang w:eastAsia="lt-LT"/>
        </w:rPr>
      </w:pPr>
      <w:r w:rsidRPr="002C5D18">
        <w:rPr>
          <w:rFonts w:ascii="TimesNewRomanPS-ItalicMT" w:eastAsia="Times New Roman" w:hAnsi="TimesNewRomanPS-ItalicMT" w:cs="TimesNewRomanPS-ItalicMT"/>
          <w:iCs/>
          <w:szCs w:val="24"/>
          <w:lang w:eastAsia="lt-LT"/>
        </w:rPr>
        <w:t>Užtikrinti efektyvų korupcijos rizikos valdymą;</w:t>
      </w:r>
    </w:p>
    <w:p w14:paraId="6EB2263B" w14:textId="77777777" w:rsidR="00917ED4" w:rsidRPr="002C5D18" w:rsidRDefault="00917ED4" w:rsidP="00BA5B79">
      <w:pPr>
        <w:pStyle w:val="Sraopastraipa"/>
        <w:numPr>
          <w:ilvl w:val="2"/>
          <w:numId w:val="11"/>
        </w:numPr>
        <w:tabs>
          <w:tab w:val="left" w:pos="1701"/>
        </w:tabs>
        <w:spacing w:after="0" w:line="360" w:lineRule="auto"/>
        <w:ind w:left="0" w:firstLine="851"/>
        <w:jc w:val="both"/>
        <w:rPr>
          <w:rFonts w:ascii="TimesNewRomanPS-ItalicMT" w:eastAsia="Times New Roman" w:hAnsi="TimesNewRomanPS-ItalicMT" w:cs="TimesNewRomanPS-ItalicMT"/>
          <w:iCs/>
          <w:szCs w:val="24"/>
          <w:lang w:eastAsia="lt-LT"/>
        </w:rPr>
      </w:pPr>
      <w:r w:rsidRPr="002C5D18">
        <w:rPr>
          <w:rFonts w:ascii="TimesNewRomanPS-ItalicMT" w:eastAsia="Times New Roman" w:hAnsi="TimesNewRomanPS-ItalicMT" w:cs="TimesNewRomanPS-ItalicMT"/>
          <w:iCs/>
          <w:szCs w:val="24"/>
          <w:lang w:eastAsia="lt-LT"/>
        </w:rPr>
        <w:t>Organizuoti viešųjų ir privačių interesų konfliktų valdymą.</w:t>
      </w:r>
    </w:p>
    <w:p w14:paraId="6EB2263C" w14:textId="77777777" w:rsidR="00917ED4" w:rsidRPr="002C5D18" w:rsidRDefault="00917ED4" w:rsidP="00BA5B79">
      <w:pPr>
        <w:pStyle w:val="Sraopastraipa"/>
        <w:numPr>
          <w:ilvl w:val="1"/>
          <w:numId w:val="6"/>
        </w:numPr>
        <w:tabs>
          <w:tab w:val="left" w:pos="1418"/>
        </w:tabs>
        <w:spacing w:after="0" w:line="360" w:lineRule="auto"/>
        <w:ind w:left="0" w:firstLine="851"/>
        <w:jc w:val="both"/>
        <w:rPr>
          <w:rFonts w:eastAsia="Times New Roman" w:cs="Times New Roman"/>
          <w:b/>
          <w:szCs w:val="24"/>
        </w:rPr>
      </w:pPr>
      <w:r w:rsidRPr="002C5D18">
        <w:rPr>
          <w:rFonts w:eastAsia="Times New Roman" w:cs="Times New Roman"/>
          <w:b/>
          <w:szCs w:val="24"/>
        </w:rPr>
        <w:lastRenderedPageBreak/>
        <w:t>Antras Programos tikslas</w:t>
      </w:r>
      <w:r w:rsidRPr="002C5D18">
        <w:rPr>
          <w:rFonts w:eastAsia="Times New Roman" w:cs="Times New Roman"/>
          <w:szCs w:val="24"/>
        </w:rPr>
        <w:t xml:space="preserve"> ‒ diegti skaidraus ir sąžiningo elgesio standartus, siekti didesnio sprendimų ir procedūrų skaidrumo, viešumo, atskaitingumo visuomenei, užtikrinti efektyvų kontrolės mechanizmą Savivaldybės institucijų veiklos srityse.</w:t>
      </w:r>
    </w:p>
    <w:p w14:paraId="6EB2263D" w14:textId="77777777" w:rsidR="00917ED4" w:rsidRDefault="00917ED4" w:rsidP="00BA5B79">
      <w:pPr>
        <w:spacing w:after="0" w:line="360" w:lineRule="auto"/>
        <w:ind w:firstLine="851"/>
        <w:jc w:val="both"/>
        <w:rPr>
          <w:rFonts w:eastAsia="Times New Roman" w:cs="Times New Roman"/>
          <w:szCs w:val="24"/>
        </w:rPr>
      </w:pPr>
      <w:r w:rsidRPr="00917ED4">
        <w:rPr>
          <w:rFonts w:eastAsia="Times New Roman" w:cs="Times New Roman"/>
          <w:szCs w:val="24"/>
        </w:rPr>
        <w:t>Uždaviniai antrajam Programos tikslui pasiekti:</w:t>
      </w:r>
    </w:p>
    <w:p w14:paraId="6EB2263E" w14:textId="276AF067" w:rsidR="002C5D18" w:rsidRDefault="00917ED4" w:rsidP="00BA5B79">
      <w:pPr>
        <w:pStyle w:val="Sraopastraipa"/>
        <w:numPr>
          <w:ilvl w:val="1"/>
          <w:numId w:val="13"/>
        </w:numPr>
        <w:tabs>
          <w:tab w:val="left" w:pos="1701"/>
        </w:tabs>
        <w:spacing w:after="0" w:line="360" w:lineRule="auto"/>
        <w:ind w:left="0" w:firstLine="851"/>
        <w:jc w:val="both"/>
        <w:rPr>
          <w:rFonts w:eastAsia="Times New Roman" w:cs="Times New Roman"/>
          <w:szCs w:val="24"/>
        </w:rPr>
      </w:pPr>
      <w:r w:rsidRPr="002C5D18">
        <w:rPr>
          <w:rFonts w:eastAsia="Times New Roman" w:cs="Times New Roman"/>
          <w:szCs w:val="24"/>
        </w:rPr>
        <w:t>Šalinti prielaidas, sudarančias sąlygas Savivaldybės, Savivaldybės įstaigų ir įmonių darbuotojams pasinaudoti tarnybine padėtimi.</w:t>
      </w:r>
    </w:p>
    <w:p w14:paraId="6EB2263F" w14:textId="77777777" w:rsidR="00917ED4" w:rsidRDefault="00917ED4" w:rsidP="00BA5B79">
      <w:pPr>
        <w:pStyle w:val="Sraopastraipa"/>
        <w:numPr>
          <w:ilvl w:val="0"/>
          <w:numId w:val="17"/>
        </w:numPr>
        <w:tabs>
          <w:tab w:val="left" w:pos="1701"/>
        </w:tabs>
        <w:spacing w:after="0" w:line="360" w:lineRule="auto"/>
        <w:ind w:left="0" w:firstLine="851"/>
        <w:jc w:val="both"/>
        <w:rPr>
          <w:rFonts w:eastAsia="Times New Roman" w:cs="Times New Roman"/>
          <w:szCs w:val="24"/>
        </w:rPr>
      </w:pPr>
      <w:r w:rsidRPr="001B77D0">
        <w:rPr>
          <w:rFonts w:eastAsia="Times New Roman" w:cs="Times New Roman"/>
          <w:szCs w:val="24"/>
        </w:rPr>
        <w:t>Didinti sprendimų ir procedūrų skaidrumą, viešumą ir atskaitingumą visuomenei.</w:t>
      </w:r>
    </w:p>
    <w:p w14:paraId="6EB22640" w14:textId="77777777" w:rsidR="00917ED4" w:rsidRDefault="00917ED4" w:rsidP="00BA5B79">
      <w:pPr>
        <w:pStyle w:val="Sraopastraipa"/>
        <w:numPr>
          <w:ilvl w:val="0"/>
          <w:numId w:val="18"/>
        </w:numPr>
        <w:tabs>
          <w:tab w:val="left" w:pos="1701"/>
        </w:tabs>
        <w:spacing w:after="0" w:line="360" w:lineRule="auto"/>
        <w:ind w:left="0" w:firstLine="851"/>
        <w:jc w:val="both"/>
        <w:rPr>
          <w:rFonts w:eastAsia="Times New Roman" w:cs="Times New Roman"/>
          <w:szCs w:val="24"/>
        </w:rPr>
      </w:pPr>
      <w:r w:rsidRPr="001B77D0">
        <w:rPr>
          <w:rFonts w:eastAsia="Times New Roman" w:cs="Times New Roman"/>
          <w:szCs w:val="24"/>
        </w:rPr>
        <w:t>Gerinti informacijos sklaidą administracinių paslaugų teikimo ir viešųjų paslaugų teikimo administravimo srityje.</w:t>
      </w:r>
    </w:p>
    <w:p w14:paraId="6EB22641" w14:textId="77777777" w:rsidR="00917ED4" w:rsidRDefault="00917ED4" w:rsidP="00BA5B79">
      <w:pPr>
        <w:pStyle w:val="Sraopastraipa"/>
        <w:numPr>
          <w:ilvl w:val="0"/>
          <w:numId w:val="19"/>
        </w:numPr>
        <w:tabs>
          <w:tab w:val="left" w:pos="567"/>
          <w:tab w:val="left" w:pos="1843"/>
        </w:tabs>
        <w:spacing w:after="0" w:line="360" w:lineRule="auto"/>
        <w:ind w:left="0" w:firstLine="851"/>
        <w:jc w:val="both"/>
        <w:rPr>
          <w:rFonts w:eastAsia="Times New Roman" w:cs="Times New Roman"/>
          <w:szCs w:val="24"/>
        </w:rPr>
      </w:pPr>
      <w:r w:rsidRPr="001B77D0">
        <w:rPr>
          <w:rFonts w:eastAsia="Times New Roman" w:cs="Times New Roman"/>
          <w:szCs w:val="24"/>
        </w:rPr>
        <w:t>Didinti visuomenės įtraukimą priimant sprendimus.</w:t>
      </w:r>
    </w:p>
    <w:p w14:paraId="6EB22642" w14:textId="77777777" w:rsidR="00917ED4" w:rsidRPr="001B77D0" w:rsidRDefault="00917ED4" w:rsidP="00BA5B79">
      <w:pPr>
        <w:pStyle w:val="Sraopastraipa"/>
        <w:numPr>
          <w:ilvl w:val="0"/>
          <w:numId w:val="20"/>
        </w:numPr>
        <w:tabs>
          <w:tab w:val="left" w:pos="567"/>
          <w:tab w:val="left" w:pos="1843"/>
        </w:tabs>
        <w:spacing w:after="0" w:line="360" w:lineRule="auto"/>
        <w:ind w:left="0" w:firstLine="851"/>
        <w:jc w:val="both"/>
        <w:rPr>
          <w:rFonts w:eastAsia="Times New Roman" w:cs="Times New Roman"/>
          <w:szCs w:val="24"/>
        </w:rPr>
      </w:pPr>
      <w:r w:rsidRPr="001B77D0">
        <w:rPr>
          <w:rFonts w:eastAsia="Times New Roman" w:cs="Times New Roman"/>
          <w:szCs w:val="24"/>
        </w:rPr>
        <w:t>Stiprinti viešųjų pirkimų inicijavimo, organizavimo ir kontrolės vykdymą.</w:t>
      </w:r>
    </w:p>
    <w:p w14:paraId="6EB22643" w14:textId="77777777" w:rsidR="00917ED4" w:rsidRPr="001B77D0" w:rsidRDefault="00917ED4" w:rsidP="00BA5B79">
      <w:pPr>
        <w:pStyle w:val="Sraopastraipa"/>
        <w:numPr>
          <w:ilvl w:val="1"/>
          <w:numId w:val="6"/>
        </w:numPr>
        <w:tabs>
          <w:tab w:val="left" w:pos="993"/>
          <w:tab w:val="left" w:pos="1701"/>
        </w:tabs>
        <w:spacing w:after="0" w:line="360" w:lineRule="auto"/>
        <w:ind w:left="0" w:firstLine="851"/>
        <w:jc w:val="both"/>
        <w:rPr>
          <w:rFonts w:eastAsia="Times New Roman" w:cs="Times New Roman"/>
          <w:szCs w:val="24"/>
        </w:rPr>
      </w:pPr>
      <w:r w:rsidRPr="001B77D0">
        <w:rPr>
          <w:rFonts w:eastAsia="Times New Roman" w:cs="Times New Roman"/>
          <w:b/>
          <w:szCs w:val="24"/>
        </w:rPr>
        <w:t>Trečias Programos tikslas</w:t>
      </w:r>
      <w:r w:rsidRPr="001B77D0">
        <w:rPr>
          <w:rFonts w:eastAsia="Times New Roman" w:cs="Times New Roman"/>
          <w:szCs w:val="24"/>
        </w:rPr>
        <w:t xml:space="preserve"> ‒ supažindinti valstybės tarnyboje dirbančius asmenis, Savivaldybės bendruomenę su korupcijos keliamu pavojumi, skatinti nepakantumą korupcijos apraiškoms.</w:t>
      </w:r>
    </w:p>
    <w:p w14:paraId="6EB22644" w14:textId="77777777" w:rsidR="00917ED4" w:rsidRPr="00917ED4" w:rsidRDefault="00917ED4" w:rsidP="00BA5B79">
      <w:pPr>
        <w:spacing w:after="0" w:line="360" w:lineRule="auto"/>
        <w:ind w:firstLine="851"/>
        <w:jc w:val="both"/>
        <w:rPr>
          <w:rFonts w:eastAsia="Times New Roman" w:cs="Times New Roman"/>
          <w:szCs w:val="24"/>
        </w:rPr>
      </w:pPr>
      <w:r w:rsidRPr="00917ED4">
        <w:rPr>
          <w:rFonts w:eastAsia="Times New Roman" w:cs="Times New Roman"/>
          <w:szCs w:val="24"/>
        </w:rPr>
        <w:t>Uždaviniai trečiajam Programos tikslui pasiekti:</w:t>
      </w:r>
    </w:p>
    <w:p w14:paraId="6EB22645" w14:textId="77777777" w:rsidR="00917ED4" w:rsidRDefault="00917ED4" w:rsidP="00BA5B79">
      <w:pPr>
        <w:pStyle w:val="Sraopastraipa"/>
        <w:numPr>
          <w:ilvl w:val="0"/>
          <w:numId w:val="21"/>
        </w:numPr>
        <w:tabs>
          <w:tab w:val="left" w:pos="1701"/>
        </w:tabs>
        <w:spacing w:after="0" w:line="360" w:lineRule="auto"/>
        <w:ind w:left="0" w:firstLine="851"/>
        <w:jc w:val="both"/>
        <w:rPr>
          <w:rFonts w:eastAsia="Times New Roman" w:cs="Times New Roman"/>
          <w:szCs w:val="24"/>
        </w:rPr>
      </w:pPr>
      <w:r w:rsidRPr="001B77D0">
        <w:rPr>
          <w:rFonts w:eastAsia="Times New Roman" w:cs="Times New Roman"/>
          <w:szCs w:val="24"/>
        </w:rPr>
        <w:t>Įgyvendinti antikorupcinio ugdymo Programas.</w:t>
      </w:r>
    </w:p>
    <w:p w14:paraId="6EB22646" w14:textId="77777777" w:rsidR="00917ED4" w:rsidRPr="001B77D0" w:rsidRDefault="00917ED4" w:rsidP="00BA5B79">
      <w:pPr>
        <w:pStyle w:val="Sraopastraipa"/>
        <w:numPr>
          <w:ilvl w:val="0"/>
          <w:numId w:val="22"/>
        </w:numPr>
        <w:tabs>
          <w:tab w:val="left" w:pos="1701"/>
        </w:tabs>
        <w:spacing w:after="0" w:line="360" w:lineRule="auto"/>
        <w:ind w:left="0" w:firstLine="851"/>
        <w:jc w:val="both"/>
        <w:rPr>
          <w:rFonts w:eastAsia="Times New Roman" w:cs="Times New Roman"/>
          <w:szCs w:val="24"/>
        </w:rPr>
      </w:pPr>
      <w:r w:rsidRPr="001B77D0">
        <w:rPr>
          <w:rFonts w:ascii="TimesNewRomanPS-ItalicMT" w:eastAsia="Times New Roman" w:hAnsi="TimesNewRomanPS-ItalicMT" w:cs="TimesNewRomanPS-ItalicMT"/>
          <w:iCs/>
          <w:szCs w:val="24"/>
          <w:lang w:eastAsia="lt-LT"/>
        </w:rPr>
        <w:t>Didinti antikorupcinio švietimo sklaidą ir skatinti Savivaldybės bendruomenę įsitraukti į antikorupcinę veiklą.</w:t>
      </w:r>
    </w:p>
    <w:p w14:paraId="6EB22647" w14:textId="77777777" w:rsidR="00917ED4" w:rsidRPr="001B77D0" w:rsidRDefault="00917ED4" w:rsidP="00BA5B79">
      <w:pPr>
        <w:pStyle w:val="Sraopastraipa"/>
        <w:numPr>
          <w:ilvl w:val="0"/>
          <w:numId w:val="23"/>
        </w:numPr>
        <w:tabs>
          <w:tab w:val="left" w:pos="1701"/>
        </w:tabs>
        <w:spacing w:after="0" w:line="360" w:lineRule="auto"/>
        <w:ind w:left="0" w:firstLine="851"/>
        <w:jc w:val="both"/>
        <w:rPr>
          <w:rFonts w:eastAsia="Times New Roman" w:cs="Times New Roman"/>
          <w:szCs w:val="24"/>
        </w:rPr>
      </w:pPr>
      <w:r w:rsidRPr="001B77D0">
        <w:rPr>
          <w:rFonts w:ascii="TimesNewRomanPS-ItalicMT" w:eastAsia="Times New Roman" w:hAnsi="TimesNewRomanPS-ItalicMT" w:cs="TimesNewRomanPS-ItalicMT"/>
          <w:iCs/>
          <w:szCs w:val="24"/>
          <w:lang w:eastAsia="lt-LT"/>
        </w:rPr>
        <w:t>Šviesti darbuotojus antikorupcinėmis temomis.</w:t>
      </w:r>
    </w:p>
    <w:p w14:paraId="6EB22648" w14:textId="77777777" w:rsidR="00917ED4" w:rsidRPr="00917ED4" w:rsidRDefault="00917ED4" w:rsidP="00BA5B79">
      <w:pPr>
        <w:spacing w:after="0" w:line="360" w:lineRule="auto"/>
        <w:ind w:firstLine="851"/>
        <w:jc w:val="both"/>
        <w:rPr>
          <w:rFonts w:eastAsia="Times New Roman" w:cs="Times New Roman"/>
          <w:szCs w:val="24"/>
        </w:rPr>
      </w:pPr>
    </w:p>
    <w:p w14:paraId="6EB22649" w14:textId="77777777" w:rsidR="00917ED4" w:rsidRPr="00917ED4" w:rsidRDefault="00917ED4" w:rsidP="00917ED4">
      <w:pPr>
        <w:keepNext/>
        <w:spacing w:after="0" w:line="240" w:lineRule="auto"/>
        <w:jc w:val="center"/>
        <w:outlineLvl w:val="1"/>
        <w:rPr>
          <w:rFonts w:eastAsia="Times New Roman" w:cs="Times New Roman"/>
          <w:b/>
          <w:szCs w:val="24"/>
        </w:rPr>
      </w:pPr>
      <w:r w:rsidRPr="00917ED4">
        <w:rPr>
          <w:rFonts w:eastAsia="Times New Roman" w:cs="Times New Roman"/>
          <w:b/>
          <w:szCs w:val="24"/>
        </w:rPr>
        <w:t>IV SKYRIUS</w:t>
      </w:r>
    </w:p>
    <w:p w14:paraId="6EB2264A" w14:textId="77777777" w:rsidR="00917ED4" w:rsidRPr="00917ED4" w:rsidRDefault="00917ED4" w:rsidP="00917ED4">
      <w:pPr>
        <w:keepNext/>
        <w:spacing w:after="0" w:line="240" w:lineRule="auto"/>
        <w:jc w:val="center"/>
        <w:outlineLvl w:val="1"/>
        <w:rPr>
          <w:rFonts w:eastAsia="Times New Roman" w:cs="Times New Roman"/>
          <w:b/>
          <w:szCs w:val="24"/>
        </w:rPr>
      </w:pPr>
      <w:r w:rsidRPr="00917ED4">
        <w:rPr>
          <w:rFonts w:eastAsia="Times New Roman" w:cs="Times New Roman"/>
          <w:b/>
          <w:szCs w:val="24"/>
        </w:rPr>
        <w:t xml:space="preserve">PROGRAMOS ĮGYVENDINIMAS, STEBĖSENA, VERTINIMAS, </w:t>
      </w:r>
    </w:p>
    <w:p w14:paraId="6EB2264B" w14:textId="77777777" w:rsidR="00917ED4" w:rsidRPr="00917ED4" w:rsidRDefault="00917ED4" w:rsidP="00917ED4">
      <w:pPr>
        <w:keepNext/>
        <w:spacing w:after="0" w:line="240" w:lineRule="auto"/>
        <w:jc w:val="center"/>
        <w:outlineLvl w:val="1"/>
        <w:rPr>
          <w:rFonts w:eastAsia="Times New Roman" w:cs="Times New Roman"/>
          <w:b/>
          <w:szCs w:val="24"/>
        </w:rPr>
      </w:pPr>
      <w:r w:rsidRPr="00917ED4">
        <w:rPr>
          <w:rFonts w:eastAsia="Times New Roman" w:cs="Times New Roman"/>
          <w:b/>
          <w:szCs w:val="24"/>
        </w:rPr>
        <w:t>ATSKAITOMYBĖ IR KONTROLĖ</w:t>
      </w:r>
    </w:p>
    <w:p w14:paraId="6EB2264C" w14:textId="77777777" w:rsidR="00917ED4" w:rsidRPr="00917ED4" w:rsidRDefault="00917ED4" w:rsidP="00917ED4">
      <w:pPr>
        <w:tabs>
          <w:tab w:val="left" w:pos="748"/>
          <w:tab w:val="left" w:pos="960"/>
          <w:tab w:val="left" w:pos="1134"/>
          <w:tab w:val="left" w:pos="1276"/>
        </w:tabs>
        <w:spacing w:after="0" w:line="360" w:lineRule="auto"/>
        <w:jc w:val="both"/>
        <w:rPr>
          <w:rFonts w:eastAsia="Times New Roman" w:cs="Times New Roman"/>
          <w:szCs w:val="24"/>
        </w:rPr>
      </w:pPr>
    </w:p>
    <w:p w14:paraId="6EB2264D" w14:textId="77777777" w:rsidR="00917ED4" w:rsidRDefault="00917ED4" w:rsidP="00BA5B79">
      <w:pPr>
        <w:pStyle w:val="Sraopastraipa"/>
        <w:numPr>
          <w:ilvl w:val="0"/>
          <w:numId w:val="6"/>
        </w:numPr>
        <w:tabs>
          <w:tab w:val="left" w:pos="748"/>
          <w:tab w:val="left" w:pos="960"/>
          <w:tab w:val="left" w:pos="1134"/>
          <w:tab w:val="left" w:pos="1276"/>
        </w:tabs>
        <w:spacing w:after="0" w:line="360" w:lineRule="auto"/>
        <w:ind w:left="0" w:firstLine="851"/>
        <w:jc w:val="both"/>
        <w:rPr>
          <w:rFonts w:eastAsia="Times New Roman" w:cs="Times New Roman"/>
          <w:szCs w:val="24"/>
        </w:rPr>
      </w:pPr>
      <w:r w:rsidRPr="001B77D0">
        <w:rPr>
          <w:rFonts w:eastAsia="Times New Roman" w:cs="Times New Roman"/>
          <w:szCs w:val="24"/>
        </w:rPr>
        <w:t>Už korupcijos prevencijos politikos įgyvendinimą, kontrolę, įskaitant šios Programos nuostatų vykdymą, metodinės pagalbos teikimą korupcijos prevencijos srityje pagal kompetenciją atsako Savivaldybės meras, Antikorupcijos komisija, Savivaldybės administracijos direktorius, visų Administracijos struktūrinių padalinių vadovai, Savivaldybei pavaldžių įstaigų ir organizacijų vadovai.</w:t>
      </w:r>
    </w:p>
    <w:p w14:paraId="6EB2264E" w14:textId="77777777" w:rsidR="00917ED4" w:rsidRDefault="00917ED4" w:rsidP="00BA5B79">
      <w:pPr>
        <w:pStyle w:val="Sraopastraipa"/>
        <w:numPr>
          <w:ilvl w:val="0"/>
          <w:numId w:val="6"/>
        </w:numPr>
        <w:tabs>
          <w:tab w:val="left" w:pos="748"/>
          <w:tab w:val="left" w:pos="960"/>
          <w:tab w:val="left" w:pos="1134"/>
          <w:tab w:val="left" w:pos="1276"/>
        </w:tabs>
        <w:spacing w:after="0" w:line="360" w:lineRule="auto"/>
        <w:ind w:left="0" w:firstLine="851"/>
        <w:jc w:val="both"/>
        <w:rPr>
          <w:rFonts w:eastAsia="Times New Roman" w:cs="Times New Roman"/>
          <w:szCs w:val="24"/>
        </w:rPr>
      </w:pPr>
      <w:r w:rsidRPr="001B77D0">
        <w:rPr>
          <w:rFonts w:eastAsia="Times New Roman" w:cs="Times New Roman"/>
          <w:szCs w:val="24"/>
        </w:rPr>
        <w:t>Programai įgyvendinti sudaromas Programos įgyvendinimo 2019–2021 metų priemonių planas, kuriame numatomos korupcijos prevencijos priemonės, jų įgyvendinimo terminai, atsakingi vykdytojai, laukiami rezultatai, įgyvendini</w:t>
      </w:r>
      <w:r w:rsidR="00943226">
        <w:rPr>
          <w:rFonts w:eastAsia="Times New Roman" w:cs="Times New Roman"/>
          <w:szCs w:val="24"/>
        </w:rPr>
        <w:t>mo vertinimo kriterijai</w:t>
      </w:r>
      <w:r w:rsidRPr="001B77D0">
        <w:rPr>
          <w:rFonts w:eastAsia="Times New Roman" w:cs="Times New Roman"/>
          <w:szCs w:val="24"/>
        </w:rPr>
        <w:t>.</w:t>
      </w:r>
    </w:p>
    <w:p w14:paraId="6EB2264F" w14:textId="77777777" w:rsidR="00917ED4" w:rsidRDefault="00917ED4" w:rsidP="00BA5B79">
      <w:pPr>
        <w:pStyle w:val="Sraopastraipa"/>
        <w:numPr>
          <w:ilvl w:val="0"/>
          <w:numId w:val="6"/>
        </w:numPr>
        <w:tabs>
          <w:tab w:val="left" w:pos="748"/>
          <w:tab w:val="left" w:pos="960"/>
          <w:tab w:val="left" w:pos="1134"/>
          <w:tab w:val="left" w:pos="1276"/>
        </w:tabs>
        <w:spacing w:after="0" w:line="360" w:lineRule="auto"/>
        <w:ind w:left="0" w:firstLine="851"/>
        <w:jc w:val="both"/>
        <w:rPr>
          <w:rFonts w:eastAsia="Times New Roman" w:cs="Times New Roman"/>
          <w:szCs w:val="24"/>
        </w:rPr>
      </w:pPr>
      <w:r w:rsidRPr="001B77D0">
        <w:rPr>
          <w:rFonts w:eastAsia="Times New Roman" w:cs="Times New Roman"/>
          <w:szCs w:val="24"/>
        </w:rPr>
        <w:t>Už konkrečios Programos priemonės įgyvendinimą pagal kompetenciją atsako priemonių plane nurodyti vykdytojai.</w:t>
      </w:r>
    </w:p>
    <w:p w14:paraId="6EB22650" w14:textId="77777777" w:rsidR="00917ED4" w:rsidRDefault="00917ED4" w:rsidP="00BA5B79">
      <w:pPr>
        <w:pStyle w:val="Sraopastraipa"/>
        <w:numPr>
          <w:ilvl w:val="0"/>
          <w:numId w:val="6"/>
        </w:numPr>
        <w:tabs>
          <w:tab w:val="left" w:pos="748"/>
          <w:tab w:val="left" w:pos="960"/>
          <w:tab w:val="left" w:pos="1134"/>
          <w:tab w:val="left" w:pos="1276"/>
        </w:tabs>
        <w:spacing w:after="0" w:line="360" w:lineRule="auto"/>
        <w:ind w:left="0" w:firstLine="851"/>
        <w:jc w:val="both"/>
        <w:rPr>
          <w:rFonts w:eastAsia="Times New Roman" w:cs="Times New Roman"/>
          <w:szCs w:val="24"/>
        </w:rPr>
      </w:pPr>
      <w:r w:rsidRPr="001B77D0">
        <w:rPr>
          <w:rFonts w:eastAsia="Times New Roman" w:cs="Times New Roman"/>
          <w:szCs w:val="24"/>
        </w:rPr>
        <w:t>Programą rengia Antikorupcijos komisija ir teikia tvirtinti Savivaldybės tarybai.</w:t>
      </w:r>
    </w:p>
    <w:p w14:paraId="6EB22651" w14:textId="77777777" w:rsidR="00917ED4" w:rsidRDefault="00917ED4" w:rsidP="00BA5B79">
      <w:pPr>
        <w:pStyle w:val="Sraopastraipa"/>
        <w:numPr>
          <w:ilvl w:val="0"/>
          <w:numId w:val="6"/>
        </w:numPr>
        <w:tabs>
          <w:tab w:val="left" w:pos="748"/>
          <w:tab w:val="left" w:pos="960"/>
          <w:tab w:val="left" w:pos="1134"/>
          <w:tab w:val="left" w:pos="1276"/>
        </w:tabs>
        <w:spacing w:after="0" w:line="360" w:lineRule="auto"/>
        <w:ind w:left="0" w:firstLine="851"/>
        <w:jc w:val="both"/>
        <w:rPr>
          <w:rFonts w:eastAsia="Times New Roman" w:cs="Times New Roman"/>
          <w:szCs w:val="24"/>
        </w:rPr>
      </w:pPr>
      <w:r w:rsidRPr="001B77D0">
        <w:rPr>
          <w:rFonts w:eastAsia="Times New Roman" w:cs="Times New Roman"/>
          <w:szCs w:val="24"/>
        </w:rPr>
        <w:lastRenderedPageBreak/>
        <w:t>Už korupcijos prevencijos politikos įgyvendinimą, Programos įgyvendinimo organizavimą, kontrolę, metodinės pagalbos teikimą korupcijos prevencijos srityje atsako Savivaldybės meras, administracijos direktorius ir Antikorupcijos komisija. Savivaldybės institucijų, įmonių ir įstaigų vadovai ar jų įgalioti asmenys atsako už konkrečių Programos priemonių įgyvendinimo organizavimą, kontrolę, metodinės pagalbos teikimą korupcijos prevencijos srityje.</w:t>
      </w:r>
    </w:p>
    <w:p w14:paraId="6EB22652" w14:textId="77777777" w:rsidR="00917ED4" w:rsidRDefault="00917ED4" w:rsidP="00BA5B79">
      <w:pPr>
        <w:pStyle w:val="Sraopastraipa"/>
        <w:numPr>
          <w:ilvl w:val="0"/>
          <w:numId w:val="6"/>
        </w:numPr>
        <w:tabs>
          <w:tab w:val="left" w:pos="748"/>
          <w:tab w:val="left" w:pos="960"/>
          <w:tab w:val="left" w:pos="1134"/>
          <w:tab w:val="left" w:pos="1276"/>
        </w:tabs>
        <w:spacing w:after="0" w:line="360" w:lineRule="auto"/>
        <w:ind w:left="0" w:firstLine="851"/>
        <w:jc w:val="both"/>
        <w:rPr>
          <w:rFonts w:eastAsia="Times New Roman" w:cs="Times New Roman"/>
          <w:szCs w:val="24"/>
        </w:rPr>
      </w:pPr>
      <w:r w:rsidRPr="001B77D0">
        <w:rPr>
          <w:rFonts w:eastAsia="Times New Roman" w:cs="Times New Roman"/>
          <w:szCs w:val="24"/>
        </w:rPr>
        <w:t>Programos priemonių plano vykdymą kontroliuoja Savivaldybės meras, administracijos direktorius, Antikorupcijos komisija ir Savivaldybės administracijos valstybės tarnautojas, kuriam yra pavesta vykdyti korupcijos prevenciją ir kontrolę.</w:t>
      </w:r>
    </w:p>
    <w:p w14:paraId="6EB22653" w14:textId="77777777" w:rsidR="00917ED4" w:rsidRDefault="00917ED4" w:rsidP="00BA5B79">
      <w:pPr>
        <w:pStyle w:val="Sraopastraipa"/>
        <w:numPr>
          <w:ilvl w:val="0"/>
          <w:numId w:val="6"/>
        </w:numPr>
        <w:tabs>
          <w:tab w:val="left" w:pos="748"/>
          <w:tab w:val="left" w:pos="960"/>
          <w:tab w:val="left" w:pos="1134"/>
          <w:tab w:val="left" w:pos="1276"/>
        </w:tabs>
        <w:spacing w:after="0" w:line="360" w:lineRule="auto"/>
        <w:ind w:left="0" w:firstLine="851"/>
        <w:jc w:val="both"/>
        <w:rPr>
          <w:rFonts w:eastAsia="Times New Roman" w:cs="Times New Roman"/>
          <w:szCs w:val="24"/>
        </w:rPr>
      </w:pPr>
      <w:r w:rsidRPr="001B77D0">
        <w:rPr>
          <w:rFonts w:eastAsia="Times New Roman" w:cs="Times New Roman"/>
          <w:szCs w:val="24"/>
        </w:rPr>
        <w:t>Įgyvendinant Korupcijos prevencijos Programos priemonių planus, būtina nuolatinė prevencinė kontrolė. Savivaldybės, Savivaldybės institucijų, įmonių ir įstaigų vadovai turi kontroliuoti, kaip tarnautojai ir darbuotojai laikosi kovos su korupcija principų, kokių imasi veiksmų antikorupcinėms priemonėms įgyvendinti.</w:t>
      </w:r>
    </w:p>
    <w:p w14:paraId="6EB22654" w14:textId="77777777" w:rsidR="00917ED4" w:rsidRDefault="00917ED4" w:rsidP="00BA5B79">
      <w:pPr>
        <w:pStyle w:val="Sraopastraipa"/>
        <w:numPr>
          <w:ilvl w:val="0"/>
          <w:numId w:val="6"/>
        </w:numPr>
        <w:tabs>
          <w:tab w:val="left" w:pos="748"/>
          <w:tab w:val="left" w:pos="960"/>
          <w:tab w:val="left" w:pos="1134"/>
          <w:tab w:val="left" w:pos="1276"/>
        </w:tabs>
        <w:spacing w:after="0" w:line="360" w:lineRule="auto"/>
        <w:ind w:left="0" w:firstLine="851"/>
        <w:jc w:val="both"/>
        <w:rPr>
          <w:rFonts w:eastAsia="Times New Roman" w:cs="Times New Roman"/>
          <w:szCs w:val="24"/>
        </w:rPr>
      </w:pPr>
      <w:r w:rsidRPr="001B77D0">
        <w:rPr>
          <w:rFonts w:eastAsia="Times New Roman" w:cs="Times New Roman"/>
          <w:szCs w:val="24"/>
        </w:rPr>
        <w:t>Antikorupcijos komisijos pirmininkas kartą per metus ne vėliau kaip iki einamųjų metų kovo 1 dienos pateikia visuomenei Korupcijos prevencijos programos įgyvendinimo priemonių plano vykdymo ataskaitą. Ataskaita viešai paskelbiama Savivaldybės interneto svetainėje.</w:t>
      </w:r>
    </w:p>
    <w:p w14:paraId="6EB22655" w14:textId="77777777" w:rsidR="00917ED4" w:rsidRDefault="00917ED4" w:rsidP="00BA5B79">
      <w:pPr>
        <w:pStyle w:val="Sraopastraipa"/>
        <w:numPr>
          <w:ilvl w:val="0"/>
          <w:numId w:val="6"/>
        </w:numPr>
        <w:tabs>
          <w:tab w:val="left" w:pos="748"/>
          <w:tab w:val="left" w:pos="960"/>
          <w:tab w:val="left" w:pos="1134"/>
          <w:tab w:val="left" w:pos="1276"/>
        </w:tabs>
        <w:spacing w:after="0" w:line="360" w:lineRule="auto"/>
        <w:ind w:left="0" w:firstLine="851"/>
        <w:jc w:val="both"/>
        <w:rPr>
          <w:rFonts w:eastAsia="Times New Roman" w:cs="Times New Roman"/>
          <w:szCs w:val="24"/>
        </w:rPr>
      </w:pPr>
      <w:r w:rsidRPr="001B77D0">
        <w:rPr>
          <w:rFonts w:eastAsia="Times New Roman" w:cs="Times New Roman"/>
          <w:szCs w:val="24"/>
        </w:rPr>
        <w:t>Kiekvienas konkretus korupcijos prevencijos ir antikorupcinio švietimo uždavinys ir priemonė vertinami pagal Programos priemonių plane nustatytus vertinimo kriterijus.</w:t>
      </w:r>
    </w:p>
    <w:p w14:paraId="071BC2C2" w14:textId="6FD77FD7" w:rsidR="00BA5B79" w:rsidRPr="00BA5B79" w:rsidRDefault="00917ED4" w:rsidP="00BA5B79">
      <w:pPr>
        <w:pStyle w:val="Sraopastraipa"/>
        <w:numPr>
          <w:ilvl w:val="0"/>
          <w:numId w:val="6"/>
        </w:numPr>
        <w:tabs>
          <w:tab w:val="left" w:pos="748"/>
          <w:tab w:val="left" w:pos="960"/>
          <w:tab w:val="left" w:pos="1134"/>
          <w:tab w:val="left" w:pos="1276"/>
        </w:tabs>
        <w:spacing w:after="0" w:line="360" w:lineRule="auto"/>
        <w:ind w:left="0" w:firstLine="851"/>
        <w:jc w:val="both"/>
        <w:rPr>
          <w:rFonts w:eastAsia="Times New Roman" w:cs="Times New Roman"/>
          <w:szCs w:val="24"/>
        </w:rPr>
      </w:pPr>
      <w:r w:rsidRPr="001B77D0">
        <w:rPr>
          <w:rFonts w:eastAsia="Times New Roman" w:cs="Times New Roman"/>
          <w:szCs w:val="24"/>
        </w:rPr>
        <w:t>Priemonių vykdytojai per vieną mėnesį nuo jiems priskirtos Programos įgyvendinimo priemonės įvykdymo termino pabaigos pateikia už Programos įgyvendinimo koordinavimą ir kontrolę atsakingam Savivaldybės administracijos valstybės tarnautojui informaciją apie priemonių įgyvendinimo eigą ir pasiektus rezultatus.</w:t>
      </w:r>
    </w:p>
    <w:p w14:paraId="6EB22658" w14:textId="77777777" w:rsidR="00917ED4" w:rsidRPr="00917ED4" w:rsidRDefault="00917ED4" w:rsidP="00BA5B79">
      <w:pPr>
        <w:keepNext/>
        <w:spacing w:after="0" w:line="240" w:lineRule="auto"/>
        <w:jc w:val="center"/>
        <w:outlineLvl w:val="1"/>
        <w:rPr>
          <w:rFonts w:eastAsia="Times New Roman" w:cs="Times New Roman"/>
          <w:b/>
          <w:szCs w:val="24"/>
        </w:rPr>
      </w:pPr>
      <w:r w:rsidRPr="00917ED4">
        <w:rPr>
          <w:rFonts w:eastAsia="Times New Roman" w:cs="Times New Roman"/>
          <w:b/>
          <w:szCs w:val="24"/>
        </w:rPr>
        <w:t>V SKYRIUS</w:t>
      </w:r>
    </w:p>
    <w:p w14:paraId="6EB22659" w14:textId="77777777" w:rsidR="00917ED4" w:rsidRPr="00917ED4" w:rsidRDefault="00917ED4" w:rsidP="00917ED4">
      <w:pPr>
        <w:keepNext/>
        <w:spacing w:after="0" w:line="240" w:lineRule="auto"/>
        <w:jc w:val="center"/>
        <w:outlineLvl w:val="1"/>
        <w:rPr>
          <w:rFonts w:eastAsia="Times New Roman" w:cs="Times New Roman"/>
          <w:b/>
          <w:szCs w:val="24"/>
        </w:rPr>
      </w:pPr>
      <w:r w:rsidRPr="00917ED4">
        <w:rPr>
          <w:rFonts w:eastAsia="Times New Roman" w:cs="Times New Roman"/>
          <w:b/>
          <w:szCs w:val="24"/>
        </w:rPr>
        <w:t>PROGRAMOS KEITIMAS, PAPILDYMAS IR ATNAUJINIMAS</w:t>
      </w:r>
    </w:p>
    <w:p w14:paraId="6EB2265A" w14:textId="77777777" w:rsidR="00917ED4" w:rsidRPr="00917ED4" w:rsidRDefault="00917ED4" w:rsidP="00917ED4">
      <w:pPr>
        <w:keepNext/>
        <w:spacing w:after="0" w:line="360" w:lineRule="auto"/>
        <w:ind w:firstLine="851"/>
        <w:jc w:val="both"/>
        <w:outlineLvl w:val="1"/>
        <w:rPr>
          <w:rFonts w:eastAsia="Times New Roman" w:cs="Times New Roman"/>
          <w:szCs w:val="24"/>
        </w:rPr>
      </w:pPr>
    </w:p>
    <w:p w14:paraId="6EB2265B" w14:textId="77777777" w:rsidR="00917ED4" w:rsidRDefault="00917ED4" w:rsidP="00BA5B79">
      <w:pPr>
        <w:pStyle w:val="Sraopastraipa"/>
        <w:keepNext/>
        <w:numPr>
          <w:ilvl w:val="0"/>
          <w:numId w:val="6"/>
        </w:numPr>
        <w:tabs>
          <w:tab w:val="left" w:pos="1134"/>
        </w:tabs>
        <w:spacing w:after="0" w:line="360" w:lineRule="auto"/>
        <w:ind w:left="0" w:firstLine="851"/>
        <w:jc w:val="both"/>
        <w:outlineLvl w:val="1"/>
        <w:rPr>
          <w:rFonts w:eastAsia="Times New Roman" w:cs="Times New Roman"/>
          <w:szCs w:val="24"/>
        </w:rPr>
      </w:pPr>
      <w:r w:rsidRPr="001B77D0">
        <w:rPr>
          <w:rFonts w:eastAsia="Times New Roman" w:cs="Times New Roman"/>
          <w:szCs w:val="24"/>
        </w:rPr>
        <w:t>Savivaldybės institucijos, įstaigos ir įmonės, bendruomenės, nevyriausybinės organizacijos, visi suinteresuoti juridiniai ir fiziniai asmenys gali teikti Antikorupcijos komisijai pasiūlymus dėl Programos pakeitimo ar papildymo.</w:t>
      </w:r>
    </w:p>
    <w:p w14:paraId="6EB2265C" w14:textId="77777777" w:rsidR="00917ED4" w:rsidRDefault="00917ED4" w:rsidP="00BA5B79">
      <w:pPr>
        <w:pStyle w:val="Sraopastraipa"/>
        <w:keepNext/>
        <w:numPr>
          <w:ilvl w:val="0"/>
          <w:numId w:val="6"/>
        </w:numPr>
        <w:tabs>
          <w:tab w:val="left" w:pos="1134"/>
        </w:tabs>
        <w:spacing w:after="0" w:line="360" w:lineRule="auto"/>
        <w:ind w:left="0" w:firstLine="851"/>
        <w:jc w:val="both"/>
        <w:outlineLvl w:val="1"/>
        <w:rPr>
          <w:rFonts w:eastAsia="Times New Roman" w:cs="Times New Roman"/>
          <w:szCs w:val="24"/>
        </w:rPr>
      </w:pPr>
      <w:r w:rsidRPr="001B77D0">
        <w:rPr>
          <w:rFonts w:eastAsia="Times New Roman" w:cs="Times New Roman"/>
          <w:szCs w:val="24"/>
        </w:rPr>
        <w:t>Programos įgyvendinimo priemonių vykdytojai, atsižvelgdami į kintančias aplinkybes ir veiksnius, turinčius ar galinčius turėti įtakos Programos priemonėms įgyvendinti, teikia Antikorupcijos komisijai motyvuotus pasiūlymus dėl įgyvendinamų Programos priemonių koregavimo ar pakeitimo efektyvesnėmis, detalizuodami jų tikslus, vykdymo procesą ir vertinimo kriterijus.</w:t>
      </w:r>
    </w:p>
    <w:p w14:paraId="6EB2265D" w14:textId="77777777" w:rsidR="00917ED4" w:rsidRDefault="00917ED4" w:rsidP="00BA5B79">
      <w:pPr>
        <w:pStyle w:val="Sraopastraipa"/>
        <w:keepNext/>
        <w:numPr>
          <w:ilvl w:val="0"/>
          <w:numId w:val="6"/>
        </w:numPr>
        <w:tabs>
          <w:tab w:val="left" w:pos="1134"/>
        </w:tabs>
        <w:spacing w:after="0" w:line="360" w:lineRule="auto"/>
        <w:ind w:left="0" w:firstLine="851"/>
        <w:jc w:val="both"/>
        <w:outlineLvl w:val="1"/>
        <w:rPr>
          <w:rFonts w:eastAsia="Times New Roman" w:cs="Times New Roman"/>
          <w:szCs w:val="24"/>
        </w:rPr>
      </w:pPr>
      <w:r w:rsidRPr="001B77D0">
        <w:rPr>
          <w:rFonts w:eastAsia="Times New Roman" w:cs="Times New Roman"/>
          <w:szCs w:val="24"/>
        </w:rPr>
        <w:t xml:space="preserve">Savivaldybės institucijos, įmonės, įstaigos, nevyriausybinės organizacijos, kiti juridiniai ir fiziniai asmenys iki einamųjų metų III ketvirčio pabaigos gali teikti Savivaldybės merui </w:t>
      </w:r>
      <w:r w:rsidRPr="001B77D0">
        <w:rPr>
          <w:rFonts w:eastAsia="Times New Roman" w:cs="Times New Roman"/>
          <w:szCs w:val="24"/>
        </w:rPr>
        <w:lastRenderedPageBreak/>
        <w:t>ir Antikorupcijos komisijai pasiūlymus dėl Programos nuostatų, tikslų ir uždavinių atnaujinimo, priemonių plano keitimo ar (ir) pildymo.</w:t>
      </w:r>
    </w:p>
    <w:p w14:paraId="6EB2265E" w14:textId="77777777" w:rsidR="00917ED4" w:rsidRPr="001B77D0" w:rsidRDefault="00917ED4" w:rsidP="00BA5B79">
      <w:pPr>
        <w:pStyle w:val="Sraopastraipa"/>
        <w:keepNext/>
        <w:numPr>
          <w:ilvl w:val="0"/>
          <w:numId w:val="6"/>
        </w:numPr>
        <w:tabs>
          <w:tab w:val="left" w:pos="1134"/>
        </w:tabs>
        <w:spacing w:after="0" w:line="360" w:lineRule="auto"/>
        <w:ind w:left="0" w:firstLine="851"/>
        <w:jc w:val="both"/>
        <w:outlineLvl w:val="1"/>
        <w:rPr>
          <w:rFonts w:eastAsia="Times New Roman" w:cs="Times New Roman"/>
          <w:szCs w:val="24"/>
        </w:rPr>
      </w:pPr>
      <w:r w:rsidRPr="001B77D0">
        <w:rPr>
          <w:rFonts w:eastAsia="Times New Roman" w:cs="Times New Roman"/>
          <w:szCs w:val="20"/>
        </w:rPr>
        <w:t>Atsižvelgiant į antikorupcinių teisės aktų pakeitimus, kompetentingų institucijų ir asmenų išvadas ir rekomendacijas, sociologinių tyrimų rezultatus, kitą reikšmingą informaciją, Programa gali būti keičiama Savivaldybės tarybos sprendimu.</w:t>
      </w:r>
    </w:p>
    <w:p w14:paraId="6EB2265F" w14:textId="77777777" w:rsidR="00917ED4" w:rsidRPr="00917ED4" w:rsidRDefault="00917ED4" w:rsidP="00917ED4">
      <w:pPr>
        <w:spacing w:after="0" w:line="240" w:lineRule="auto"/>
        <w:rPr>
          <w:rFonts w:eastAsia="Times New Roman" w:cs="Times New Roman"/>
          <w:szCs w:val="20"/>
        </w:rPr>
      </w:pPr>
    </w:p>
    <w:p w14:paraId="6EB22660" w14:textId="77777777" w:rsidR="00917ED4" w:rsidRPr="00917ED4" w:rsidRDefault="00917ED4" w:rsidP="00917ED4">
      <w:pPr>
        <w:keepNext/>
        <w:spacing w:after="0" w:line="240" w:lineRule="auto"/>
        <w:jc w:val="center"/>
        <w:outlineLvl w:val="1"/>
        <w:rPr>
          <w:rFonts w:eastAsia="Times New Roman" w:cs="Times New Roman"/>
          <w:b/>
          <w:szCs w:val="24"/>
        </w:rPr>
      </w:pPr>
      <w:r w:rsidRPr="00917ED4">
        <w:rPr>
          <w:rFonts w:eastAsia="Times New Roman" w:cs="Times New Roman"/>
          <w:b/>
          <w:szCs w:val="24"/>
        </w:rPr>
        <w:t>VI SKYRIUS</w:t>
      </w:r>
    </w:p>
    <w:p w14:paraId="6EB22661" w14:textId="77777777" w:rsidR="00917ED4" w:rsidRPr="00917ED4" w:rsidRDefault="00917ED4" w:rsidP="00917ED4">
      <w:pPr>
        <w:tabs>
          <w:tab w:val="num" w:pos="0"/>
          <w:tab w:val="left" w:pos="748"/>
        </w:tabs>
        <w:spacing w:after="0" w:line="240" w:lineRule="auto"/>
        <w:jc w:val="center"/>
        <w:rPr>
          <w:rFonts w:eastAsia="Times New Roman" w:cs="Times New Roman"/>
          <w:b/>
          <w:szCs w:val="24"/>
        </w:rPr>
      </w:pPr>
      <w:r w:rsidRPr="00917ED4">
        <w:rPr>
          <w:rFonts w:eastAsia="Times New Roman" w:cs="Times New Roman"/>
          <w:b/>
          <w:szCs w:val="24"/>
        </w:rPr>
        <w:t>PROGRAMOS FINANSAVIMAS</w:t>
      </w:r>
    </w:p>
    <w:p w14:paraId="6EB22662" w14:textId="77777777" w:rsidR="00917ED4" w:rsidRPr="00917ED4" w:rsidRDefault="00917ED4" w:rsidP="00917ED4">
      <w:pPr>
        <w:tabs>
          <w:tab w:val="num" w:pos="0"/>
          <w:tab w:val="left" w:pos="748"/>
        </w:tabs>
        <w:spacing w:after="0" w:line="240" w:lineRule="auto"/>
        <w:jc w:val="center"/>
        <w:rPr>
          <w:rFonts w:eastAsia="Times New Roman" w:cs="Times New Roman"/>
          <w:b/>
          <w:szCs w:val="24"/>
        </w:rPr>
      </w:pPr>
    </w:p>
    <w:p w14:paraId="6EB22663" w14:textId="77777777" w:rsidR="00917ED4" w:rsidRDefault="00917ED4" w:rsidP="00BA5B79">
      <w:pPr>
        <w:pStyle w:val="Sraopastraipa"/>
        <w:numPr>
          <w:ilvl w:val="0"/>
          <w:numId w:val="6"/>
        </w:numPr>
        <w:tabs>
          <w:tab w:val="left" w:pos="748"/>
          <w:tab w:val="left" w:pos="1134"/>
        </w:tabs>
        <w:spacing w:after="0" w:line="360" w:lineRule="auto"/>
        <w:ind w:left="0" w:firstLine="851"/>
        <w:jc w:val="both"/>
        <w:rPr>
          <w:rFonts w:eastAsia="Times New Roman" w:cs="Times New Roman"/>
          <w:szCs w:val="24"/>
        </w:rPr>
      </w:pPr>
      <w:r w:rsidRPr="001B77D0">
        <w:rPr>
          <w:rFonts w:eastAsia="Times New Roman" w:cs="Times New Roman"/>
          <w:szCs w:val="24"/>
        </w:rPr>
        <w:t>Programa finansuojama iš patvirtintų bendrųjų Savivaldybės biudžeto asignavimų ir kitų finansavimo šaltinių.</w:t>
      </w:r>
    </w:p>
    <w:p w14:paraId="6EB22664" w14:textId="77777777" w:rsidR="00917ED4" w:rsidRPr="001B77D0" w:rsidRDefault="00917ED4" w:rsidP="00BA5B79">
      <w:pPr>
        <w:pStyle w:val="Sraopastraipa"/>
        <w:numPr>
          <w:ilvl w:val="0"/>
          <w:numId w:val="6"/>
        </w:numPr>
        <w:tabs>
          <w:tab w:val="left" w:pos="748"/>
          <w:tab w:val="left" w:pos="1134"/>
        </w:tabs>
        <w:spacing w:after="0" w:line="360" w:lineRule="auto"/>
        <w:ind w:left="0" w:firstLine="851"/>
        <w:jc w:val="both"/>
        <w:rPr>
          <w:rFonts w:eastAsia="Times New Roman" w:cs="Times New Roman"/>
          <w:szCs w:val="24"/>
        </w:rPr>
      </w:pPr>
      <w:r w:rsidRPr="001B77D0">
        <w:rPr>
          <w:rFonts w:eastAsia="Times New Roman" w:cs="Times New Roman"/>
          <w:szCs w:val="24"/>
        </w:rPr>
        <w:t>Prireikus atskiroms korupcijos prevencijos priemonėms įgyvendinti gali būti numatytas papildomas finansavimas.</w:t>
      </w:r>
    </w:p>
    <w:p w14:paraId="6EB22665" w14:textId="77777777" w:rsidR="00917ED4" w:rsidRPr="00917ED4" w:rsidRDefault="00917ED4" w:rsidP="00917ED4">
      <w:pPr>
        <w:tabs>
          <w:tab w:val="num" w:pos="0"/>
          <w:tab w:val="left" w:pos="748"/>
        </w:tabs>
        <w:spacing w:after="0" w:line="240" w:lineRule="auto"/>
        <w:jc w:val="center"/>
        <w:rPr>
          <w:rFonts w:eastAsia="Times New Roman" w:cs="Times New Roman"/>
          <w:b/>
          <w:szCs w:val="24"/>
        </w:rPr>
      </w:pPr>
    </w:p>
    <w:p w14:paraId="6EB22666" w14:textId="77777777" w:rsidR="00917ED4" w:rsidRPr="00917ED4" w:rsidRDefault="00917ED4" w:rsidP="00917ED4">
      <w:pPr>
        <w:tabs>
          <w:tab w:val="num" w:pos="0"/>
          <w:tab w:val="left" w:pos="748"/>
        </w:tabs>
        <w:spacing w:after="0" w:line="240" w:lineRule="auto"/>
        <w:jc w:val="center"/>
        <w:rPr>
          <w:rFonts w:eastAsia="Times New Roman" w:cs="Times New Roman"/>
          <w:b/>
          <w:szCs w:val="24"/>
        </w:rPr>
      </w:pPr>
      <w:r w:rsidRPr="00917ED4">
        <w:rPr>
          <w:rFonts w:eastAsia="Times New Roman" w:cs="Times New Roman"/>
          <w:b/>
          <w:szCs w:val="24"/>
        </w:rPr>
        <w:t>VII SKYRIUS</w:t>
      </w:r>
    </w:p>
    <w:p w14:paraId="6EB22667" w14:textId="77777777" w:rsidR="00917ED4" w:rsidRPr="00917ED4" w:rsidRDefault="00917ED4" w:rsidP="00917ED4">
      <w:pPr>
        <w:tabs>
          <w:tab w:val="num" w:pos="0"/>
          <w:tab w:val="left" w:pos="748"/>
        </w:tabs>
        <w:spacing w:after="0" w:line="240" w:lineRule="auto"/>
        <w:jc w:val="center"/>
        <w:rPr>
          <w:rFonts w:eastAsia="Times New Roman" w:cs="Times New Roman"/>
          <w:b/>
          <w:szCs w:val="24"/>
        </w:rPr>
      </w:pPr>
      <w:r w:rsidRPr="00917ED4">
        <w:rPr>
          <w:rFonts w:eastAsia="Times New Roman" w:cs="Times New Roman"/>
          <w:b/>
          <w:szCs w:val="24"/>
        </w:rPr>
        <w:t>BAIGIAMOSIOS NUOSTATOS</w:t>
      </w:r>
    </w:p>
    <w:p w14:paraId="6EB22668" w14:textId="77777777" w:rsidR="00917ED4" w:rsidRPr="00917ED4" w:rsidRDefault="00917ED4" w:rsidP="00917ED4">
      <w:pPr>
        <w:tabs>
          <w:tab w:val="num" w:pos="0"/>
          <w:tab w:val="left" w:pos="748"/>
          <w:tab w:val="left" w:pos="993"/>
        </w:tabs>
        <w:spacing w:after="0" w:line="240" w:lineRule="auto"/>
        <w:jc w:val="center"/>
        <w:rPr>
          <w:rFonts w:eastAsia="Times New Roman" w:cs="Times New Roman"/>
          <w:b/>
          <w:szCs w:val="24"/>
        </w:rPr>
      </w:pPr>
    </w:p>
    <w:p w14:paraId="6EB22669" w14:textId="77777777" w:rsidR="00917ED4" w:rsidRDefault="00917ED4" w:rsidP="00BA5B79">
      <w:pPr>
        <w:pStyle w:val="Sraopastraipa"/>
        <w:numPr>
          <w:ilvl w:val="0"/>
          <w:numId w:val="6"/>
        </w:numPr>
        <w:tabs>
          <w:tab w:val="left" w:pos="1134"/>
        </w:tabs>
        <w:spacing w:after="0" w:line="360" w:lineRule="auto"/>
        <w:ind w:left="0" w:firstLine="851"/>
        <w:jc w:val="both"/>
        <w:rPr>
          <w:rFonts w:eastAsia="Times New Roman" w:cs="Times New Roman"/>
          <w:szCs w:val="24"/>
        </w:rPr>
      </w:pPr>
      <w:r w:rsidRPr="001B77D0">
        <w:rPr>
          <w:rFonts w:eastAsia="Times New Roman" w:cs="Times New Roman"/>
          <w:szCs w:val="24"/>
        </w:rPr>
        <w:t>Su Programa ir priemonių planu supažindinami visi Savivaldybės administracijos valstybės tarnautojai, darbuotojai per dokumentų valdymo sistemą „Avilys“. Už kitose Savivaldybės įmonėse ir įstaigose dirbančių ir einančių pareigas asmenų tinkamą informavimą yra atsakingi tų įmonių ir įstaigų vadovai.</w:t>
      </w:r>
    </w:p>
    <w:p w14:paraId="6EB2266A" w14:textId="77777777" w:rsidR="00917ED4" w:rsidRDefault="00917ED4" w:rsidP="00BA5B79">
      <w:pPr>
        <w:pStyle w:val="Sraopastraipa"/>
        <w:numPr>
          <w:ilvl w:val="0"/>
          <w:numId w:val="6"/>
        </w:numPr>
        <w:tabs>
          <w:tab w:val="left" w:pos="1134"/>
        </w:tabs>
        <w:spacing w:after="0" w:line="360" w:lineRule="auto"/>
        <w:ind w:left="0" w:firstLine="851"/>
        <w:jc w:val="both"/>
        <w:rPr>
          <w:rFonts w:eastAsia="Times New Roman" w:cs="Times New Roman"/>
          <w:szCs w:val="24"/>
        </w:rPr>
      </w:pPr>
      <w:r w:rsidRPr="001B77D0">
        <w:rPr>
          <w:rFonts w:eastAsia="Times New Roman" w:cs="Times New Roman"/>
          <w:szCs w:val="24"/>
        </w:rPr>
        <w:t>Už Programos ir priemonių įgyvendinimą paskirti atsakingi asmenys, nesilaikantys šioje Programoje nustatytų reikalavimų, atsako pagal galiojančius Lietuvos Respublikos teisės aktus.</w:t>
      </w:r>
    </w:p>
    <w:p w14:paraId="6EB2266B" w14:textId="77777777" w:rsidR="00917ED4" w:rsidRDefault="00917ED4" w:rsidP="00BA5B79">
      <w:pPr>
        <w:pStyle w:val="Sraopastraipa"/>
        <w:numPr>
          <w:ilvl w:val="0"/>
          <w:numId w:val="6"/>
        </w:numPr>
        <w:tabs>
          <w:tab w:val="left" w:pos="1134"/>
        </w:tabs>
        <w:spacing w:after="0" w:line="360" w:lineRule="auto"/>
        <w:ind w:left="0" w:firstLine="851"/>
        <w:jc w:val="both"/>
        <w:rPr>
          <w:rFonts w:eastAsia="Times New Roman" w:cs="Times New Roman"/>
          <w:szCs w:val="24"/>
        </w:rPr>
      </w:pPr>
      <w:r w:rsidRPr="001B77D0">
        <w:rPr>
          <w:rFonts w:eastAsia="Times New Roman" w:cs="Times New Roman"/>
          <w:szCs w:val="24"/>
        </w:rPr>
        <w:t>Kovos su korupcija programa skelbiama Savivaldybės interneto svetainėje www.panevezys.lt, skiltyje „Korupcijos prevencija“.</w:t>
      </w:r>
    </w:p>
    <w:p w14:paraId="6EB2266C" w14:textId="77777777" w:rsidR="00917ED4" w:rsidRDefault="00917ED4" w:rsidP="00BA5B79">
      <w:pPr>
        <w:pStyle w:val="Sraopastraipa"/>
        <w:numPr>
          <w:ilvl w:val="0"/>
          <w:numId w:val="6"/>
        </w:numPr>
        <w:tabs>
          <w:tab w:val="left" w:pos="1134"/>
        </w:tabs>
        <w:spacing w:after="0" w:line="360" w:lineRule="auto"/>
        <w:ind w:left="0" w:firstLine="851"/>
        <w:jc w:val="both"/>
        <w:rPr>
          <w:rFonts w:eastAsia="Times New Roman" w:cs="Times New Roman"/>
          <w:szCs w:val="24"/>
        </w:rPr>
      </w:pPr>
      <w:r w:rsidRPr="001B77D0">
        <w:rPr>
          <w:rFonts w:eastAsia="Times New Roman" w:cs="Times New Roman"/>
          <w:szCs w:val="24"/>
        </w:rPr>
        <w:t>Šios Programos įgyvendinimo priemonių plano ataskaita viešai skelbiama Savivaldybės interneto svetainėje.</w:t>
      </w:r>
    </w:p>
    <w:p w14:paraId="6EB2266D" w14:textId="77777777" w:rsidR="00917ED4" w:rsidRPr="001B77D0" w:rsidRDefault="00917ED4" w:rsidP="00BA5B79">
      <w:pPr>
        <w:pStyle w:val="Sraopastraipa"/>
        <w:numPr>
          <w:ilvl w:val="0"/>
          <w:numId w:val="6"/>
        </w:numPr>
        <w:tabs>
          <w:tab w:val="left" w:pos="1134"/>
        </w:tabs>
        <w:spacing w:after="0" w:line="360" w:lineRule="auto"/>
        <w:ind w:left="0" w:firstLine="851"/>
        <w:jc w:val="both"/>
        <w:rPr>
          <w:rFonts w:eastAsia="Times New Roman" w:cs="Times New Roman"/>
          <w:szCs w:val="24"/>
        </w:rPr>
      </w:pPr>
      <w:r w:rsidRPr="001B77D0">
        <w:rPr>
          <w:rFonts w:eastAsia="Times New Roman" w:cs="Times New Roman"/>
          <w:szCs w:val="24"/>
        </w:rPr>
        <w:t>Programa įsigalioja nuo Tarybos sprendimo priėmimo dienos ir galioja 3 metus.</w:t>
      </w:r>
    </w:p>
    <w:p w14:paraId="6EB2266E" w14:textId="77777777" w:rsidR="00917ED4" w:rsidRPr="00917ED4" w:rsidRDefault="00917ED4" w:rsidP="00917ED4">
      <w:pPr>
        <w:spacing w:after="0" w:line="240" w:lineRule="auto"/>
        <w:jc w:val="center"/>
        <w:rPr>
          <w:rFonts w:eastAsia="Times New Roman" w:cs="Times New Roman"/>
          <w:szCs w:val="24"/>
        </w:rPr>
      </w:pPr>
      <w:r w:rsidRPr="00917ED4">
        <w:rPr>
          <w:rFonts w:eastAsia="Times New Roman" w:cs="Times New Roman"/>
          <w:szCs w:val="24"/>
        </w:rPr>
        <w:t>________________________</w:t>
      </w:r>
    </w:p>
    <w:p w14:paraId="6EB2266F" w14:textId="77777777" w:rsidR="004B03DF" w:rsidRDefault="004B03DF"/>
    <w:sectPr w:rsidR="004B03DF" w:rsidSect="00BA5B7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22672" w14:textId="77777777" w:rsidR="00C94263" w:rsidRDefault="00C94263" w:rsidP="00917ED4">
      <w:pPr>
        <w:spacing w:after="0" w:line="240" w:lineRule="auto"/>
      </w:pPr>
      <w:r>
        <w:separator/>
      </w:r>
    </w:p>
  </w:endnote>
  <w:endnote w:type="continuationSeparator" w:id="0">
    <w:p w14:paraId="6EB22673" w14:textId="77777777" w:rsidR="00C94263" w:rsidRDefault="00C94263" w:rsidP="0091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8FF04" w14:textId="77777777" w:rsidR="00BA5B79" w:rsidRDefault="00BA5B7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4727A" w14:textId="77777777" w:rsidR="00BA5B79" w:rsidRDefault="00BA5B7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8231D" w14:textId="77777777" w:rsidR="00BA5B79" w:rsidRDefault="00BA5B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22670" w14:textId="77777777" w:rsidR="00C94263" w:rsidRDefault="00C94263" w:rsidP="00917ED4">
      <w:pPr>
        <w:spacing w:after="0" w:line="240" w:lineRule="auto"/>
      </w:pPr>
      <w:r>
        <w:separator/>
      </w:r>
    </w:p>
  </w:footnote>
  <w:footnote w:type="continuationSeparator" w:id="0">
    <w:p w14:paraId="6EB22671" w14:textId="77777777" w:rsidR="00C94263" w:rsidRDefault="00C94263" w:rsidP="00917ED4">
      <w:pPr>
        <w:spacing w:after="0" w:line="240" w:lineRule="auto"/>
      </w:pPr>
      <w:r>
        <w:continuationSeparator/>
      </w:r>
    </w:p>
  </w:footnote>
  <w:footnote w:id="1">
    <w:p w14:paraId="6EB22674" w14:textId="77777777" w:rsidR="00917ED4" w:rsidRDefault="00917ED4" w:rsidP="00917ED4">
      <w:pPr>
        <w:pStyle w:val="Puslapioinaostekstas"/>
        <w:jc w:val="both"/>
      </w:pPr>
      <w:r>
        <w:rPr>
          <w:rStyle w:val="Puslapioinaosnuoroda"/>
        </w:rPr>
        <w:footnoteRef/>
      </w:r>
      <w:r>
        <w:t xml:space="preserve"> </w:t>
      </w:r>
      <w:r w:rsidRPr="0041284B">
        <w:t xml:space="preserve">  Patvirtinta Lietuvos Respublikos Seimo 2015 m. kovo 10 d. nutarimu Nr. XII-1537 „Dėl Lietuvos Respublikos nacionalinės kovos su korupcija 2015–2025 metų programos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4C05" w14:textId="77777777" w:rsidR="00BA5B79" w:rsidRDefault="00BA5B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148278"/>
      <w:docPartObj>
        <w:docPartGallery w:val="Page Numbers (Top of Page)"/>
        <w:docPartUnique/>
      </w:docPartObj>
    </w:sdtPr>
    <w:sdtEndPr/>
    <w:sdtContent>
      <w:p w14:paraId="0E17E93A" w14:textId="2FF9D578" w:rsidR="00BA5B79" w:rsidRDefault="00BA5B79">
        <w:pPr>
          <w:pStyle w:val="Antrats"/>
          <w:jc w:val="center"/>
        </w:pPr>
        <w:r>
          <w:fldChar w:fldCharType="begin"/>
        </w:r>
        <w:r>
          <w:instrText>PAGE   \* MERGEFORMAT</w:instrText>
        </w:r>
        <w:r>
          <w:fldChar w:fldCharType="separate"/>
        </w:r>
        <w:r w:rsidR="000C5745">
          <w:rPr>
            <w:noProof/>
          </w:rPr>
          <w:t>2</w:t>
        </w:r>
        <w:r>
          <w:fldChar w:fldCharType="end"/>
        </w:r>
      </w:p>
    </w:sdtContent>
  </w:sdt>
  <w:p w14:paraId="43B906BE" w14:textId="77777777" w:rsidR="00BA5B79" w:rsidRDefault="00BA5B7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3CA7E" w14:textId="77777777" w:rsidR="00BA5B79" w:rsidRDefault="00BA5B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02C8"/>
    <w:multiLevelType w:val="hybridMultilevel"/>
    <w:tmpl w:val="B5EA7BFC"/>
    <w:lvl w:ilvl="0" w:tplc="0427000F">
      <w:start w:val="1"/>
      <w:numFmt w:val="decimal"/>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1" w15:restartNumberingAfterBreak="0">
    <w:nsid w:val="05780A27"/>
    <w:multiLevelType w:val="multilevel"/>
    <w:tmpl w:val="92369E04"/>
    <w:lvl w:ilvl="0">
      <w:start w:val="8"/>
      <w:numFmt w:val="decimal"/>
      <w:lvlText w:val="%1."/>
      <w:lvlJc w:val="left"/>
      <w:pPr>
        <w:ind w:left="360" w:hanging="360"/>
      </w:pPr>
      <w:rPr>
        <w:rFonts w:hint="default"/>
      </w:rPr>
    </w:lvl>
    <w:lvl w:ilvl="1">
      <w:start w:val="1"/>
      <w:numFmt w:val="decimal"/>
      <w:lvlText w:val="1%1.2.1."/>
      <w:lvlJc w:val="left"/>
      <w:pPr>
        <w:ind w:left="1636" w:hanging="360"/>
      </w:pPr>
      <w:rPr>
        <w:rFonts w:hint="default"/>
      </w:rPr>
    </w:lvl>
    <w:lvl w:ilvl="2">
      <w:start w:val="1"/>
      <w:numFmt w:val="decimal"/>
      <w:lvlText w:val="1%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06C616A1"/>
    <w:multiLevelType w:val="multilevel"/>
    <w:tmpl w:val="D04C806C"/>
    <w:lvl w:ilvl="0">
      <w:start w:val="14"/>
      <w:numFmt w:val="decimal"/>
      <w:lvlText w:val="%1."/>
      <w:lvlJc w:val="left"/>
      <w:pPr>
        <w:ind w:left="480" w:hanging="480"/>
      </w:pPr>
      <w:rPr>
        <w:rFonts w:hint="default"/>
      </w:rPr>
    </w:lvl>
    <w:lvl w:ilvl="1">
      <w:start w:val="2"/>
      <w:numFmt w:val="decimal"/>
      <w:lvlText w:val="%1.%2."/>
      <w:lvlJc w:val="left"/>
      <w:pPr>
        <w:ind w:left="2181" w:hanging="480"/>
      </w:pPr>
      <w:rPr>
        <w:rFonts w:hint="default"/>
      </w:rPr>
    </w:lvl>
    <w:lvl w:ilvl="2">
      <w:start w:val="1"/>
      <w:numFmt w:val="lowerLetter"/>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3" w15:restartNumberingAfterBreak="0">
    <w:nsid w:val="084F7DDC"/>
    <w:multiLevelType w:val="multilevel"/>
    <w:tmpl w:val="FAF89EDE"/>
    <w:lvl w:ilvl="0">
      <w:start w:val="8"/>
      <w:numFmt w:val="none"/>
      <w:lvlText w:val="18.2.2."/>
      <w:lvlJc w:val="left"/>
      <w:pPr>
        <w:ind w:left="360" w:hanging="360"/>
      </w:pPr>
      <w:rPr>
        <w:rFonts w:hint="default"/>
      </w:rPr>
    </w:lvl>
    <w:lvl w:ilvl="1">
      <w:start w:val="1"/>
      <w:numFmt w:val="decimal"/>
      <w:lvlText w:val="1%1.2.1."/>
      <w:lvlJc w:val="left"/>
      <w:pPr>
        <w:ind w:left="1636" w:hanging="360"/>
      </w:pPr>
      <w:rPr>
        <w:rFonts w:hint="default"/>
      </w:rPr>
    </w:lvl>
    <w:lvl w:ilvl="2">
      <w:start w:val="1"/>
      <w:numFmt w:val="decimal"/>
      <w:lvlText w:val="1%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10E8581D"/>
    <w:multiLevelType w:val="hybridMultilevel"/>
    <w:tmpl w:val="21F8ACE8"/>
    <w:lvl w:ilvl="0" w:tplc="0427000F">
      <w:start w:val="1"/>
      <w:numFmt w:val="decimal"/>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5" w15:restartNumberingAfterBreak="0">
    <w:nsid w:val="1ABA09C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BA67ED"/>
    <w:multiLevelType w:val="multilevel"/>
    <w:tmpl w:val="73A02CAC"/>
    <w:lvl w:ilvl="0">
      <w:start w:val="15"/>
      <w:numFmt w:val="decimal"/>
      <w:lvlText w:val="%1."/>
      <w:lvlJc w:val="left"/>
      <w:pPr>
        <w:ind w:left="480" w:hanging="480"/>
      </w:pPr>
      <w:rPr>
        <w:rFonts w:hint="default"/>
      </w:rPr>
    </w:lvl>
    <w:lvl w:ilvl="1">
      <w:start w:val="1"/>
      <w:numFmt w:val="decimal"/>
      <w:lvlText w:val="%1.%2."/>
      <w:lvlJc w:val="left"/>
      <w:pPr>
        <w:ind w:left="2181" w:hanging="480"/>
      </w:pPr>
      <w:rPr>
        <w:rFonts w:hint="default"/>
      </w:rPr>
    </w:lvl>
    <w:lvl w:ilvl="2">
      <w:start w:val="1"/>
      <w:numFmt w:val="lowerLetter"/>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7" w15:restartNumberingAfterBreak="0">
    <w:nsid w:val="1F2A392F"/>
    <w:multiLevelType w:val="multilevel"/>
    <w:tmpl w:val="57A84742"/>
    <w:lvl w:ilvl="0">
      <w:start w:val="8"/>
      <w:numFmt w:val="none"/>
      <w:lvlText w:val="18.3.2."/>
      <w:lvlJc w:val="left"/>
      <w:pPr>
        <w:ind w:left="360" w:hanging="360"/>
      </w:pPr>
      <w:rPr>
        <w:rFonts w:hint="default"/>
      </w:rPr>
    </w:lvl>
    <w:lvl w:ilvl="1">
      <w:start w:val="1"/>
      <w:numFmt w:val="decimal"/>
      <w:lvlText w:val="1%1.2.1."/>
      <w:lvlJc w:val="left"/>
      <w:pPr>
        <w:ind w:left="1636" w:hanging="360"/>
      </w:pPr>
      <w:rPr>
        <w:rFonts w:hint="default"/>
      </w:rPr>
    </w:lvl>
    <w:lvl w:ilvl="2">
      <w:start w:val="1"/>
      <w:numFmt w:val="decimal"/>
      <w:lvlText w:val="1%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1FBE64D2"/>
    <w:multiLevelType w:val="hybridMultilevel"/>
    <w:tmpl w:val="140C6522"/>
    <w:lvl w:ilvl="0" w:tplc="AF8E88D4">
      <w:start w:val="1"/>
      <w:numFmt w:val="decimal"/>
      <w:lvlText w:val="%1."/>
      <w:lvlJc w:val="left"/>
      <w:pPr>
        <w:ind w:left="3922" w:hanging="1110"/>
      </w:pPr>
      <w:rPr>
        <w:rFonts w:hint="default"/>
      </w:rPr>
    </w:lvl>
    <w:lvl w:ilvl="1" w:tplc="04270019" w:tentative="1">
      <w:start w:val="1"/>
      <w:numFmt w:val="lowerLetter"/>
      <w:lvlText w:val="%2."/>
      <w:lvlJc w:val="left"/>
      <w:pPr>
        <w:ind w:left="3401" w:hanging="360"/>
      </w:pPr>
    </w:lvl>
    <w:lvl w:ilvl="2" w:tplc="0427001B" w:tentative="1">
      <w:start w:val="1"/>
      <w:numFmt w:val="lowerRoman"/>
      <w:lvlText w:val="%3."/>
      <w:lvlJc w:val="right"/>
      <w:pPr>
        <w:ind w:left="4121" w:hanging="180"/>
      </w:pPr>
    </w:lvl>
    <w:lvl w:ilvl="3" w:tplc="0427000F" w:tentative="1">
      <w:start w:val="1"/>
      <w:numFmt w:val="decimal"/>
      <w:lvlText w:val="%4."/>
      <w:lvlJc w:val="left"/>
      <w:pPr>
        <w:ind w:left="4841" w:hanging="360"/>
      </w:pPr>
    </w:lvl>
    <w:lvl w:ilvl="4" w:tplc="04270019" w:tentative="1">
      <w:start w:val="1"/>
      <w:numFmt w:val="lowerLetter"/>
      <w:lvlText w:val="%5."/>
      <w:lvlJc w:val="left"/>
      <w:pPr>
        <w:ind w:left="5561" w:hanging="360"/>
      </w:pPr>
    </w:lvl>
    <w:lvl w:ilvl="5" w:tplc="0427001B" w:tentative="1">
      <w:start w:val="1"/>
      <w:numFmt w:val="lowerRoman"/>
      <w:lvlText w:val="%6."/>
      <w:lvlJc w:val="right"/>
      <w:pPr>
        <w:ind w:left="6281" w:hanging="180"/>
      </w:pPr>
    </w:lvl>
    <w:lvl w:ilvl="6" w:tplc="0427000F" w:tentative="1">
      <w:start w:val="1"/>
      <w:numFmt w:val="decimal"/>
      <w:lvlText w:val="%7."/>
      <w:lvlJc w:val="left"/>
      <w:pPr>
        <w:ind w:left="7001" w:hanging="360"/>
      </w:pPr>
    </w:lvl>
    <w:lvl w:ilvl="7" w:tplc="04270019" w:tentative="1">
      <w:start w:val="1"/>
      <w:numFmt w:val="lowerLetter"/>
      <w:lvlText w:val="%8."/>
      <w:lvlJc w:val="left"/>
      <w:pPr>
        <w:ind w:left="7721" w:hanging="360"/>
      </w:pPr>
    </w:lvl>
    <w:lvl w:ilvl="8" w:tplc="0427001B" w:tentative="1">
      <w:start w:val="1"/>
      <w:numFmt w:val="lowerRoman"/>
      <w:lvlText w:val="%9."/>
      <w:lvlJc w:val="right"/>
      <w:pPr>
        <w:ind w:left="8441" w:hanging="180"/>
      </w:pPr>
    </w:lvl>
  </w:abstractNum>
  <w:abstractNum w:abstractNumId="9" w15:restartNumberingAfterBreak="0">
    <w:nsid w:val="24383865"/>
    <w:multiLevelType w:val="multilevel"/>
    <w:tmpl w:val="97FE6F7E"/>
    <w:lvl w:ilvl="0">
      <w:start w:val="1"/>
      <w:numFmt w:val="decimal"/>
      <w:lvlText w:val="%1."/>
      <w:lvlJc w:val="left"/>
      <w:pPr>
        <w:ind w:left="1571" w:hanging="360"/>
      </w:p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251F3F95"/>
    <w:multiLevelType w:val="hybridMultilevel"/>
    <w:tmpl w:val="D93A1B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40EB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96295A"/>
    <w:multiLevelType w:val="multilevel"/>
    <w:tmpl w:val="02AE2822"/>
    <w:styleLink w:val="Stilius1"/>
    <w:lvl w:ilvl="0">
      <w:start w:val="1"/>
      <w:numFmt w:val="decimal"/>
      <w:lvlText w:val="%1"/>
      <w:lvlJc w:val="left"/>
      <w:pPr>
        <w:ind w:left="360" w:hanging="360"/>
      </w:pPr>
      <w:rPr>
        <w:rFonts w:ascii="Times New Roman" w:hAnsi="Times New Roman" w:hint="default"/>
        <w:color w:val="auto"/>
      </w:rPr>
    </w:lvl>
    <w:lvl w:ilvl="1">
      <w:start w:val="1"/>
      <w:numFmt w:val="decimal"/>
      <w:lvlText w:val="1%1.2.1."/>
      <w:lvlJc w:val="left"/>
      <w:pPr>
        <w:ind w:left="1636" w:hanging="360"/>
      </w:pPr>
      <w:rPr>
        <w:rFonts w:hint="default"/>
      </w:rPr>
    </w:lvl>
    <w:lvl w:ilvl="2">
      <w:start w:val="1"/>
      <w:numFmt w:val="decimal"/>
      <w:lvlText w:val="1%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33575185"/>
    <w:multiLevelType w:val="multilevel"/>
    <w:tmpl w:val="2F7E499C"/>
    <w:lvl w:ilvl="0">
      <w:start w:val="8"/>
      <w:numFmt w:val="decimal"/>
      <w:lvlText w:val="%1."/>
      <w:lvlJc w:val="left"/>
      <w:pPr>
        <w:ind w:left="360" w:hanging="360"/>
      </w:pPr>
      <w:rPr>
        <w:rFonts w:hint="default"/>
      </w:rPr>
    </w:lvl>
    <w:lvl w:ilvl="1">
      <w:start w:val="1"/>
      <w:numFmt w:val="decimal"/>
      <w:lvlText w:val="1%1.%2.1."/>
      <w:lvlJc w:val="left"/>
      <w:pPr>
        <w:ind w:left="1636" w:hanging="360"/>
      </w:pPr>
      <w:rPr>
        <w:rFonts w:hint="default"/>
      </w:rPr>
    </w:lvl>
    <w:lvl w:ilvl="2">
      <w:start w:val="1"/>
      <w:numFmt w:val="decimal"/>
      <w:lvlText w:val="1%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33655A0A"/>
    <w:multiLevelType w:val="multilevel"/>
    <w:tmpl w:val="595C994C"/>
    <w:lvl w:ilvl="0">
      <w:start w:val="15"/>
      <w:numFmt w:val="decimal"/>
      <w:lvlText w:val="%1."/>
      <w:lvlJc w:val="left"/>
      <w:pPr>
        <w:ind w:left="480" w:hanging="480"/>
      </w:pPr>
      <w:rPr>
        <w:rFonts w:hint="default"/>
      </w:rPr>
    </w:lvl>
    <w:lvl w:ilvl="1">
      <w:start w:val="1"/>
      <w:numFmt w:val="decimal"/>
      <w:lvlText w:val="%1.%2."/>
      <w:lvlJc w:val="left"/>
      <w:pPr>
        <w:ind w:left="2181" w:hanging="480"/>
      </w:pPr>
      <w:rPr>
        <w:rFonts w:hint="default"/>
        <w:b w:val="0"/>
      </w:rPr>
    </w:lvl>
    <w:lvl w:ilvl="2">
      <w:start w:val="1"/>
      <w:numFmt w:val="lowerLetter"/>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5" w15:restartNumberingAfterBreak="0">
    <w:nsid w:val="35E70DEC"/>
    <w:multiLevelType w:val="multilevel"/>
    <w:tmpl w:val="D89EC6A0"/>
    <w:lvl w:ilvl="0">
      <w:start w:val="8"/>
      <w:numFmt w:val="none"/>
      <w:lvlText w:val="18.2.3."/>
      <w:lvlJc w:val="left"/>
      <w:pPr>
        <w:ind w:left="360" w:hanging="360"/>
      </w:pPr>
      <w:rPr>
        <w:rFonts w:hint="default"/>
      </w:rPr>
    </w:lvl>
    <w:lvl w:ilvl="1">
      <w:start w:val="1"/>
      <w:numFmt w:val="decimal"/>
      <w:lvlText w:val="1%1.2.1."/>
      <w:lvlJc w:val="left"/>
      <w:pPr>
        <w:ind w:left="1636" w:hanging="360"/>
      </w:pPr>
      <w:rPr>
        <w:rFonts w:hint="default"/>
      </w:rPr>
    </w:lvl>
    <w:lvl w:ilvl="2">
      <w:start w:val="1"/>
      <w:numFmt w:val="decimal"/>
      <w:lvlText w:val="1%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39C85D65"/>
    <w:multiLevelType w:val="multilevel"/>
    <w:tmpl w:val="6E8C57D2"/>
    <w:lvl w:ilvl="0">
      <w:start w:val="8"/>
      <w:numFmt w:val="none"/>
      <w:lvlText w:val="18.3.1."/>
      <w:lvlJc w:val="left"/>
      <w:pPr>
        <w:ind w:left="360" w:hanging="360"/>
      </w:pPr>
      <w:rPr>
        <w:rFonts w:hint="default"/>
      </w:rPr>
    </w:lvl>
    <w:lvl w:ilvl="1">
      <w:start w:val="1"/>
      <w:numFmt w:val="decimal"/>
      <w:lvlText w:val="1%1.2.1."/>
      <w:lvlJc w:val="left"/>
      <w:pPr>
        <w:ind w:left="1636" w:hanging="360"/>
      </w:pPr>
      <w:rPr>
        <w:rFonts w:hint="default"/>
      </w:rPr>
    </w:lvl>
    <w:lvl w:ilvl="2">
      <w:start w:val="1"/>
      <w:numFmt w:val="decimal"/>
      <w:lvlText w:val="1%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3C5A1773"/>
    <w:multiLevelType w:val="multilevel"/>
    <w:tmpl w:val="02AE2822"/>
    <w:numStyleLink w:val="Stilius1"/>
  </w:abstractNum>
  <w:abstractNum w:abstractNumId="18" w15:restartNumberingAfterBreak="0">
    <w:nsid w:val="49F170D9"/>
    <w:multiLevelType w:val="multilevel"/>
    <w:tmpl w:val="D75C7180"/>
    <w:lvl w:ilvl="0">
      <w:start w:val="8"/>
      <w:numFmt w:val="none"/>
      <w:lvlText w:val="18.3.3."/>
      <w:lvlJc w:val="left"/>
      <w:pPr>
        <w:ind w:left="360" w:hanging="360"/>
      </w:pPr>
      <w:rPr>
        <w:rFonts w:hint="default"/>
      </w:rPr>
    </w:lvl>
    <w:lvl w:ilvl="1">
      <w:start w:val="1"/>
      <w:numFmt w:val="decimal"/>
      <w:lvlText w:val="1%1.2.1."/>
      <w:lvlJc w:val="left"/>
      <w:pPr>
        <w:ind w:left="1636" w:hanging="360"/>
      </w:pPr>
      <w:rPr>
        <w:rFonts w:hint="default"/>
      </w:rPr>
    </w:lvl>
    <w:lvl w:ilvl="2">
      <w:start w:val="1"/>
      <w:numFmt w:val="decimal"/>
      <w:lvlText w:val="1%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5A6A5399"/>
    <w:multiLevelType w:val="multilevel"/>
    <w:tmpl w:val="CBE0FA72"/>
    <w:lvl w:ilvl="0">
      <w:start w:val="8"/>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5AA76F12"/>
    <w:multiLevelType w:val="multilevel"/>
    <w:tmpl w:val="F8D23B3C"/>
    <w:lvl w:ilvl="0">
      <w:start w:val="8"/>
      <w:numFmt w:val="none"/>
      <w:lvlText w:val="18.2.4."/>
      <w:lvlJc w:val="left"/>
      <w:pPr>
        <w:ind w:left="360" w:hanging="360"/>
      </w:pPr>
      <w:rPr>
        <w:rFonts w:hint="default"/>
      </w:rPr>
    </w:lvl>
    <w:lvl w:ilvl="1">
      <w:start w:val="1"/>
      <w:numFmt w:val="decimal"/>
      <w:lvlText w:val="1%1.2.1."/>
      <w:lvlJc w:val="left"/>
      <w:pPr>
        <w:ind w:left="1636" w:hanging="360"/>
      </w:pPr>
      <w:rPr>
        <w:rFonts w:hint="default"/>
      </w:rPr>
    </w:lvl>
    <w:lvl w:ilvl="2">
      <w:start w:val="1"/>
      <w:numFmt w:val="decimal"/>
      <w:lvlText w:val="1%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5E4B3E55"/>
    <w:multiLevelType w:val="multilevel"/>
    <w:tmpl w:val="D9A29522"/>
    <w:lvl w:ilvl="0">
      <w:start w:val="8"/>
      <w:numFmt w:val="none"/>
      <w:lvlText w:val="18.2.5."/>
      <w:lvlJc w:val="left"/>
      <w:pPr>
        <w:ind w:left="360" w:hanging="360"/>
      </w:pPr>
      <w:rPr>
        <w:rFonts w:hint="default"/>
      </w:rPr>
    </w:lvl>
    <w:lvl w:ilvl="1">
      <w:start w:val="1"/>
      <w:numFmt w:val="decimal"/>
      <w:lvlText w:val="1%1.2.1."/>
      <w:lvlJc w:val="left"/>
      <w:pPr>
        <w:ind w:left="1636" w:hanging="360"/>
      </w:pPr>
      <w:rPr>
        <w:rFonts w:hint="default"/>
      </w:rPr>
    </w:lvl>
    <w:lvl w:ilvl="2">
      <w:start w:val="1"/>
      <w:numFmt w:val="decimal"/>
      <w:lvlText w:val="1%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7043016E"/>
    <w:multiLevelType w:val="multilevel"/>
    <w:tmpl w:val="9C18BADA"/>
    <w:lvl w:ilvl="0">
      <w:start w:val="8"/>
      <w:numFmt w:val="none"/>
      <w:lvlText w:val="18.2.2."/>
      <w:lvlJc w:val="left"/>
      <w:pPr>
        <w:ind w:left="360" w:hanging="360"/>
      </w:pPr>
      <w:rPr>
        <w:rFonts w:hint="default"/>
      </w:rPr>
    </w:lvl>
    <w:lvl w:ilvl="1">
      <w:start w:val="1"/>
      <w:numFmt w:val="decimal"/>
      <w:lvlText w:val="1%1.2.1."/>
      <w:lvlJc w:val="left"/>
      <w:pPr>
        <w:ind w:left="1636" w:hanging="360"/>
      </w:pPr>
      <w:rPr>
        <w:rFonts w:hint="default"/>
      </w:rPr>
    </w:lvl>
    <w:lvl w:ilvl="2">
      <w:start w:val="1"/>
      <w:numFmt w:val="decimal"/>
      <w:lvlText w:val="1%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8"/>
  </w:num>
  <w:num w:numId="2">
    <w:abstractNumId w:val="19"/>
  </w:num>
  <w:num w:numId="3">
    <w:abstractNumId w:val="2"/>
  </w:num>
  <w:num w:numId="4">
    <w:abstractNumId w:val="6"/>
  </w:num>
  <w:num w:numId="5">
    <w:abstractNumId w:val="9"/>
  </w:num>
  <w:num w:numId="6">
    <w:abstractNumId w:val="14"/>
  </w:num>
  <w:num w:numId="7">
    <w:abstractNumId w:val="11"/>
  </w:num>
  <w:num w:numId="8">
    <w:abstractNumId w:val="4"/>
  </w:num>
  <w:num w:numId="9">
    <w:abstractNumId w:val="0"/>
  </w:num>
  <w:num w:numId="10">
    <w:abstractNumId w:val="10"/>
  </w:num>
  <w:num w:numId="11">
    <w:abstractNumId w:val="13"/>
  </w:num>
  <w:num w:numId="12">
    <w:abstractNumId w:val="5"/>
  </w:num>
  <w:num w:numId="13">
    <w:abstractNumId w:val="1"/>
  </w:num>
  <w:num w:numId="14">
    <w:abstractNumId w:val="12"/>
  </w:num>
  <w:num w:numId="15">
    <w:abstractNumId w:val="17"/>
  </w:num>
  <w:num w:numId="16">
    <w:abstractNumId w:val="22"/>
  </w:num>
  <w:num w:numId="17">
    <w:abstractNumId w:val="3"/>
  </w:num>
  <w:num w:numId="18">
    <w:abstractNumId w:val="15"/>
  </w:num>
  <w:num w:numId="19">
    <w:abstractNumId w:val="20"/>
  </w:num>
  <w:num w:numId="20">
    <w:abstractNumId w:val="21"/>
  </w:num>
  <w:num w:numId="21">
    <w:abstractNumId w:val="16"/>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D4"/>
    <w:rsid w:val="000C5745"/>
    <w:rsid w:val="001B77D0"/>
    <w:rsid w:val="002C5D18"/>
    <w:rsid w:val="004B03DF"/>
    <w:rsid w:val="004F12A0"/>
    <w:rsid w:val="00917ED4"/>
    <w:rsid w:val="00943226"/>
    <w:rsid w:val="00BA5B79"/>
    <w:rsid w:val="00C94263"/>
    <w:rsid w:val="00E34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25FD"/>
  <w15:docId w15:val="{5CED7833-CDA6-484C-83B6-F2A66E9B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917ED4"/>
    <w:pPr>
      <w:spacing w:after="0" w:line="240" w:lineRule="auto"/>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rsid w:val="00917ED4"/>
    <w:rPr>
      <w:rFonts w:eastAsia="Times New Roman" w:cs="Times New Roman"/>
      <w:sz w:val="20"/>
      <w:szCs w:val="20"/>
    </w:rPr>
  </w:style>
  <w:style w:type="character" w:styleId="Puslapioinaosnuoroda">
    <w:name w:val="footnote reference"/>
    <w:rsid w:val="00917ED4"/>
    <w:rPr>
      <w:vertAlign w:val="superscript"/>
    </w:rPr>
  </w:style>
  <w:style w:type="paragraph" w:styleId="Sraopastraipa">
    <w:name w:val="List Paragraph"/>
    <w:basedOn w:val="prastasis"/>
    <w:uiPriority w:val="34"/>
    <w:qFormat/>
    <w:rsid w:val="00917ED4"/>
    <w:pPr>
      <w:ind w:left="720"/>
      <w:contextualSpacing/>
    </w:pPr>
  </w:style>
  <w:style w:type="numbering" w:customStyle="1" w:styleId="Stilius1">
    <w:name w:val="Stilius1"/>
    <w:uiPriority w:val="99"/>
    <w:rsid w:val="002C5D18"/>
    <w:pPr>
      <w:numPr>
        <w:numId w:val="14"/>
      </w:numPr>
    </w:pPr>
  </w:style>
  <w:style w:type="paragraph" w:styleId="Antrats">
    <w:name w:val="header"/>
    <w:basedOn w:val="prastasis"/>
    <w:link w:val="AntratsDiagrama"/>
    <w:uiPriority w:val="99"/>
    <w:unhideWhenUsed/>
    <w:rsid w:val="00BA5B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5B79"/>
  </w:style>
  <w:style w:type="paragraph" w:styleId="Porat">
    <w:name w:val="footer"/>
    <w:basedOn w:val="prastasis"/>
    <w:link w:val="PoratDiagrama"/>
    <w:uiPriority w:val="99"/>
    <w:unhideWhenUsed/>
    <w:rsid w:val="00BA5B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5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9808</Words>
  <Characters>5591</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Semėnienė</dc:creator>
  <cp:lastModifiedBy>Daiva Breivienė</cp:lastModifiedBy>
  <cp:revision>2</cp:revision>
  <dcterms:created xsi:type="dcterms:W3CDTF">2019-03-07T14:57:00Z</dcterms:created>
  <dcterms:modified xsi:type="dcterms:W3CDTF">2019-03-07T14:57:00Z</dcterms:modified>
</cp:coreProperties>
</file>