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657D589" w14:textId="77777777" w:rsidR="005C41AC" w:rsidRPr="00597F9D" w:rsidRDefault="001D3CB6" w:rsidP="005C41AC">
      <w:pPr>
        <w:jc w:val="center"/>
        <w:rPr>
          <w:szCs w:val="24"/>
        </w:rPr>
      </w:pPr>
      <w:bookmarkStart w:id="0" w:name="_GoBack"/>
      <w:bookmarkEnd w:id="0"/>
      <w:r w:rsidRPr="00597F9D">
        <w:rPr>
          <w:noProof/>
          <w:lang w:eastAsia="lt-LT"/>
        </w:rPr>
        <w:drawing>
          <wp:inline distT="0" distB="0" distL="0" distR="0" wp14:anchorId="3657D762" wp14:editId="3657D763">
            <wp:extent cx="495300" cy="600075"/>
            <wp:effectExtent l="0" t="0" r="0" b="9525"/>
            <wp:docPr id="2" name="Picture 1" descr="PanevezioHerbas"/>
            <wp:cNvGraphicFramePr/>
            <a:graphic xmlns:a="http://schemas.openxmlformats.org/drawingml/2006/main">
              <a:graphicData uri="http://schemas.openxmlformats.org/drawingml/2006/picture">
                <pic:pic xmlns:pic="http://schemas.openxmlformats.org/drawingml/2006/picture">
                  <pic:nvPicPr>
                    <pic:cNvPr id="2" name="Picture 1" descr="PanevezioHerbas"/>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95300" cy="600075"/>
                    </a:xfrm>
                    <a:prstGeom prst="rect">
                      <a:avLst/>
                    </a:prstGeom>
                    <a:noFill/>
                    <a:ln>
                      <a:noFill/>
                    </a:ln>
                  </pic:spPr>
                </pic:pic>
              </a:graphicData>
            </a:graphic>
          </wp:inline>
        </w:drawing>
      </w:r>
    </w:p>
    <w:p w14:paraId="3657D58A" w14:textId="77777777" w:rsidR="005C41AC" w:rsidRPr="00597F9D" w:rsidRDefault="005C41AC" w:rsidP="005C41AC">
      <w:pPr>
        <w:jc w:val="center"/>
        <w:rPr>
          <w:szCs w:val="24"/>
        </w:rPr>
      </w:pPr>
    </w:p>
    <w:p w14:paraId="3657D58B" w14:textId="77777777" w:rsidR="0062551B" w:rsidRPr="00597F9D" w:rsidRDefault="0062551B" w:rsidP="005C41AC">
      <w:pPr>
        <w:jc w:val="center"/>
        <w:rPr>
          <w:b/>
          <w:sz w:val="28"/>
        </w:rPr>
      </w:pPr>
      <w:r w:rsidRPr="00597F9D">
        <w:rPr>
          <w:b/>
          <w:sz w:val="28"/>
        </w:rPr>
        <w:t xml:space="preserve">PANEVĖŽIO MIESTO SAVIVALDYBĖS </w:t>
      </w:r>
      <w:r w:rsidR="00A11511" w:rsidRPr="00597F9D">
        <w:rPr>
          <w:b/>
          <w:sz w:val="28"/>
        </w:rPr>
        <w:t>TARYBA</w:t>
      </w:r>
    </w:p>
    <w:p w14:paraId="3657D58C" w14:textId="77777777" w:rsidR="005C41AC" w:rsidRPr="00597F9D" w:rsidRDefault="005C41AC" w:rsidP="00571BF3">
      <w:pPr>
        <w:keepNext/>
        <w:jc w:val="center"/>
        <w:outlineLvl w:val="1"/>
      </w:pPr>
    </w:p>
    <w:p w14:paraId="3657D58D" w14:textId="77777777" w:rsidR="005C41AC" w:rsidRPr="00597F9D" w:rsidRDefault="005C41AC" w:rsidP="00571BF3">
      <w:pPr>
        <w:keepNext/>
        <w:jc w:val="center"/>
        <w:outlineLvl w:val="1"/>
      </w:pPr>
    </w:p>
    <w:p w14:paraId="3657D58E" w14:textId="77777777" w:rsidR="0062551B" w:rsidRPr="00597F9D" w:rsidRDefault="00A11511" w:rsidP="00571BF3">
      <w:pPr>
        <w:keepNext/>
        <w:jc w:val="center"/>
        <w:outlineLvl w:val="1"/>
        <w:rPr>
          <w:b/>
        </w:rPr>
      </w:pPr>
      <w:r w:rsidRPr="00597F9D">
        <w:rPr>
          <w:b/>
        </w:rPr>
        <w:t>SPRENDIMAS</w:t>
      </w:r>
    </w:p>
    <w:p w14:paraId="3657D58F" w14:textId="77777777" w:rsidR="0062551B" w:rsidRPr="00597F9D" w:rsidRDefault="006127B2" w:rsidP="005F44E3">
      <w:pPr>
        <w:pStyle w:val="Antrat1"/>
      </w:pPr>
      <w:r w:rsidRPr="00597F9D">
        <w:t>DĖL</w:t>
      </w:r>
      <w:r w:rsidR="00977480" w:rsidRPr="00977480">
        <w:t xml:space="preserve"> PRITARIMO SAVIVALDYBĖS MERO IR TARYBOS 2018 METŲ VEIKLOS ATASKAITAI</w:t>
      </w:r>
    </w:p>
    <w:p w14:paraId="3657D590" w14:textId="77777777" w:rsidR="0062551B" w:rsidRPr="00597F9D" w:rsidRDefault="0062551B" w:rsidP="003E58F0">
      <w:pPr>
        <w:jc w:val="center"/>
      </w:pPr>
    </w:p>
    <w:p w14:paraId="3657D591" w14:textId="77777777" w:rsidR="0062551B" w:rsidRPr="00597F9D" w:rsidRDefault="00DE0D95" w:rsidP="003E58F0">
      <w:pPr>
        <w:jc w:val="center"/>
      </w:pPr>
      <w:r w:rsidRPr="00597F9D">
        <w:rPr>
          <w:rStyle w:val="Style3"/>
        </w:rPr>
        <w:fldChar w:fldCharType="begin">
          <w:ffData>
            <w:name w:val="registravimoDataIlga"/>
            <w:enabled/>
            <w:calcOnExit w:val="0"/>
            <w:textInput/>
          </w:ffData>
        </w:fldChar>
      </w:r>
      <w:bookmarkStart w:id="1" w:name="registravimoDataIlga"/>
      <w:r w:rsidRPr="00597F9D">
        <w:rPr>
          <w:rStyle w:val="Style3"/>
        </w:rPr>
        <w:instrText xml:space="preserve"> FORMTEXT </w:instrText>
      </w:r>
      <w:r w:rsidRPr="00597F9D">
        <w:rPr>
          <w:rStyle w:val="Style3"/>
        </w:rPr>
      </w:r>
      <w:r w:rsidRPr="00597F9D">
        <w:rPr>
          <w:rStyle w:val="Style3"/>
        </w:rPr>
        <w:fldChar w:fldCharType="separate"/>
      </w:r>
      <w:r w:rsidRPr="00597F9D">
        <w:rPr>
          <w:rStyle w:val="Style3"/>
          <w:noProof/>
        </w:rPr>
        <w:t>2019 m. kovo 14 d.</w:t>
      </w:r>
      <w:r w:rsidRPr="00597F9D">
        <w:rPr>
          <w:rStyle w:val="Style3"/>
        </w:rPr>
        <w:fldChar w:fldCharType="end"/>
      </w:r>
      <w:bookmarkEnd w:id="1"/>
      <w:r w:rsidR="0062551B" w:rsidRPr="00597F9D">
        <w:t xml:space="preserve"> Nr. </w:t>
      </w:r>
      <w:r w:rsidRPr="00597F9D">
        <w:fldChar w:fldCharType="begin">
          <w:ffData>
            <w:name w:val="registravimoNr"/>
            <w:enabled/>
            <w:calcOnExit w:val="0"/>
            <w:textInput/>
          </w:ffData>
        </w:fldChar>
      </w:r>
      <w:bookmarkStart w:id="2" w:name="registravimoNr"/>
      <w:r w:rsidRPr="00597F9D">
        <w:instrText xml:space="preserve"> FORMTEXT </w:instrText>
      </w:r>
      <w:r w:rsidRPr="00597F9D">
        <w:fldChar w:fldCharType="separate"/>
      </w:r>
      <w:r w:rsidRPr="00597F9D">
        <w:rPr>
          <w:noProof/>
        </w:rPr>
        <w:t>TSP-111</w:t>
      </w:r>
      <w:r w:rsidRPr="00597F9D">
        <w:fldChar w:fldCharType="end"/>
      </w:r>
      <w:bookmarkEnd w:id="2"/>
    </w:p>
    <w:p w14:paraId="3657D592" w14:textId="77777777" w:rsidR="0062551B" w:rsidRPr="00597F9D" w:rsidRDefault="0062551B" w:rsidP="00571BF3">
      <w:pPr>
        <w:keepNext/>
        <w:jc w:val="center"/>
        <w:outlineLvl w:val="2"/>
        <w:rPr>
          <w:b/>
        </w:rPr>
      </w:pPr>
      <w:r w:rsidRPr="00597F9D">
        <w:t>Panevėžys</w:t>
      </w:r>
    </w:p>
    <w:p w14:paraId="3657D593" w14:textId="77777777" w:rsidR="0062551B" w:rsidRPr="00597F9D" w:rsidRDefault="0062551B" w:rsidP="00571BF3">
      <w:pPr>
        <w:jc w:val="both"/>
      </w:pPr>
    </w:p>
    <w:p w14:paraId="3657D594" w14:textId="77777777" w:rsidR="0062551B" w:rsidRPr="00597F9D" w:rsidRDefault="0062551B" w:rsidP="005C41AC">
      <w:pPr>
        <w:ind w:firstLine="851"/>
        <w:jc w:val="both"/>
      </w:pPr>
    </w:p>
    <w:p w14:paraId="3657D595" w14:textId="77777777" w:rsidR="00711E9B" w:rsidRPr="00597F9D" w:rsidRDefault="00711E9B" w:rsidP="00711E9B">
      <w:pPr>
        <w:shd w:val="clear" w:color="auto" w:fill="FFFFFF"/>
        <w:spacing w:line="360" w:lineRule="auto"/>
        <w:ind w:firstLine="567"/>
        <w:jc w:val="both"/>
        <w:rPr>
          <w:color w:val="000000"/>
          <w:szCs w:val="24"/>
          <w:lang w:eastAsia="lt-LT"/>
        </w:rPr>
      </w:pPr>
      <w:r w:rsidRPr="00597F9D">
        <w:rPr>
          <w:color w:val="000000"/>
          <w:szCs w:val="24"/>
          <w:lang w:eastAsia="lt-LT"/>
        </w:rPr>
        <w:t xml:space="preserve">Vadovaudamasi Lietuvos Respublikos vietos savivaldos įstatymo 16 straipsnio 2 dalies 19 punktu, 20 straipsnio 2 dalies 14 punktu, 7 </w:t>
      </w:r>
      <w:r w:rsidR="00D665F8">
        <w:rPr>
          <w:color w:val="000000"/>
          <w:szCs w:val="24"/>
          <w:lang w:eastAsia="lt-LT"/>
        </w:rPr>
        <w:t xml:space="preserve">bei 8 </w:t>
      </w:r>
      <w:r w:rsidRPr="00597F9D">
        <w:rPr>
          <w:color w:val="000000"/>
          <w:szCs w:val="24"/>
          <w:lang w:eastAsia="lt-LT"/>
        </w:rPr>
        <w:t>dalimi</w:t>
      </w:r>
      <w:r w:rsidR="00D665F8">
        <w:rPr>
          <w:color w:val="000000"/>
          <w:szCs w:val="24"/>
          <w:lang w:eastAsia="lt-LT"/>
        </w:rPr>
        <w:t>s</w:t>
      </w:r>
      <w:r w:rsidRPr="00597F9D">
        <w:rPr>
          <w:color w:val="000000"/>
          <w:szCs w:val="24"/>
          <w:lang w:eastAsia="lt-LT"/>
        </w:rPr>
        <w:t xml:space="preserve"> ir Panevėžio miesto savivaldybės tarybos veiklos reglamento, patvirtinto Panevėžio miesto savivaldybės tarybos 2015 m. kovo 26 d. sprendimu Nr. 1-44, </w:t>
      </w:r>
      <w:r w:rsidR="00914D50" w:rsidRPr="00914D50">
        <w:rPr>
          <w:color w:val="000000"/>
          <w:szCs w:val="24"/>
          <w:lang w:eastAsia="lt-LT"/>
        </w:rPr>
        <w:t xml:space="preserve">105.14 papunkčiu </w:t>
      </w:r>
      <w:r w:rsidR="00914D50">
        <w:rPr>
          <w:color w:val="000000"/>
          <w:szCs w:val="24"/>
          <w:lang w:eastAsia="lt-LT"/>
        </w:rPr>
        <w:t>ir 109</w:t>
      </w:r>
      <w:r w:rsidR="00D665F8">
        <w:rPr>
          <w:color w:val="000000"/>
          <w:szCs w:val="24"/>
          <w:lang w:eastAsia="lt-LT"/>
        </w:rPr>
        <w:t xml:space="preserve"> bei 110</w:t>
      </w:r>
      <w:r w:rsidR="00914D50">
        <w:rPr>
          <w:color w:val="000000"/>
          <w:szCs w:val="24"/>
          <w:lang w:eastAsia="lt-LT"/>
        </w:rPr>
        <w:t xml:space="preserve"> punkt</w:t>
      </w:r>
      <w:r w:rsidR="00D665F8">
        <w:rPr>
          <w:color w:val="000000"/>
          <w:szCs w:val="24"/>
          <w:lang w:eastAsia="lt-LT"/>
        </w:rPr>
        <w:t>ais</w:t>
      </w:r>
      <w:r w:rsidR="00914D50">
        <w:rPr>
          <w:color w:val="000000"/>
          <w:szCs w:val="24"/>
          <w:lang w:eastAsia="lt-LT"/>
        </w:rPr>
        <w:t>,</w:t>
      </w:r>
      <w:r w:rsidRPr="00597F9D">
        <w:rPr>
          <w:color w:val="000000"/>
          <w:szCs w:val="24"/>
          <w:lang w:eastAsia="lt-LT"/>
        </w:rPr>
        <w:t xml:space="preserve"> Panevėžio miesto savivaldybės taryba </w:t>
      </w:r>
      <w:r w:rsidRPr="00597F9D">
        <w:rPr>
          <w:color w:val="000000"/>
          <w:spacing w:val="60"/>
          <w:szCs w:val="24"/>
          <w:lang w:eastAsia="lt-LT"/>
        </w:rPr>
        <w:t>nusprendži</w:t>
      </w:r>
      <w:r w:rsidRPr="00597F9D">
        <w:rPr>
          <w:color w:val="000000"/>
          <w:szCs w:val="24"/>
          <w:lang w:eastAsia="lt-LT"/>
        </w:rPr>
        <w:t>a:</w:t>
      </w:r>
    </w:p>
    <w:p w14:paraId="3657D596" w14:textId="77777777" w:rsidR="00711E9B" w:rsidRPr="00597F9D" w:rsidRDefault="00711E9B" w:rsidP="00711E9B">
      <w:pPr>
        <w:shd w:val="clear" w:color="auto" w:fill="FFFFFF"/>
        <w:spacing w:line="360" w:lineRule="auto"/>
        <w:ind w:firstLine="567"/>
        <w:jc w:val="both"/>
        <w:rPr>
          <w:color w:val="000000"/>
          <w:szCs w:val="24"/>
          <w:lang w:eastAsia="lt-LT"/>
        </w:rPr>
      </w:pPr>
      <w:r w:rsidRPr="00597F9D">
        <w:rPr>
          <w:color w:val="000000"/>
          <w:szCs w:val="24"/>
          <w:lang w:eastAsia="lt-LT"/>
        </w:rPr>
        <w:t xml:space="preserve">Pritarti Panevėžio </w:t>
      </w:r>
      <w:r w:rsidR="00914D50">
        <w:rPr>
          <w:color w:val="000000"/>
          <w:szCs w:val="24"/>
          <w:lang w:eastAsia="lt-LT"/>
        </w:rPr>
        <w:t>miesto savivaldybės tarybos ir m</w:t>
      </w:r>
      <w:r w:rsidRPr="00597F9D">
        <w:rPr>
          <w:color w:val="000000"/>
          <w:szCs w:val="24"/>
          <w:lang w:eastAsia="lt-LT"/>
        </w:rPr>
        <w:t>ero 2018 metų veiklos ataskaitai (pridedama).</w:t>
      </w:r>
    </w:p>
    <w:p w14:paraId="3657D597" w14:textId="77777777" w:rsidR="0062551B" w:rsidRPr="00597F9D" w:rsidRDefault="0062551B" w:rsidP="002D0B3C">
      <w:pPr>
        <w:jc w:val="both"/>
        <w:rPr>
          <w:szCs w:val="24"/>
        </w:rPr>
      </w:pPr>
    </w:p>
    <w:p w14:paraId="3657D598" w14:textId="77777777" w:rsidR="005C41AC" w:rsidRPr="00597F9D" w:rsidRDefault="005C41AC" w:rsidP="002D0B3C">
      <w:pPr>
        <w:jc w:val="both"/>
        <w:rPr>
          <w:szCs w:val="24"/>
        </w:rPr>
      </w:pPr>
    </w:p>
    <w:p w14:paraId="3657D599" w14:textId="77777777" w:rsidR="0062551B" w:rsidRPr="00597F9D" w:rsidRDefault="0062551B" w:rsidP="002D0B3C">
      <w:pPr>
        <w:jc w:val="both"/>
        <w:rPr>
          <w:szCs w:val="24"/>
        </w:rPr>
      </w:pPr>
    </w:p>
    <w:p w14:paraId="3657D59A" w14:textId="77777777" w:rsidR="001D3CB6" w:rsidRPr="00597F9D" w:rsidRDefault="001D3CB6" w:rsidP="001D3CB6">
      <w:pPr>
        <w:tabs>
          <w:tab w:val="left" w:pos="8165"/>
        </w:tabs>
        <w:jc w:val="both"/>
        <w:rPr>
          <w:rFonts w:eastAsia="Calibri"/>
          <w:szCs w:val="24"/>
        </w:rPr>
      </w:pPr>
      <w:r w:rsidRPr="00597F9D">
        <w:rPr>
          <w:rFonts w:eastAsia="Calibri"/>
          <w:szCs w:val="24"/>
        </w:rPr>
        <w:t>Savivaldybės mero pavaduotojas,</w:t>
      </w:r>
    </w:p>
    <w:p w14:paraId="3657D59B" w14:textId="77777777" w:rsidR="001D3CB6" w:rsidRPr="00597F9D" w:rsidRDefault="001D3CB6" w:rsidP="001D3CB6">
      <w:pPr>
        <w:jc w:val="both"/>
        <w:rPr>
          <w:rFonts w:eastAsia="Calibri"/>
          <w:szCs w:val="24"/>
        </w:rPr>
      </w:pPr>
      <w:r w:rsidRPr="00597F9D">
        <w:rPr>
          <w:rFonts w:eastAsia="Calibri"/>
          <w:szCs w:val="24"/>
        </w:rPr>
        <w:t>laikinai einantis Savivaldybės mero pareigas</w:t>
      </w:r>
      <w:r w:rsidRPr="00597F9D">
        <w:rPr>
          <w:rFonts w:eastAsia="Calibri"/>
          <w:szCs w:val="24"/>
        </w:rPr>
        <w:tab/>
      </w:r>
      <w:r w:rsidRPr="00597F9D">
        <w:rPr>
          <w:rFonts w:eastAsia="Calibri"/>
          <w:szCs w:val="24"/>
        </w:rPr>
        <w:tab/>
      </w:r>
      <w:r w:rsidRPr="00597F9D">
        <w:rPr>
          <w:rFonts w:eastAsia="Calibri"/>
          <w:szCs w:val="24"/>
        </w:rPr>
        <w:tab/>
      </w:r>
      <w:r w:rsidRPr="00597F9D">
        <w:rPr>
          <w:rFonts w:eastAsia="Calibri"/>
          <w:szCs w:val="24"/>
        </w:rPr>
        <w:tab/>
      </w:r>
      <w:r w:rsidRPr="00597F9D">
        <w:rPr>
          <w:rFonts w:eastAsia="Calibri"/>
          <w:szCs w:val="24"/>
        </w:rPr>
        <w:tab/>
      </w:r>
      <w:r w:rsidRPr="00597F9D">
        <w:rPr>
          <w:rFonts w:eastAsia="Calibri"/>
          <w:szCs w:val="24"/>
        </w:rPr>
        <w:tab/>
        <w:t>Aleksas Varna</w:t>
      </w:r>
    </w:p>
    <w:p w14:paraId="3657D59C" w14:textId="77777777" w:rsidR="00711E9B" w:rsidRPr="00597F9D" w:rsidRDefault="00711E9B">
      <w:pPr>
        <w:rPr>
          <w:rFonts w:eastAsia="Calibri"/>
          <w:szCs w:val="24"/>
        </w:rPr>
      </w:pPr>
      <w:r w:rsidRPr="00597F9D">
        <w:rPr>
          <w:rFonts w:eastAsia="Calibri"/>
          <w:szCs w:val="24"/>
        </w:rPr>
        <w:br w:type="page"/>
      </w:r>
    </w:p>
    <w:p w14:paraId="3657D59D" w14:textId="77777777" w:rsidR="00711E9B" w:rsidRPr="00597F9D" w:rsidRDefault="001D29CF" w:rsidP="00711E9B">
      <w:pPr>
        <w:ind w:firstLine="5670"/>
        <w:rPr>
          <w:szCs w:val="24"/>
        </w:rPr>
      </w:pPr>
      <w:r w:rsidRPr="00597F9D">
        <w:rPr>
          <w:szCs w:val="24"/>
        </w:rPr>
        <w:lastRenderedPageBreak/>
        <w:t>PRITARTA</w:t>
      </w:r>
    </w:p>
    <w:p w14:paraId="3657D59E" w14:textId="77777777" w:rsidR="00711E9B" w:rsidRPr="00597F9D" w:rsidRDefault="00711E9B" w:rsidP="00711E9B">
      <w:pPr>
        <w:ind w:firstLine="5670"/>
        <w:rPr>
          <w:szCs w:val="24"/>
        </w:rPr>
      </w:pPr>
      <w:r w:rsidRPr="00597F9D">
        <w:rPr>
          <w:szCs w:val="24"/>
        </w:rPr>
        <w:t>Panevėžio miesto savivaldybės tarybos</w:t>
      </w:r>
    </w:p>
    <w:p w14:paraId="3657D59F" w14:textId="77777777" w:rsidR="00711E9B" w:rsidRPr="00597F9D" w:rsidRDefault="00711E9B" w:rsidP="00711E9B">
      <w:pPr>
        <w:ind w:firstLine="5670"/>
        <w:rPr>
          <w:szCs w:val="24"/>
        </w:rPr>
      </w:pPr>
      <w:r w:rsidRPr="00597F9D">
        <w:rPr>
          <w:szCs w:val="24"/>
        </w:rPr>
        <w:t>201</w:t>
      </w:r>
      <w:r w:rsidR="00976E5D" w:rsidRPr="00597F9D">
        <w:rPr>
          <w:szCs w:val="24"/>
        </w:rPr>
        <w:t>9</w:t>
      </w:r>
      <w:r w:rsidRPr="00597F9D">
        <w:rPr>
          <w:szCs w:val="24"/>
        </w:rPr>
        <w:t xml:space="preserve"> m. kovo </w:t>
      </w:r>
      <w:r w:rsidR="00976E5D" w:rsidRPr="00597F9D">
        <w:rPr>
          <w:szCs w:val="24"/>
        </w:rPr>
        <w:t>21</w:t>
      </w:r>
      <w:r w:rsidRPr="00597F9D">
        <w:rPr>
          <w:szCs w:val="24"/>
        </w:rPr>
        <w:t xml:space="preserve"> d. sprendimu Nr.</w:t>
      </w:r>
    </w:p>
    <w:p w14:paraId="3657D5A0" w14:textId="77777777" w:rsidR="00711E9B" w:rsidRPr="00597F9D" w:rsidRDefault="00711E9B" w:rsidP="00711E9B">
      <w:pPr>
        <w:jc w:val="center"/>
        <w:rPr>
          <w:b/>
          <w:szCs w:val="24"/>
        </w:rPr>
      </w:pPr>
    </w:p>
    <w:p w14:paraId="3657D5A1" w14:textId="77777777" w:rsidR="001D29CF" w:rsidRPr="00597F9D" w:rsidRDefault="001D29CF" w:rsidP="00711E9B">
      <w:pPr>
        <w:jc w:val="center"/>
        <w:rPr>
          <w:b/>
          <w:szCs w:val="24"/>
        </w:rPr>
      </w:pPr>
    </w:p>
    <w:p w14:paraId="3657D5A2" w14:textId="77777777" w:rsidR="00711E9B" w:rsidRPr="00597F9D" w:rsidRDefault="00711E9B" w:rsidP="00711E9B">
      <w:pPr>
        <w:jc w:val="center"/>
        <w:rPr>
          <w:b/>
          <w:szCs w:val="24"/>
        </w:rPr>
      </w:pPr>
      <w:r w:rsidRPr="00597F9D">
        <w:rPr>
          <w:b/>
          <w:szCs w:val="24"/>
        </w:rPr>
        <w:t>PANEVĖŽIO MIESTO SAVIVALDYBĖS MERO</w:t>
      </w:r>
      <w:r w:rsidR="00976E5D" w:rsidRPr="00597F9D">
        <w:rPr>
          <w:b/>
          <w:szCs w:val="24"/>
        </w:rPr>
        <w:t xml:space="preserve"> IR TARYBOS</w:t>
      </w:r>
    </w:p>
    <w:p w14:paraId="3657D5A3" w14:textId="77777777" w:rsidR="00711E9B" w:rsidRPr="00597F9D" w:rsidRDefault="00711E9B" w:rsidP="00711E9B">
      <w:pPr>
        <w:jc w:val="center"/>
        <w:rPr>
          <w:b/>
          <w:szCs w:val="24"/>
        </w:rPr>
      </w:pPr>
      <w:r w:rsidRPr="00597F9D">
        <w:rPr>
          <w:b/>
          <w:szCs w:val="24"/>
        </w:rPr>
        <w:t>201</w:t>
      </w:r>
      <w:r w:rsidR="00976E5D" w:rsidRPr="00597F9D">
        <w:rPr>
          <w:b/>
          <w:szCs w:val="24"/>
        </w:rPr>
        <w:t>8</w:t>
      </w:r>
      <w:r w:rsidRPr="00597F9D">
        <w:rPr>
          <w:b/>
          <w:szCs w:val="24"/>
        </w:rPr>
        <w:t xml:space="preserve"> METŲ VEIKLOS ATASKAITA</w:t>
      </w:r>
    </w:p>
    <w:p w14:paraId="3657D5A4" w14:textId="77777777" w:rsidR="00711E9B" w:rsidRPr="00597F9D" w:rsidRDefault="00711E9B" w:rsidP="00711E9B">
      <w:pPr>
        <w:jc w:val="center"/>
        <w:rPr>
          <w:b/>
          <w:szCs w:val="24"/>
        </w:rPr>
      </w:pPr>
    </w:p>
    <w:p w14:paraId="3657D5A5" w14:textId="77777777" w:rsidR="00711E9B" w:rsidRPr="00597F9D" w:rsidRDefault="00976E5D" w:rsidP="00500125">
      <w:pPr>
        <w:spacing w:line="276" w:lineRule="auto"/>
        <w:ind w:firstLine="567"/>
        <w:jc w:val="both"/>
        <w:rPr>
          <w:szCs w:val="24"/>
        </w:rPr>
      </w:pPr>
      <w:r w:rsidRPr="00597F9D">
        <w:rPr>
          <w:szCs w:val="24"/>
        </w:rPr>
        <w:t xml:space="preserve">Vadovaujantis </w:t>
      </w:r>
      <w:r w:rsidR="00711E9B" w:rsidRPr="00597F9D">
        <w:rPr>
          <w:szCs w:val="24"/>
        </w:rPr>
        <w:t xml:space="preserve">Lietuvos Respublikos vietos savivaldos įstatymu ir Panevėžio miesto savivaldybės tarybos veiklos </w:t>
      </w:r>
      <w:r w:rsidRPr="00597F9D">
        <w:rPr>
          <w:szCs w:val="24"/>
        </w:rPr>
        <w:t>reglamentu, teikiama</w:t>
      </w:r>
      <w:r w:rsidR="00711E9B" w:rsidRPr="00597F9D">
        <w:rPr>
          <w:szCs w:val="24"/>
        </w:rPr>
        <w:t xml:space="preserve"> 201</w:t>
      </w:r>
      <w:r w:rsidRPr="00597F9D">
        <w:rPr>
          <w:szCs w:val="24"/>
        </w:rPr>
        <w:t>8</w:t>
      </w:r>
      <w:r w:rsidR="00711E9B" w:rsidRPr="00597F9D">
        <w:rPr>
          <w:szCs w:val="24"/>
        </w:rPr>
        <w:t xml:space="preserve"> m. veiklos ataskait</w:t>
      </w:r>
      <w:r w:rsidRPr="00597F9D">
        <w:rPr>
          <w:szCs w:val="24"/>
        </w:rPr>
        <w:t>a</w:t>
      </w:r>
      <w:r w:rsidR="00711E9B" w:rsidRPr="00597F9D">
        <w:rPr>
          <w:szCs w:val="24"/>
        </w:rPr>
        <w:t>, apibendrinan</w:t>
      </w:r>
      <w:r w:rsidRPr="00597F9D">
        <w:rPr>
          <w:szCs w:val="24"/>
        </w:rPr>
        <w:t>ti</w:t>
      </w:r>
      <w:r w:rsidR="00914D50">
        <w:rPr>
          <w:szCs w:val="24"/>
        </w:rPr>
        <w:t xml:space="preserve"> M</w:t>
      </w:r>
      <w:r w:rsidR="00711E9B" w:rsidRPr="00597F9D">
        <w:rPr>
          <w:szCs w:val="24"/>
        </w:rPr>
        <w:t xml:space="preserve">ero </w:t>
      </w:r>
      <w:r w:rsidR="00914D50">
        <w:rPr>
          <w:szCs w:val="24"/>
        </w:rPr>
        <w:t xml:space="preserve">ir </w:t>
      </w:r>
      <w:r w:rsidR="00711E9B" w:rsidRPr="00597F9D">
        <w:rPr>
          <w:szCs w:val="24"/>
        </w:rPr>
        <w:t>Tarybos veiklą 201</w:t>
      </w:r>
      <w:r w:rsidRPr="00597F9D">
        <w:rPr>
          <w:szCs w:val="24"/>
        </w:rPr>
        <w:t>8</w:t>
      </w:r>
      <w:r w:rsidR="00711E9B" w:rsidRPr="00597F9D">
        <w:rPr>
          <w:szCs w:val="24"/>
        </w:rPr>
        <w:t xml:space="preserve"> metais. </w:t>
      </w:r>
    </w:p>
    <w:p w14:paraId="3657D5A6" w14:textId="77777777" w:rsidR="008C0CE4" w:rsidRPr="00597F9D" w:rsidRDefault="00711E9B" w:rsidP="00500125">
      <w:pPr>
        <w:spacing w:line="276" w:lineRule="auto"/>
        <w:ind w:firstLine="567"/>
        <w:jc w:val="both"/>
        <w:rPr>
          <w:szCs w:val="24"/>
        </w:rPr>
      </w:pPr>
      <w:r w:rsidRPr="00597F9D">
        <w:rPr>
          <w:szCs w:val="24"/>
        </w:rPr>
        <w:t>201</w:t>
      </w:r>
      <w:r w:rsidR="00976E5D" w:rsidRPr="00597F9D">
        <w:rPr>
          <w:szCs w:val="24"/>
        </w:rPr>
        <w:t>8</w:t>
      </w:r>
      <w:r w:rsidRPr="00597F9D">
        <w:rPr>
          <w:szCs w:val="24"/>
        </w:rPr>
        <w:t xml:space="preserve">-ieji buvo </w:t>
      </w:r>
      <w:r w:rsidR="008C0CE4" w:rsidRPr="00597F9D">
        <w:rPr>
          <w:szCs w:val="24"/>
        </w:rPr>
        <w:t xml:space="preserve">iššūkių ir naujų patirčių metai. Nepaisant didelių trukdymų vyko visi planuoti tęstiniai Panevėžio atsinaujinimo darbai. </w:t>
      </w:r>
      <w:r w:rsidR="00064A52" w:rsidRPr="00597F9D">
        <w:rPr>
          <w:szCs w:val="24"/>
        </w:rPr>
        <w:t xml:space="preserve">Sudėlioti taškai visuose investicijų projektuose, </w:t>
      </w:r>
      <w:r w:rsidR="00E76303" w:rsidRPr="00597F9D">
        <w:rPr>
          <w:szCs w:val="24"/>
        </w:rPr>
        <w:t xml:space="preserve">daugumoje objektų prasidėjo </w:t>
      </w:r>
      <w:r w:rsidR="006845D3" w:rsidRPr="00597F9D">
        <w:rPr>
          <w:szCs w:val="24"/>
        </w:rPr>
        <w:t xml:space="preserve">realūs </w:t>
      </w:r>
      <w:r w:rsidR="00E76303" w:rsidRPr="00597F9D">
        <w:rPr>
          <w:szCs w:val="24"/>
        </w:rPr>
        <w:t xml:space="preserve">darbai, kituose vykdomos rangovų pirkimo procedūros. Sėkmingai ir rekordiškai atnaujinta </w:t>
      </w:r>
      <w:r w:rsidR="00914D50" w:rsidRPr="00500125">
        <w:rPr>
          <w:szCs w:val="24"/>
        </w:rPr>
        <w:t xml:space="preserve">dalis </w:t>
      </w:r>
      <w:r w:rsidR="00E76303" w:rsidRPr="00597F9D">
        <w:rPr>
          <w:szCs w:val="24"/>
        </w:rPr>
        <w:t>miesto infrastruktūros objektų.</w:t>
      </w:r>
    </w:p>
    <w:p w14:paraId="3657D5A7" w14:textId="77777777" w:rsidR="00E76303" w:rsidRPr="00597F9D" w:rsidRDefault="00E76303" w:rsidP="00500125">
      <w:pPr>
        <w:spacing w:line="276" w:lineRule="auto"/>
        <w:ind w:firstLine="567"/>
        <w:jc w:val="both"/>
        <w:rPr>
          <w:szCs w:val="24"/>
        </w:rPr>
      </w:pPr>
      <w:r w:rsidRPr="00597F9D">
        <w:rPr>
          <w:szCs w:val="24"/>
        </w:rPr>
        <w:t xml:space="preserve">Įsibėgėjo Panevėžio, kaip </w:t>
      </w:r>
      <w:r w:rsidR="006845D3" w:rsidRPr="00597F9D">
        <w:rPr>
          <w:szCs w:val="24"/>
        </w:rPr>
        <w:t>būsimo</w:t>
      </w:r>
      <w:r w:rsidR="00934578">
        <w:rPr>
          <w:szCs w:val="24"/>
        </w:rPr>
        <w:t xml:space="preserve"> stipriausių šiaurės </w:t>
      </w:r>
      <w:r w:rsidRPr="00597F9D">
        <w:rPr>
          <w:szCs w:val="24"/>
        </w:rPr>
        <w:t xml:space="preserve">rytų Europos regiono robotikos centrų strategijos įgyvendinimo darbai. Įrengtas </w:t>
      </w:r>
      <w:r w:rsidR="00914D50">
        <w:rPr>
          <w:szCs w:val="24"/>
        </w:rPr>
        <w:t>ir pritaikytas miesto</w:t>
      </w:r>
      <w:r w:rsidRPr="00597F9D">
        <w:rPr>
          <w:szCs w:val="24"/>
        </w:rPr>
        <w:t xml:space="preserve"> ikimokyklinukams </w:t>
      </w:r>
      <w:r w:rsidR="00914D50">
        <w:rPr>
          <w:szCs w:val="24"/>
        </w:rPr>
        <w:t xml:space="preserve">ir mokiniams </w:t>
      </w:r>
      <w:r w:rsidRPr="00597F9D">
        <w:rPr>
          <w:szCs w:val="24"/>
        </w:rPr>
        <w:t>Robotikos centras</w:t>
      </w:r>
      <w:r w:rsidR="00914D50">
        <w:rPr>
          <w:szCs w:val="24"/>
        </w:rPr>
        <w:t>,</w:t>
      </w:r>
      <w:r w:rsidRPr="00597F9D">
        <w:rPr>
          <w:szCs w:val="24"/>
        </w:rPr>
        <w:t xml:space="preserve"> duris atvėręs jau 2019 m. pradžioje, </w:t>
      </w:r>
      <w:r w:rsidR="00CF7E43" w:rsidRPr="00597F9D">
        <w:rPr>
          <w:szCs w:val="24"/>
        </w:rPr>
        <w:t xml:space="preserve">mokykloms nupirkta </w:t>
      </w:r>
      <w:r w:rsidR="00914D50">
        <w:rPr>
          <w:szCs w:val="24"/>
        </w:rPr>
        <w:t>robotikos užsiėmimams</w:t>
      </w:r>
      <w:r w:rsidR="00CF7E43" w:rsidRPr="00597F9D">
        <w:rPr>
          <w:szCs w:val="24"/>
        </w:rPr>
        <w:t xml:space="preserve"> </w:t>
      </w:r>
      <w:r w:rsidR="00914D50" w:rsidRPr="00914D50">
        <w:rPr>
          <w:szCs w:val="24"/>
        </w:rPr>
        <w:t>reikalinga įranga</w:t>
      </w:r>
      <w:r w:rsidR="00914D50">
        <w:rPr>
          <w:szCs w:val="24"/>
        </w:rPr>
        <w:t>,</w:t>
      </w:r>
      <w:r w:rsidR="00914D50" w:rsidRPr="00914D50">
        <w:rPr>
          <w:szCs w:val="24"/>
        </w:rPr>
        <w:t xml:space="preserve"> </w:t>
      </w:r>
      <w:r w:rsidRPr="00597F9D">
        <w:rPr>
          <w:szCs w:val="24"/>
        </w:rPr>
        <w:t>pasirašyta regioninė bendradarbiavimo sutartis dėl STEAM centro kūrimo, įsteigtas struktūrinis</w:t>
      </w:r>
      <w:r w:rsidR="006845D3" w:rsidRPr="00597F9D">
        <w:rPr>
          <w:szCs w:val="24"/>
        </w:rPr>
        <w:t xml:space="preserve"> padalinys, rengiamas projektas finansavimui.</w:t>
      </w:r>
    </w:p>
    <w:p w14:paraId="3657D5A8" w14:textId="77777777" w:rsidR="00CF7E43" w:rsidRPr="00597F9D" w:rsidRDefault="00CF7E43" w:rsidP="00500125">
      <w:pPr>
        <w:spacing w:line="276" w:lineRule="auto"/>
        <w:ind w:firstLine="567"/>
        <w:jc w:val="both"/>
        <w:rPr>
          <w:szCs w:val="24"/>
        </w:rPr>
      </w:pPr>
      <w:r w:rsidRPr="00597F9D">
        <w:rPr>
          <w:szCs w:val="24"/>
        </w:rPr>
        <w:t>Atlikti dideli, ne</w:t>
      </w:r>
      <w:r w:rsidR="00914D50">
        <w:rPr>
          <w:szCs w:val="24"/>
        </w:rPr>
        <w:t xml:space="preserve"> </w:t>
      </w:r>
      <w:r w:rsidR="006845D3" w:rsidRPr="00597F9D">
        <w:rPr>
          <w:szCs w:val="24"/>
        </w:rPr>
        <w:t>visuomet</w:t>
      </w:r>
      <w:r w:rsidRPr="00597F9D">
        <w:rPr>
          <w:szCs w:val="24"/>
        </w:rPr>
        <w:t xml:space="preserve"> akivaizdžiai matomi, darbai siekiant įgyvendinti miesto ir regiono specializacijos krypčių įtv</w:t>
      </w:r>
      <w:r w:rsidR="00914D50">
        <w:rPr>
          <w:szCs w:val="24"/>
        </w:rPr>
        <w:t>irtinimą</w:t>
      </w:r>
      <w:r w:rsidRPr="00597F9D">
        <w:rPr>
          <w:szCs w:val="24"/>
        </w:rPr>
        <w:t xml:space="preserve"> tam, kad Panevėžys Li</w:t>
      </w:r>
      <w:r w:rsidR="00914D50">
        <w:rPr>
          <w:szCs w:val="24"/>
        </w:rPr>
        <w:t>etuvos kontekste įsitvirtintų</w:t>
      </w:r>
      <w:r w:rsidRPr="00597F9D">
        <w:rPr>
          <w:szCs w:val="24"/>
        </w:rPr>
        <w:t xml:space="preserve"> kaip savito </w:t>
      </w:r>
      <w:r w:rsidR="00914D50">
        <w:rPr>
          <w:szCs w:val="24"/>
        </w:rPr>
        <w:t>ir</w:t>
      </w:r>
      <w:r w:rsidRPr="00597F9D">
        <w:rPr>
          <w:szCs w:val="24"/>
        </w:rPr>
        <w:t xml:space="preserve"> perspektyvaus regiono centras.</w:t>
      </w:r>
    </w:p>
    <w:p w14:paraId="3657D5A9" w14:textId="77777777" w:rsidR="00064A52" w:rsidRPr="00597F9D" w:rsidRDefault="00064A52" w:rsidP="00500125">
      <w:pPr>
        <w:spacing w:line="276" w:lineRule="auto"/>
        <w:ind w:firstLine="567"/>
        <w:jc w:val="both"/>
        <w:rPr>
          <w:szCs w:val="24"/>
        </w:rPr>
      </w:pPr>
    </w:p>
    <w:p w14:paraId="3657D5AA" w14:textId="77777777" w:rsidR="00711E9B" w:rsidRPr="00597F9D" w:rsidRDefault="00711E9B" w:rsidP="00711E9B">
      <w:pPr>
        <w:jc w:val="center"/>
        <w:rPr>
          <w:b/>
          <w:szCs w:val="24"/>
        </w:rPr>
      </w:pPr>
      <w:r w:rsidRPr="00597F9D">
        <w:rPr>
          <w:b/>
          <w:szCs w:val="24"/>
        </w:rPr>
        <w:t>TARYBOS VEIKLA</w:t>
      </w:r>
    </w:p>
    <w:p w14:paraId="3657D5AB" w14:textId="77777777" w:rsidR="00711E9B" w:rsidRPr="00597F9D" w:rsidRDefault="00711E9B" w:rsidP="00500125">
      <w:pPr>
        <w:spacing w:line="276" w:lineRule="auto"/>
        <w:ind w:firstLine="851"/>
        <w:jc w:val="center"/>
        <w:rPr>
          <w:szCs w:val="24"/>
        </w:rPr>
      </w:pPr>
    </w:p>
    <w:p w14:paraId="3657D5AC" w14:textId="77777777" w:rsidR="005219DF" w:rsidRPr="00597F9D" w:rsidRDefault="00711E9B" w:rsidP="00500125">
      <w:pPr>
        <w:spacing w:line="276" w:lineRule="auto"/>
        <w:ind w:firstLine="851"/>
        <w:jc w:val="both"/>
        <w:rPr>
          <w:szCs w:val="24"/>
        </w:rPr>
      </w:pPr>
      <w:r w:rsidRPr="00597F9D">
        <w:rPr>
          <w:szCs w:val="24"/>
        </w:rPr>
        <w:t>201</w:t>
      </w:r>
      <w:r w:rsidR="005219DF" w:rsidRPr="00597F9D">
        <w:rPr>
          <w:szCs w:val="24"/>
        </w:rPr>
        <w:t>8</w:t>
      </w:r>
      <w:r w:rsidRPr="00597F9D">
        <w:rPr>
          <w:szCs w:val="24"/>
        </w:rPr>
        <w:t xml:space="preserve"> m. kovo 2</w:t>
      </w:r>
      <w:r w:rsidR="005219DF" w:rsidRPr="00597F9D">
        <w:rPr>
          <w:szCs w:val="24"/>
        </w:rPr>
        <w:t>9</w:t>
      </w:r>
      <w:r w:rsidRPr="00597F9D">
        <w:rPr>
          <w:szCs w:val="24"/>
        </w:rPr>
        <w:t xml:space="preserve"> d. Tarybos posėdyje oficialiai pranešta</w:t>
      </w:r>
      <w:r w:rsidR="005219DF" w:rsidRPr="00597F9D">
        <w:rPr>
          <w:szCs w:val="24"/>
        </w:rPr>
        <w:t xml:space="preserve"> apie</w:t>
      </w:r>
      <w:r w:rsidRPr="00597F9D">
        <w:rPr>
          <w:szCs w:val="24"/>
        </w:rPr>
        <w:t xml:space="preserve"> </w:t>
      </w:r>
      <w:r w:rsidR="00914D50">
        <w:rPr>
          <w:szCs w:val="24"/>
        </w:rPr>
        <w:t>Darbo partijos</w:t>
      </w:r>
      <w:r w:rsidRPr="00597F9D">
        <w:rPr>
          <w:szCs w:val="24"/>
        </w:rPr>
        <w:t xml:space="preserve"> frakcijos </w:t>
      </w:r>
      <w:r w:rsidR="005219DF" w:rsidRPr="00597F9D">
        <w:rPr>
          <w:szCs w:val="24"/>
        </w:rPr>
        <w:t>pavadinimo keitimą. Nuo šiol tarybos nariai Virginijus Viržintas, Alfonsas Petrauskas ir Galina Kuzmienė yra frakcijos „Mes už Panevėžį“ nariai.</w:t>
      </w:r>
    </w:p>
    <w:p w14:paraId="3657D5AD" w14:textId="77777777" w:rsidR="00FF4926" w:rsidRPr="00597F9D" w:rsidRDefault="0086276D" w:rsidP="00500125">
      <w:pPr>
        <w:spacing w:line="276" w:lineRule="auto"/>
        <w:ind w:firstLine="851"/>
        <w:jc w:val="both"/>
        <w:rPr>
          <w:szCs w:val="24"/>
        </w:rPr>
      </w:pPr>
      <w:r w:rsidRPr="00597F9D">
        <w:rPr>
          <w:szCs w:val="24"/>
        </w:rPr>
        <w:t xml:space="preserve">2018 m. </w:t>
      </w:r>
      <w:r w:rsidR="00FF4926" w:rsidRPr="00597F9D">
        <w:rPr>
          <w:szCs w:val="24"/>
        </w:rPr>
        <w:t>birželio 28 d. Tarybos posėdyje tarybos narys Rimantas Ridikas pareiškė pasitraukiantis iš frakcijos „Kartu“</w:t>
      </w:r>
      <w:r w:rsidR="006D7D60" w:rsidRPr="00597F9D">
        <w:rPr>
          <w:szCs w:val="24"/>
        </w:rPr>
        <w:t xml:space="preserve">. </w:t>
      </w:r>
    </w:p>
    <w:p w14:paraId="3657D5AE" w14:textId="77777777" w:rsidR="006D7D60" w:rsidRPr="00597F9D" w:rsidRDefault="006D7D60" w:rsidP="00500125">
      <w:pPr>
        <w:spacing w:line="276" w:lineRule="auto"/>
        <w:ind w:firstLine="851"/>
        <w:jc w:val="both"/>
        <w:rPr>
          <w:szCs w:val="24"/>
        </w:rPr>
      </w:pPr>
      <w:r w:rsidRPr="00597F9D">
        <w:rPr>
          <w:szCs w:val="24"/>
        </w:rPr>
        <w:t xml:space="preserve">2018 m. liepos 23 d. Tarybos posėdyje </w:t>
      </w:r>
      <w:r w:rsidR="0078512A" w:rsidRPr="00597F9D">
        <w:rPr>
          <w:szCs w:val="24"/>
        </w:rPr>
        <w:t xml:space="preserve">frakcija </w:t>
      </w:r>
      <w:r w:rsidRPr="00597F9D">
        <w:rPr>
          <w:szCs w:val="24"/>
        </w:rPr>
        <w:t>„Kartu“ pareiškė keičianti pavadinimą ir nuo šiol vadinasi frakcija „Atsinaujinančiam Panevėžiui“. Jos nariai</w:t>
      </w:r>
      <w:r w:rsidR="00914D50">
        <w:rPr>
          <w:szCs w:val="24"/>
        </w:rPr>
        <w:t>:</w:t>
      </w:r>
      <w:r w:rsidRPr="00597F9D">
        <w:rPr>
          <w:szCs w:val="24"/>
        </w:rPr>
        <w:t xml:space="preserve"> </w:t>
      </w:r>
      <w:r w:rsidR="0086276D" w:rsidRPr="00597F9D">
        <w:rPr>
          <w:szCs w:val="24"/>
        </w:rPr>
        <w:t>Darius</w:t>
      </w:r>
      <w:r w:rsidRPr="00597F9D">
        <w:rPr>
          <w:szCs w:val="24"/>
        </w:rPr>
        <w:t xml:space="preserve"> Viržonis – frakcijos pirmininkas, Loreta Masiliūnienė</w:t>
      </w:r>
      <w:r w:rsidR="0086276D" w:rsidRPr="00597F9D">
        <w:rPr>
          <w:szCs w:val="24"/>
        </w:rPr>
        <w:t xml:space="preserve"> – pirmininko pavaduotoja, Vitalija Vasiliauskaitė, Birutė Valkiūnienė, Arūnas Balčiūnas, Daumantas Simėnas.</w:t>
      </w:r>
    </w:p>
    <w:p w14:paraId="3657D5AF" w14:textId="77777777" w:rsidR="00711E9B" w:rsidRDefault="00711E9B" w:rsidP="00500125">
      <w:pPr>
        <w:spacing w:line="276" w:lineRule="auto"/>
        <w:ind w:firstLine="851"/>
        <w:jc w:val="both"/>
        <w:rPr>
          <w:szCs w:val="24"/>
        </w:rPr>
      </w:pPr>
      <w:r w:rsidRPr="00597F9D">
        <w:rPr>
          <w:szCs w:val="24"/>
        </w:rPr>
        <w:t>201</w:t>
      </w:r>
      <w:r w:rsidR="0086276D" w:rsidRPr="00597F9D">
        <w:rPr>
          <w:szCs w:val="24"/>
        </w:rPr>
        <w:t>8</w:t>
      </w:r>
      <w:r w:rsidRPr="00597F9D">
        <w:rPr>
          <w:szCs w:val="24"/>
        </w:rPr>
        <w:t xml:space="preserve"> m. pabaigoje Savivaldybės taryboje buvo 7 frakcijos:</w:t>
      </w:r>
    </w:p>
    <w:p w14:paraId="3657D5B0" w14:textId="77777777" w:rsidR="00FF74E6" w:rsidRPr="00597F9D" w:rsidRDefault="00FF74E6" w:rsidP="00500125">
      <w:pPr>
        <w:spacing w:line="276" w:lineRule="auto"/>
        <w:ind w:firstLine="851"/>
        <w:jc w:val="both"/>
        <w:rPr>
          <w:szCs w:val="24"/>
        </w:rPr>
      </w:pPr>
    </w:p>
    <w:tbl>
      <w:tblPr>
        <w:tblStyle w:val="Lentelstinklelis"/>
        <w:tblW w:w="9729" w:type="dxa"/>
        <w:tblLook w:val="04A0" w:firstRow="1" w:lastRow="0" w:firstColumn="1" w:lastColumn="0" w:noHBand="0" w:noVBand="1"/>
      </w:tblPr>
      <w:tblGrid>
        <w:gridCol w:w="5382"/>
        <w:gridCol w:w="1134"/>
        <w:gridCol w:w="3213"/>
      </w:tblGrid>
      <w:tr w:rsidR="00711E9B" w:rsidRPr="00597F9D" w14:paraId="3657D5B4" w14:textId="77777777" w:rsidTr="0086276D">
        <w:tc>
          <w:tcPr>
            <w:tcW w:w="5382" w:type="dxa"/>
            <w:vAlign w:val="center"/>
          </w:tcPr>
          <w:p w14:paraId="3657D5B1" w14:textId="77777777" w:rsidR="00711E9B" w:rsidRPr="00597F9D" w:rsidRDefault="00711E9B" w:rsidP="0086276D">
            <w:pPr>
              <w:jc w:val="center"/>
              <w:rPr>
                <w:rFonts w:ascii="Times New Roman" w:hAnsi="Times New Roman" w:cs="Times New Roman"/>
                <w:szCs w:val="24"/>
              </w:rPr>
            </w:pPr>
            <w:r w:rsidRPr="00597F9D">
              <w:rPr>
                <w:rFonts w:ascii="Times New Roman" w:hAnsi="Times New Roman" w:cs="Times New Roman"/>
                <w:szCs w:val="24"/>
              </w:rPr>
              <w:t>Frakcijos pavadinimas</w:t>
            </w:r>
          </w:p>
        </w:tc>
        <w:tc>
          <w:tcPr>
            <w:tcW w:w="1134" w:type="dxa"/>
            <w:vAlign w:val="center"/>
          </w:tcPr>
          <w:p w14:paraId="3657D5B2" w14:textId="77777777" w:rsidR="00711E9B" w:rsidRPr="00597F9D" w:rsidRDefault="00711E9B" w:rsidP="0086276D">
            <w:pPr>
              <w:jc w:val="center"/>
              <w:rPr>
                <w:rFonts w:ascii="Times New Roman" w:hAnsi="Times New Roman" w:cs="Times New Roman"/>
                <w:szCs w:val="24"/>
              </w:rPr>
            </w:pPr>
            <w:r w:rsidRPr="00597F9D">
              <w:rPr>
                <w:rFonts w:ascii="Times New Roman" w:hAnsi="Times New Roman" w:cs="Times New Roman"/>
                <w:szCs w:val="24"/>
              </w:rPr>
              <w:t>Frakcijos narių skaičius</w:t>
            </w:r>
          </w:p>
        </w:tc>
        <w:tc>
          <w:tcPr>
            <w:tcW w:w="3213" w:type="dxa"/>
            <w:vAlign w:val="center"/>
          </w:tcPr>
          <w:p w14:paraId="3657D5B3" w14:textId="77777777" w:rsidR="00711E9B" w:rsidRPr="00597F9D" w:rsidRDefault="00711E9B" w:rsidP="0086276D">
            <w:pPr>
              <w:jc w:val="center"/>
              <w:rPr>
                <w:rFonts w:ascii="Times New Roman" w:hAnsi="Times New Roman" w:cs="Times New Roman"/>
                <w:szCs w:val="24"/>
              </w:rPr>
            </w:pPr>
            <w:r w:rsidRPr="00597F9D">
              <w:rPr>
                <w:rFonts w:ascii="Times New Roman" w:hAnsi="Times New Roman" w:cs="Times New Roman"/>
                <w:szCs w:val="24"/>
              </w:rPr>
              <w:t>Frakcijos pirmininkas (-ė)</w:t>
            </w:r>
          </w:p>
        </w:tc>
      </w:tr>
      <w:tr w:rsidR="00711E9B" w:rsidRPr="00597F9D" w14:paraId="3657D5B8" w14:textId="77777777" w:rsidTr="0086276D">
        <w:tc>
          <w:tcPr>
            <w:tcW w:w="5382" w:type="dxa"/>
          </w:tcPr>
          <w:p w14:paraId="3657D5B5" w14:textId="77777777" w:rsidR="00711E9B" w:rsidRPr="00597F9D" w:rsidRDefault="00711E9B" w:rsidP="003D6762">
            <w:pPr>
              <w:jc w:val="both"/>
              <w:rPr>
                <w:rFonts w:ascii="Times New Roman" w:hAnsi="Times New Roman" w:cs="Times New Roman"/>
                <w:szCs w:val="24"/>
              </w:rPr>
            </w:pPr>
            <w:r w:rsidRPr="00597F9D">
              <w:rPr>
                <w:rFonts w:ascii="Times New Roman" w:hAnsi="Times New Roman" w:cs="Times New Roman"/>
                <w:szCs w:val="24"/>
              </w:rPr>
              <w:t>Frakcija „</w:t>
            </w:r>
            <w:r w:rsidR="0086276D" w:rsidRPr="00597F9D">
              <w:rPr>
                <w:rFonts w:ascii="Times New Roman" w:hAnsi="Times New Roman" w:cs="Times New Roman"/>
                <w:szCs w:val="24"/>
              </w:rPr>
              <w:t>Atsinaujinančiam Panevėžiui</w:t>
            </w:r>
            <w:r w:rsidRPr="00597F9D">
              <w:rPr>
                <w:rFonts w:ascii="Times New Roman" w:hAnsi="Times New Roman" w:cs="Times New Roman"/>
                <w:szCs w:val="24"/>
              </w:rPr>
              <w:t>“</w:t>
            </w:r>
          </w:p>
        </w:tc>
        <w:tc>
          <w:tcPr>
            <w:tcW w:w="1134" w:type="dxa"/>
          </w:tcPr>
          <w:p w14:paraId="3657D5B6" w14:textId="77777777" w:rsidR="00711E9B" w:rsidRPr="00597F9D" w:rsidRDefault="00711E9B" w:rsidP="0086276D">
            <w:pPr>
              <w:jc w:val="center"/>
              <w:rPr>
                <w:rFonts w:ascii="Times New Roman" w:hAnsi="Times New Roman" w:cs="Times New Roman"/>
                <w:szCs w:val="24"/>
              </w:rPr>
            </w:pPr>
            <w:r w:rsidRPr="00597F9D">
              <w:rPr>
                <w:rFonts w:ascii="Times New Roman" w:hAnsi="Times New Roman" w:cs="Times New Roman"/>
                <w:szCs w:val="24"/>
              </w:rPr>
              <w:t>8</w:t>
            </w:r>
          </w:p>
        </w:tc>
        <w:tc>
          <w:tcPr>
            <w:tcW w:w="3213" w:type="dxa"/>
          </w:tcPr>
          <w:p w14:paraId="3657D5B7" w14:textId="77777777" w:rsidR="00711E9B" w:rsidRPr="00597F9D" w:rsidRDefault="00711E9B" w:rsidP="003D6762">
            <w:pPr>
              <w:jc w:val="both"/>
              <w:rPr>
                <w:rFonts w:ascii="Times New Roman" w:hAnsi="Times New Roman" w:cs="Times New Roman"/>
                <w:szCs w:val="24"/>
              </w:rPr>
            </w:pPr>
            <w:r w:rsidRPr="00597F9D">
              <w:rPr>
                <w:rFonts w:ascii="Times New Roman" w:hAnsi="Times New Roman" w:cs="Times New Roman"/>
                <w:szCs w:val="24"/>
              </w:rPr>
              <w:t>Darius Viržonis</w:t>
            </w:r>
          </w:p>
        </w:tc>
      </w:tr>
      <w:tr w:rsidR="00711E9B" w:rsidRPr="00597F9D" w14:paraId="3657D5BC" w14:textId="77777777" w:rsidTr="0086276D">
        <w:tc>
          <w:tcPr>
            <w:tcW w:w="5382" w:type="dxa"/>
          </w:tcPr>
          <w:p w14:paraId="3657D5B9" w14:textId="77777777" w:rsidR="00711E9B" w:rsidRPr="00597F9D" w:rsidRDefault="00711E9B" w:rsidP="003D6762">
            <w:pPr>
              <w:jc w:val="both"/>
              <w:rPr>
                <w:rFonts w:ascii="Times New Roman" w:hAnsi="Times New Roman" w:cs="Times New Roman"/>
                <w:szCs w:val="24"/>
              </w:rPr>
            </w:pPr>
            <w:r w:rsidRPr="00597F9D">
              <w:rPr>
                <w:rFonts w:ascii="Times New Roman" w:hAnsi="Times New Roman" w:cs="Times New Roman"/>
                <w:szCs w:val="24"/>
              </w:rPr>
              <w:t>Frakcija „Mums svarbu Panevėžys“</w:t>
            </w:r>
          </w:p>
        </w:tc>
        <w:tc>
          <w:tcPr>
            <w:tcW w:w="1134" w:type="dxa"/>
          </w:tcPr>
          <w:p w14:paraId="3657D5BA" w14:textId="77777777" w:rsidR="00711E9B" w:rsidRPr="00597F9D" w:rsidRDefault="00711E9B" w:rsidP="0086276D">
            <w:pPr>
              <w:jc w:val="center"/>
              <w:rPr>
                <w:rFonts w:ascii="Times New Roman" w:hAnsi="Times New Roman" w:cs="Times New Roman"/>
                <w:szCs w:val="24"/>
              </w:rPr>
            </w:pPr>
            <w:r w:rsidRPr="00597F9D">
              <w:rPr>
                <w:rFonts w:ascii="Times New Roman" w:hAnsi="Times New Roman" w:cs="Times New Roman"/>
                <w:szCs w:val="24"/>
              </w:rPr>
              <w:t>4</w:t>
            </w:r>
          </w:p>
        </w:tc>
        <w:tc>
          <w:tcPr>
            <w:tcW w:w="3213" w:type="dxa"/>
          </w:tcPr>
          <w:p w14:paraId="3657D5BB" w14:textId="77777777" w:rsidR="00711E9B" w:rsidRPr="00597F9D" w:rsidRDefault="00711E9B" w:rsidP="003D6762">
            <w:pPr>
              <w:jc w:val="both"/>
              <w:rPr>
                <w:rFonts w:ascii="Times New Roman" w:hAnsi="Times New Roman" w:cs="Times New Roman"/>
                <w:szCs w:val="24"/>
              </w:rPr>
            </w:pPr>
            <w:r w:rsidRPr="00597F9D">
              <w:rPr>
                <w:rFonts w:ascii="Times New Roman" w:hAnsi="Times New Roman" w:cs="Times New Roman"/>
                <w:szCs w:val="24"/>
              </w:rPr>
              <w:t>Kęstutis Lukoševičius</w:t>
            </w:r>
          </w:p>
        </w:tc>
      </w:tr>
      <w:tr w:rsidR="00711E9B" w:rsidRPr="00597F9D" w14:paraId="3657D5C0" w14:textId="77777777" w:rsidTr="0086276D">
        <w:tc>
          <w:tcPr>
            <w:tcW w:w="5382" w:type="dxa"/>
          </w:tcPr>
          <w:p w14:paraId="3657D5BD" w14:textId="77777777" w:rsidR="00711E9B" w:rsidRPr="00597F9D" w:rsidRDefault="00711E9B" w:rsidP="003D6762">
            <w:pPr>
              <w:jc w:val="both"/>
              <w:rPr>
                <w:rFonts w:ascii="Times New Roman" w:hAnsi="Times New Roman" w:cs="Times New Roman"/>
                <w:szCs w:val="24"/>
              </w:rPr>
            </w:pPr>
            <w:r w:rsidRPr="00597F9D">
              <w:rPr>
                <w:rFonts w:ascii="Times New Roman" w:hAnsi="Times New Roman" w:cs="Times New Roman"/>
                <w:szCs w:val="24"/>
              </w:rPr>
              <w:t>Socialdemokratų frakcija</w:t>
            </w:r>
          </w:p>
        </w:tc>
        <w:tc>
          <w:tcPr>
            <w:tcW w:w="1134" w:type="dxa"/>
          </w:tcPr>
          <w:p w14:paraId="3657D5BE" w14:textId="77777777" w:rsidR="00711E9B" w:rsidRPr="00597F9D" w:rsidRDefault="00711E9B" w:rsidP="0086276D">
            <w:pPr>
              <w:jc w:val="center"/>
              <w:rPr>
                <w:rFonts w:ascii="Times New Roman" w:hAnsi="Times New Roman" w:cs="Times New Roman"/>
                <w:szCs w:val="24"/>
              </w:rPr>
            </w:pPr>
            <w:r w:rsidRPr="00597F9D">
              <w:rPr>
                <w:rFonts w:ascii="Times New Roman" w:hAnsi="Times New Roman" w:cs="Times New Roman"/>
                <w:szCs w:val="24"/>
              </w:rPr>
              <w:t>4</w:t>
            </w:r>
          </w:p>
        </w:tc>
        <w:tc>
          <w:tcPr>
            <w:tcW w:w="3213" w:type="dxa"/>
          </w:tcPr>
          <w:p w14:paraId="3657D5BF" w14:textId="77777777" w:rsidR="00711E9B" w:rsidRPr="00597F9D" w:rsidRDefault="00711E9B" w:rsidP="003D6762">
            <w:pPr>
              <w:jc w:val="both"/>
              <w:rPr>
                <w:rFonts w:ascii="Times New Roman" w:hAnsi="Times New Roman" w:cs="Times New Roman"/>
                <w:szCs w:val="24"/>
              </w:rPr>
            </w:pPr>
            <w:r w:rsidRPr="00597F9D">
              <w:rPr>
                <w:rFonts w:ascii="Times New Roman" w:hAnsi="Times New Roman" w:cs="Times New Roman"/>
                <w:szCs w:val="24"/>
              </w:rPr>
              <w:t>Janina Gaidžiūnaitė</w:t>
            </w:r>
          </w:p>
        </w:tc>
      </w:tr>
      <w:tr w:rsidR="00711E9B" w:rsidRPr="00597F9D" w14:paraId="3657D5C4" w14:textId="77777777" w:rsidTr="0086276D">
        <w:tc>
          <w:tcPr>
            <w:tcW w:w="5382" w:type="dxa"/>
          </w:tcPr>
          <w:p w14:paraId="3657D5C1" w14:textId="77777777" w:rsidR="00711E9B" w:rsidRPr="00597F9D" w:rsidRDefault="00711E9B" w:rsidP="003D6762">
            <w:pPr>
              <w:jc w:val="both"/>
              <w:rPr>
                <w:rFonts w:ascii="Times New Roman" w:hAnsi="Times New Roman" w:cs="Times New Roman"/>
                <w:szCs w:val="24"/>
              </w:rPr>
            </w:pPr>
            <w:r w:rsidRPr="00597F9D">
              <w:rPr>
                <w:rFonts w:ascii="Times New Roman" w:hAnsi="Times New Roman" w:cs="Times New Roman"/>
                <w:szCs w:val="24"/>
              </w:rPr>
              <w:t>Nepartinių konservatorių ir krikščionių frakcija</w:t>
            </w:r>
          </w:p>
        </w:tc>
        <w:tc>
          <w:tcPr>
            <w:tcW w:w="1134" w:type="dxa"/>
          </w:tcPr>
          <w:p w14:paraId="3657D5C2" w14:textId="77777777" w:rsidR="00711E9B" w:rsidRPr="00597F9D" w:rsidRDefault="00711E9B" w:rsidP="0086276D">
            <w:pPr>
              <w:jc w:val="center"/>
              <w:rPr>
                <w:rFonts w:ascii="Times New Roman" w:hAnsi="Times New Roman" w:cs="Times New Roman"/>
                <w:szCs w:val="24"/>
              </w:rPr>
            </w:pPr>
            <w:r w:rsidRPr="00597F9D">
              <w:rPr>
                <w:rFonts w:ascii="Times New Roman" w:hAnsi="Times New Roman" w:cs="Times New Roman"/>
                <w:szCs w:val="24"/>
              </w:rPr>
              <w:t>4</w:t>
            </w:r>
          </w:p>
        </w:tc>
        <w:tc>
          <w:tcPr>
            <w:tcW w:w="3213" w:type="dxa"/>
          </w:tcPr>
          <w:p w14:paraId="3657D5C3" w14:textId="77777777" w:rsidR="00711E9B" w:rsidRPr="00597F9D" w:rsidRDefault="00711E9B" w:rsidP="003D6762">
            <w:pPr>
              <w:jc w:val="both"/>
              <w:rPr>
                <w:rFonts w:ascii="Times New Roman" w:hAnsi="Times New Roman" w:cs="Times New Roman"/>
                <w:szCs w:val="24"/>
              </w:rPr>
            </w:pPr>
            <w:r w:rsidRPr="00597F9D">
              <w:rPr>
                <w:rFonts w:ascii="Times New Roman" w:hAnsi="Times New Roman" w:cs="Times New Roman"/>
                <w:szCs w:val="24"/>
              </w:rPr>
              <w:t>Vidmantas Baltramiejūnas</w:t>
            </w:r>
          </w:p>
        </w:tc>
      </w:tr>
      <w:tr w:rsidR="00711E9B" w:rsidRPr="00597F9D" w14:paraId="3657D5C8" w14:textId="77777777" w:rsidTr="0086276D">
        <w:tc>
          <w:tcPr>
            <w:tcW w:w="5382" w:type="dxa"/>
          </w:tcPr>
          <w:p w14:paraId="3657D5C5" w14:textId="77777777" w:rsidR="00711E9B" w:rsidRPr="00597F9D" w:rsidRDefault="0086276D" w:rsidP="003D6762">
            <w:pPr>
              <w:jc w:val="both"/>
              <w:rPr>
                <w:rFonts w:ascii="Times New Roman" w:hAnsi="Times New Roman" w:cs="Times New Roman"/>
                <w:szCs w:val="24"/>
              </w:rPr>
            </w:pPr>
            <w:r w:rsidRPr="00597F9D">
              <w:rPr>
                <w:rFonts w:ascii="Times New Roman" w:hAnsi="Times New Roman" w:cs="Times New Roman"/>
                <w:szCs w:val="24"/>
              </w:rPr>
              <w:t>F</w:t>
            </w:r>
            <w:r w:rsidR="00711E9B" w:rsidRPr="00597F9D">
              <w:rPr>
                <w:rFonts w:ascii="Times New Roman" w:hAnsi="Times New Roman" w:cs="Times New Roman"/>
                <w:szCs w:val="24"/>
              </w:rPr>
              <w:t>rakcija</w:t>
            </w:r>
            <w:r w:rsidRPr="00597F9D">
              <w:rPr>
                <w:rFonts w:ascii="Times New Roman" w:hAnsi="Times New Roman" w:cs="Times New Roman"/>
                <w:szCs w:val="24"/>
              </w:rPr>
              <w:t xml:space="preserve"> „Mes už Panevėžį“</w:t>
            </w:r>
          </w:p>
        </w:tc>
        <w:tc>
          <w:tcPr>
            <w:tcW w:w="1134" w:type="dxa"/>
          </w:tcPr>
          <w:p w14:paraId="3657D5C6" w14:textId="77777777" w:rsidR="00711E9B" w:rsidRPr="00597F9D" w:rsidRDefault="00711E9B" w:rsidP="0086276D">
            <w:pPr>
              <w:jc w:val="center"/>
              <w:rPr>
                <w:rFonts w:ascii="Times New Roman" w:hAnsi="Times New Roman" w:cs="Times New Roman"/>
                <w:szCs w:val="24"/>
              </w:rPr>
            </w:pPr>
            <w:r w:rsidRPr="00597F9D">
              <w:rPr>
                <w:rFonts w:ascii="Times New Roman" w:hAnsi="Times New Roman" w:cs="Times New Roman"/>
                <w:szCs w:val="24"/>
              </w:rPr>
              <w:t>3</w:t>
            </w:r>
          </w:p>
        </w:tc>
        <w:tc>
          <w:tcPr>
            <w:tcW w:w="3213" w:type="dxa"/>
          </w:tcPr>
          <w:p w14:paraId="3657D5C7" w14:textId="77777777" w:rsidR="00711E9B" w:rsidRPr="00597F9D" w:rsidRDefault="00711E9B" w:rsidP="003D6762">
            <w:pPr>
              <w:jc w:val="both"/>
              <w:rPr>
                <w:rFonts w:ascii="Times New Roman" w:hAnsi="Times New Roman" w:cs="Times New Roman"/>
                <w:szCs w:val="24"/>
              </w:rPr>
            </w:pPr>
            <w:r w:rsidRPr="00597F9D">
              <w:rPr>
                <w:rFonts w:ascii="Times New Roman" w:hAnsi="Times New Roman" w:cs="Times New Roman"/>
                <w:szCs w:val="24"/>
              </w:rPr>
              <w:t>Virginijus Viržintas</w:t>
            </w:r>
          </w:p>
        </w:tc>
      </w:tr>
      <w:tr w:rsidR="00711E9B" w:rsidRPr="00597F9D" w14:paraId="3657D5CC" w14:textId="77777777" w:rsidTr="0086276D">
        <w:tc>
          <w:tcPr>
            <w:tcW w:w="5382" w:type="dxa"/>
          </w:tcPr>
          <w:p w14:paraId="3657D5C9" w14:textId="77777777" w:rsidR="00711E9B" w:rsidRPr="00597F9D" w:rsidRDefault="00711E9B" w:rsidP="003D6762">
            <w:pPr>
              <w:jc w:val="both"/>
              <w:rPr>
                <w:rFonts w:ascii="Times New Roman" w:hAnsi="Times New Roman" w:cs="Times New Roman"/>
                <w:szCs w:val="24"/>
              </w:rPr>
            </w:pPr>
            <w:r w:rsidRPr="00597F9D">
              <w:rPr>
                <w:rFonts w:ascii="Times New Roman" w:hAnsi="Times New Roman" w:cs="Times New Roman"/>
                <w:szCs w:val="24"/>
              </w:rPr>
              <w:t>Frakcija „Lietuvos Respublikos liberalų sąjūdis plius“</w:t>
            </w:r>
          </w:p>
        </w:tc>
        <w:tc>
          <w:tcPr>
            <w:tcW w:w="1134" w:type="dxa"/>
          </w:tcPr>
          <w:p w14:paraId="3657D5CA" w14:textId="77777777" w:rsidR="00711E9B" w:rsidRPr="00597F9D" w:rsidRDefault="00711E9B" w:rsidP="0086276D">
            <w:pPr>
              <w:jc w:val="center"/>
              <w:rPr>
                <w:rFonts w:ascii="Times New Roman" w:hAnsi="Times New Roman" w:cs="Times New Roman"/>
                <w:szCs w:val="24"/>
              </w:rPr>
            </w:pPr>
            <w:r w:rsidRPr="00597F9D">
              <w:rPr>
                <w:rFonts w:ascii="Times New Roman" w:hAnsi="Times New Roman" w:cs="Times New Roman"/>
                <w:szCs w:val="24"/>
              </w:rPr>
              <w:t>3</w:t>
            </w:r>
          </w:p>
        </w:tc>
        <w:tc>
          <w:tcPr>
            <w:tcW w:w="3213" w:type="dxa"/>
          </w:tcPr>
          <w:p w14:paraId="3657D5CB" w14:textId="77777777" w:rsidR="00711E9B" w:rsidRPr="00597F9D" w:rsidRDefault="00711E9B" w:rsidP="003D6762">
            <w:pPr>
              <w:jc w:val="both"/>
              <w:rPr>
                <w:rFonts w:ascii="Times New Roman" w:hAnsi="Times New Roman" w:cs="Times New Roman"/>
                <w:szCs w:val="24"/>
              </w:rPr>
            </w:pPr>
            <w:r w:rsidRPr="00597F9D">
              <w:rPr>
                <w:rFonts w:ascii="Times New Roman" w:hAnsi="Times New Roman" w:cs="Times New Roman"/>
                <w:szCs w:val="24"/>
              </w:rPr>
              <w:t>Zita Kukuraitienė</w:t>
            </w:r>
          </w:p>
        </w:tc>
      </w:tr>
      <w:tr w:rsidR="00711E9B" w:rsidRPr="00597F9D" w14:paraId="3657D5D0" w14:textId="77777777" w:rsidTr="0086276D">
        <w:tc>
          <w:tcPr>
            <w:tcW w:w="5382" w:type="dxa"/>
          </w:tcPr>
          <w:p w14:paraId="3657D5CD" w14:textId="77777777" w:rsidR="00711E9B" w:rsidRPr="00597F9D" w:rsidRDefault="00711E9B" w:rsidP="003D6762">
            <w:pPr>
              <w:jc w:val="both"/>
              <w:rPr>
                <w:rFonts w:ascii="Times New Roman" w:hAnsi="Times New Roman" w:cs="Times New Roman"/>
                <w:szCs w:val="24"/>
              </w:rPr>
            </w:pPr>
            <w:r w:rsidRPr="00597F9D">
              <w:rPr>
                <w:rFonts w:ascii="Times New Roman" w:hAnsi="Times New Roman" w:cs="Times New Roman"/>
                <w:szCs w:val="24"/>
              </w:rPr>
              <w:t>Frakcija „Panevėžiui“</w:t>
            </w:r>
          </w:p>
        </w:tc>
        <w:tc>
          <w:tcPr>
            <w:tcW w:w="1134" w:type="dxa"/>
          </w:tcPr>
          <w:p w14:paraId="3657D5CE" w14:textId="77777777" w:rsidR="00711E9B" w:rsidRPr="00597F9D" w:rsidRDefault="00711E9B" w:rsidP="0086276D">
            <w:pPr>
              <w:jc w:val="center"/>
              <w:rPr>
                <w:rFonts w:ascii="Times New Roman" w:hAnsi="Times New Roman" w:cs="Times New Roman"/>
                <w:szCs w:val="24"/>
              </w:rPr>
            </w:pPr>
            <w:r w:rsidRPr="00597F9D">
              <w:rPr>
                <w:rFonts w:ascii="Times New Roman" w:hAnsi="Times New Roman" w:cs="Times New Roman"/>
                <w:szCs w:val="24"/>
              </w:rPr>
              <w:t>3</w:t>
            </w:r>
          </w:p>
        </w:tc>
        <w:tc>
          <w:tcPr>
            <w:tcW w:w="3213" w:type="dxa"/>
          </w:tcPr>
          <w:p w14:paraId="3657D5CF" w14:textId="77777777" w:rsidR="00711E9B" w:rsidRPr="00597F9D" w:rsidRDefault="00711E9B" w:rsidP="003D6762">
            <w:pPr>
              <w:jc w:val="both"/>
              <w:rPr>
                <w:rFonts w:ascii="Times New Roman" w:hAnsi="Times New Roman" w:cs="Times New Roman"/>
                <w:szCs w:val="24"/>
              </w:rPr>
            </w:pPr>
            <w:r w:rsidRPr="00597F9D">
              <w:rPr>
                <w:rFonts w:ascii="Times New Roman" w:hAnsi="Times New Roman" w:cs="Times New Roman"/>
                <w:szCs w:val="24"/>
              </w:rPr>
              <w:t>Gintaras Šileikis</w:t>
            </w:r>
          </w:p>
        </w:tc>
      </w:tr>
    </w:tbl>
    <w:p w14:paraId="3657D5D1" w14:textId="77777777" w:rsidR="00711E9B" w:rsidRPr="00597F9D" w:rsidRDefault="00711E9B" w:rsidP="00711E9B">
      <w:pPr>
        <w:jc w:val="both"/>
        <w:rPr>
          <w:szCs w:val="24"/>
        </w:rPr>
      </w:pPr>
    </w:p>
    <w:p w14:paraId="3657D5D2" w14:textId="77777777" w:rsidR="001D29CF" w:rsidRPr="00597F9D" w:rsidRDefault="00711E9B" w:rsidP="00500125">
      <w:pPr>
        <w:spacing w:line="276" w:lineRule="auto"/>
        <w:ind w:firstLine="851"/>
        <w:jc w:val="both"/>
        <w:rPr>
          <w:b/>
          <w:szCs w:val="24"/>
        </w:rPr>
      </w:pPr>
      <w:r w:rsidRPr="00597F9D">
        <w:rPr>
          <w:szCs w:val="24"/>
        </w:rPr>
        <w:lastRenderedPageBreak/>
        <w:t xml:space="preserve">Jokiai frakcijai nepriklausė </w:t>
      </w:r>
      <w:r w:rsidR="0086276D" w:rsidRPr="00597F9D">
        <w:rPr>
          <w:szCs w:val="24"/>
        </w:rPr>
        <w:t>3</w:t>
      </w:r>
      <w:r w:rsidRPr="00597F9D">
        <w:rPr>
          <w:szCs w:val="24"/>
        </w:rPr>
        <w:t xml:space="preserve"> Tarybos nariai – Maurikijus </w:t>
      </w:r>
      <w:r w:rsidR="00D665F8">
        <w:rPr>
          <w:szCs w:val="24"/>
        </w:rPr>
        <w:t>Grėbliūnas</w:t>
      </w:r>
      <w:r w:rsidR="00914D50">
        <w:rPr>
          <w:szCs w:val="24"/>
        </w:rPr>
        <w:t>,</w:t>
      </w:r>
      <w:r w:rsidRPr="00597F9D">
        <w:rPr>
          <w:szCs w:val="24"/>
        </w:rPr>
        <w:t xml:space="preserve"> Vitalijus Satkevičius</w:t>
      </w:r>
      <w:r w:rsidR="0086276D" w:rsidRPr="00597F9D">
        <w:rPr>
          <w:szCs w:val="24"/>
        </w:rPr>
        <w:t xml:space="preserve"> ir Rimantas Ridikas (nuo 2018 m. birželio 28 d.)</w:t>
      </w:r>
      <w:r w:rsidRPr="00597F9D">
        <w:rPr>
          <w:szCs w:val="24"/>
        </w:rPr>
        <w:t>.</w:t>
      </w:r>
    </w:p>
    <w:p w14:paraId="3657D5D3" w14:textId="77777777" w:rsidR="00711E9B" w:rsidRPr="00597F9D" w:rsidRDefault="00711E9B" w:rsidP="00500125">
      <w:pPr>
        <w:spacing w:line="276" w:lineRule="auto"/>
        <w:ind w:firstLine="851"/>
        <w:jc w:val="both"/>
        <w:rPr>
          <w:szCs w:val="24"/>
        </w:rPr>
      </w:pPr>
      <w:r w:rsidRPr="00597F9D">
        <w:rPr>
          <w:b/>
          <w:szCs w:val="24"/>
        </w:rPr>
        <w:t xml:space="preserve">Komitetai. </w:t>
      </w:r>
      <w:r w:rsidRPr="00597F9D">
        <w:rPr>
          <w:szCs w:val="24"/>
        </w:rPr>
        <w:t>Komitetų sudėtis 201</w:t>
      </w:r>
      <w:r w:rsidR="0086276D" w:rsidRPr="00597F9D">
        <w:rPr>
          <w:szCs w:val="24"/>
        </w:rPr>
        <w:t>8</w:t>
      </w:r>
      <w:r w:rsidRPr="00597F9D">
        <w:rPr>
          <w:szCs w:val="24"/>
        </w:rPr>
        <w:t xml:space="preserve"> m. nepakito. </w:t>
      </w:r>
    </w:p>
    <w:p w14:paraId="3657D5D4" w14:textId="77777777" w:rsidR="00550F3D" w:rsidRDefault="00532A9A" w:rsidP="00500125">
      <w:pPr>
        <w:spacing w:line="276" w:lineRule="auto"/>
        <w:ind w:right="4" w:firstLine="851"/>
        <w:jc w:val="both"/>
      </w:pPr>
      <w:r w:rsidRPr="00597F9D">
        <w:rPr>
          <w:szCs w:val="24"/>
        </w:rPr>
        <w:t>2018 m. balandžio 26 d. Tarybos sprendimu Nr. 1-127 Mantas Leliukas atleistas iš Kontro</w:t>
      </w:r>
      <w:r w:rsidR="00550F3D">
        <w:rPr>
          <w:szCs w:val="24"/>
        </w:rPr>
        <w:t>lės komiteto pirmininko pareigų.</w:t>
      </w:r>
    </w:p>
    <w:p w14:paraId="3657D5D5" w14:textId="77777777" w:rsidR="00711E9B" w:rsidRPr="00597F9D" w:rsidRDefault="00550F3D" w:rsidP="00500125">
      <w:pPr>
        <w:spacing w:line="276" w:lineRule="auto"/>
        <w:ind w:right="4" w:firstLine="851"/>
        <w:jc w:val="both"/>
        <w:rPr>
          <w:szCs w:val="24"/>
        </w:rPr>
      </w:pPr>
      <w:r w:rsidRPr="00597F9D">
        <w:rPr>
          <w:szCs w:val="24"/>
        </w:rPr>
        <w:t xml:space="preserve"> </w:t>
      </w:r>
      <w:r w:rsidR="00532A9A" w:rsidRPr="00597F9D">
        <w:rPr>
          <w:szCs w:val="24"/>
        </w:rPr>
        <w:t>2018 m. rugpjūčio 30 d. Tarybos sprendimu Nr. 1-258 Kontrolės komiteto pirmininku p</w:t>
      </w:r>
      <w:r>
        <w:rPr>
          <w:szCs w:val="24"/>
        </w:rPr>
        <w:t>atvirtintas Rimantas Sankauskas.</w:t>
      </w:r>
    </w:p>
    <w:p w14:paraId="3657D5D6" w14:textId="77777777" w:rsidR="00532A9A" w:rsidRPr="00597F9D" w:rsidRDefault="00532A9A" w:rsidP="00500125">
      <w:pPr>
        <w:spacing w:line="276" w:lineRule="auto"/>
        <w:ind w:firstLine="851"/>
        <w:jc w:val="both"/>
        <w:rPr>
          <w:szCs w:val="24"/>
        </w:rPr>
      </w:pPr>
      <w:r w:rsidRPr="00597F9D">
        <w:rPr>
          <w:szCs w:val="24"/>
        </w:rPr>
        <w:t>2018 m. įvyko 77 komitetų posėdžiai, svarstyti 928 klausimai.</w:t>
      </w:r>
    </w:p>
    <w:p w14:paraId="3657D5D7" w14:textId="77777777" w:rsidR="00532A9A" w:rsidRPr="00597F9D" w:rsidRDefault="00532A9A" w:rsidP="00532A9A">
      <w:pPr>
        <w:ind w:firstLine="567"/>
        <w:jc w:val="both"/>
        <w:rPr>
          <w:szCs w:val="24"/>
        </w:rPr>
      </w:pPr>
    </w:p>
    <w:tbl>
      <w:tblPr>
        <w:tblStyle w:val="Lentelstinklelis"/>
        <w:tblW w:w="10197" w:type="dxa"/>
        <w:jc w:val="center"/>
        <w:tblLook w:val="04A0" w:firstRow="1" w:lastRow="0" w:firstColumn="1" w:lastColumn="0" w:noHBand="0" w:noVBand="1"/>
      </w:tblPr>
      <w:tblGrid>
        <w:gridCol w:w="7225"/>
        <w:gridCol w:w="1413"/>
        <w:gridCol w:w="1559"/>
      </w:tblGrid>
      <w:tr w:rsidR="004E5FC6" w:rsidRPr="00597F9D" w14:paraId="3657D5DB" w14:textId="77777777" w:rsidTr="00532A9A">
        <w:trPr>
          <w:jc w:val="center"/>
        </w:trPr>
        <w:tc>
          <w:tcPr>
            <w:tcW w:w="7225" w:type="dxa"/>
            <w:vAlign w:val="center"/>
          </w:tcPr>
          <w:p w14:paraId="3657D5D8" w14:textId="77777777" w:rsidR="004E5FC6" w:rsidRPr="00597F9D" w:rsidRDefault="004E5FC6" w:rsidP="004E5FC6">
            <w:pPr>
              <w:rPr>
                <w:rFonts w:ascii="Times New Roman" w:hAnsi="Times New Roman" w:cs="Times New Roman"/>
              </w:rPr>
            </w:pPr>
            <w:r w:rsidRPr="00597F9D">
              <w:rPr>
                <w:rFonts w:ascii="Times New Roman" w:hAnsi="Times New Roman" w:cs="Times New Roman"/>
              </w:rPr>
              <w:t>Komitetas</w:t>
            </w:r>
          </w:p>
        </w:tc>
        <w:tc>
          <w:tcPr>
            <w:tcW w:w="1413" w:type="dxa"/>
          </w:tcPr>
          <w:p w14:paraId="3657D5D9" w14:textId="77777777" w:rsidR="004E5FC6" w:rsidRPr="00597F9D" w:rsidRDefault="004E5FC6" w:rsidP="004E5FC6">
            <w:pPr>
              <w:rPr>
                <w:rFonts w:ascii="Times New Roman" w:hAnsi="Times New Roman" w:cs="Times New Roman"/>
              </w:rPr>
            </w:pPr>
            <w:r w:rsidRPr="00597F9D">
              <w:rPr>
                <w:rFonts w:ascii="Times New Roman" w:hAnsi="Times New Roman" w:cs="Times New Roman"/>
              </w:rPr>
              <w:t>Įvykę posėdžiai</w:t>
            </w:r>
          </w:p>
        </w:tc>
        <w:tc>
          <w:tcPr>
            <w:tcW w:w="1559" w:type="dxa"/>
          </w:tcPr>
          <w:p w14:paraId="3657D5DA" w14:textId="77777777" w:rsidR="004E5FC6" w:rsidRPr="00597F9D" w:rsidRDefault="004E5FC6" w:rsidP="004E5FC6">
            <w:pPr>
              <w:rPr>
                <w:rFonts w:ascii="Times New Roman" w:hAnsi="Times New Roman" w:cs="Times New Roman"/>
              </w:rPr>
            </w:pPr>
            <w:r w:rsidRPr="00597F9D">
              <w:rPr>
                <w:rFonts w:ascii="Times New Roman" w:hAnsi="Times New Roman" w:cs="Times New Roman"/>
              </w:rPr>
              <w:t>Svarstyti klausimai</w:t>
            </w:r>
          </w:p>
        </w:tc>
      </w:tr>
      <w:tr w:rsidR="004E5FC6" w:rsidRPr="00597F9D" w14:paraId="3657D5DF" w14:textId="77777777" w:rsidTr="00532A9A">
        <w:trPr>
          <w:jc w:val="center"/>
        </w:trPr>
        <w:tc>
          <w:tcPr>
            <w:tcW w:w="7225" w:type="dxa"/>
          </w:tcPr>
          <w:p w14:paraId="3657D5DC" w14:textId="77777777" w:rsidR="004E5FC6" w:rsidRPr="00597F9D" w:rsidRDefault="004E5FC6" w:rsidP="004E5FC6">
            <w:pPr>
              <w:rPr>
                <w:rFonts w:ascii="Times New Roman" w:hAnsi="Times New Roman" w:cs="Times New Roman"/>
              </w:rPr>
            </w:pPr>
            <w:r w:rsidRPr="00597F9D">
              <w:rPr>
                <w:rFonts w:ascii="Times New Roman" w:hAnsi="Times New Roman" w:cs="Times New Roman"/>
              </w:rPr>
              <w:t>Bendruomenių, visuomeninių organizacijų ir jaunimo reikalų komitetas</w:t>
            </w:r>
          </w:p>
        </w:tc>
        <w:tc>
          <w:tcPr>
            <w:tcW w:w="1413" w:type="dxa"/>
          </w:tcPr>
          <w:p w14:paraId="3657D5DD" w14:textId="77777777" w:rsidR="004E5FC6" w:rsidRPr="00597F9D" w:rsidRDefault="004E5FC6" w:rsidP="004E5FC6">
            <w:pPr>
              <w:rPr>
                <w:rFonts w:ascii="Times New Roman" w:hAnsi="Times New Roman" w:cs="Times New Roman"/>
              </w:rPr>
            </w:pPr>
            <w:r w:rsidRPr="00597F9D">
              <w:rPr>
                <w:rFonts w:ascii="Times New Roman" w:hAnsi="Times New Roman" w:cs="Times New Roman"/>
              </w:rPr>
              <w:t>11</w:t>
            </w:r>
          </w:p>
        </w:tc>
        <w:tc>
          <w:tcPr>
            <w:tcW w:w="1559" w:type="dxa"/>
          </w:tcPr>
          <w:p w14:paraId="3657D5DE" w14:textId="77777777" w:rsidR="004E5FC6" w:rsidRPr="00597F9D" w:rsidRDefault="004E5FC6" w:rsidP="004E5FC6">
            <w:pPr>
              <w:rPr>
                <w:rFonts w:ascii="Times New Roman" w:hAnsi="Times New Roman" w:cs="Times New Roman"/>
              </w:rPr>
            </w:pPr>
            <w:r w:rsidRPr="00597F9D">
              <w:rPr>
                <w:rFonts w:ascii="Times New Roman" w:hAnsi="Times New Roman" w:cs="Times New Roman"/>
              </w:rPr>
              <w:t>108</w:t>
            </w:r>
          </w:p>
        </w:tc>
      </w:tr>
      <w:tr w:rsidR="004E5FC6" w:rsidRPr="00597F9D" w14:paraId="3657D5E3" w14:textId="77777777" w:rsidTr="00532A9A">
        <w:trPr>
          <w:jc w:val="center"/>
        </w:trPr>
        <w:tc>
          <w:tcPr>
            <w:tcW w:w="7225" w:type="dxa"/>
          </w:tcPr>
          <w:p w14:paraId="3657D5E0" w14:textId="77777777" w:rsidR="004E5FC6" w:rsidRPr="00597F9D" w:rsidRDefault="004E5FC6" w:rsidP="004E5FC6">
            <w:pPr>
              <w:rPr>
                <w:rFonts w:ascii="Times New Roman" w:hAnsi="Times New Roman" w:cs="Times New Roman"/>
              </w:rPr>
            </w:pPr>
            <w:r w:rsidRPr="00597F9D">
              <w:rPr>
                <w:rFonts w:ascii="Times New Roman" w:hAnsi="Times New Roman" w:cs="Times New Roman"/>
              </w:rPr>
              <w:t>Kontrolės komitetas</w:t>
            </w:r>
          </w:p>
        </w:tc>
        <w:tc>
          <w:tcPr>
            <w:tcW w:w="1413" w:type="dxa"/>
          </w:tcPr>
          <w:p w14:paraId="3657D5E1" w14:textId="77777777" w:rsidR="004E5FC6" w:rsidRPr="00597F9D" w:rsidRDefault="004E5FC6" w:rsidP="004E5FC6">
            <w:pPr>
              <w:rPr>
                <w:rFonts w:ascii="Times New Roman" w:hAnsi="Times New Roman" w:cs="Times New Roman"/>
              </w:rPr>
            </w:pPr>
            <w:r w:rsidRPr="00597F9D">
              <w:rPr>
                <w:rFonts w:ascii="Times New Roman" w:hAnsi="Times New Roman" w:cs="Times New Roman"/>
              </w:rPr>
              <w:t>7</w:t>
            </w:r>
          </w:p>
        </w:tc>
        <w:tc>
          <w:tcPr>
            <w:tcW w:w="1559" w:type="dxa"/>
          </w:tcPr>
          <w:p w14:paraId="3657D5E2" w14:textId="77777777" w:rsidR="004E5FC6" w:rsidRPr="00597F9D" w:rsidRDefault="004E5FC6" w:rsidP="004E5FC6">
            <w:pPr>
              <w:rPr>
                <w:rFonts w:ascii="Times New Roman" w:hAnsi="Times New Roman" w:cs="Times New Roman"/>
              </w:rPr>
            </w:pPr>
            <w:r w:rsidRPr="00597F9D">
              <w:rPr>
                <w:rFonts w:ascii="Times New Roman" w:hAnsi="Times New Roman" w:cs="Times New Roman"/>
              </w:rPr>
              <w:t>14</w:t>
            </w:r>
          </w:p>
        </w:tc>
      </w:tr>
      <w:tr w:rsidR="004E5FC6" w:rsidRPr="00597F9D" w14:paraId="3657D5E7" w14:textId="77777777" w:rsidTr="00532A9A">
        <w:trPr>
          <w:jc w:val="center"/>
        </w:trPr>
        <w:tc>
          <w:tcPr>
            <w:tcW w:w="7225" w:type="dxa"/>
          </w:tcPr>
          <w:p w14:paraId="3657D5E4" w14:textId="77777777" w:rsidR="004E5FC6" w:rsidRPr="00597F9D" w:rsidRDefault="004E5FC6" w:rsidP="004E5FC6">
            <w:pPr>
              <w:rPr>
                <w:rFonts w:ascii="Times New Roman" w:hAnsi="Times New Roman" w:cs="Times New Roman"/>
              </w:rPr>
            </w:pPr>
            <w:r w:rsidRPr="00597F9D">
              <w:rPr>
                <w:rFonts w:ascii="Times New Roman" w:hAnsi="Times New Roman" w:cs="Times New Roman"/>
              </w:rPr>
              <w:t>Kultūros ir meno komitetas</w:t>
            </w:r>
          </w:p>
        </w:tc>
        <w:tc>
          <w:tcPr>
            <w:tcW w:w="1413" w:type="dxa"/>
          </w:tcPr>
          <w:p w14:paraId="3657D5E5" w14:textId="77777777" w:rsidR="004E5FC6" w:rsidRPr="00597F9D" w:rsidRDefault="004E5FC6" w:rsidP="004E5FC6">
            <w:pPr>
              <w:rPr>
                <w:rFonts w:ascii="Times New Roman" w:hAnsi="Times New Roman" w:cs="Times New Roman"/>
              </w:rPr>
            </w:pPr>
            <w:r w:rsidRPr="00597F9D">
              <w:rPr>
                <w:rFonts w:ascii="Times New Roman" w:hAnsi="Times New Roman" w:cs="Times New Roman"/>
              </w:rPr>
              <w:t>11</w:t>
            </w:r>
          </w:p>
        </w:tc>
        <w:tc>
          <w:tcPr>
            <w:tcW w:w="1559" w:type="dxa"/>
          </w:tcPr>
          <w:p w14:paraId="3657D5E6" w14:textId="77777777" w:rsidR="004E5FC6" w:rsidRPr="00597F9D" w:rsidRDefault="004E5FC6" w:rsidP="004E5FC6">
            <w:pPr>
              <w:rPr>
                <w:rFonts w:ascii="Times New Roman" w:hAnsi="Times New Roman" w:cs="Times New Roman"/>
              </w:rPr>
            </w:pPr>
            <w:r w:rsidRPr="00597F9D">
              <w:rPr>
                <w:rFonts w:ascii="Times New Roman" w:hAnsi="Times New Roman" w:cs="Times New Roman"/>
              </w:rPr>
              <w:t>73</w:t>
            </w:r>
          </w:p>
        </w:tc>
      </w:tr>
      <w:tr w:rsidR="004E5FC6" w:rsidRPr="00597F9D" w14:paraId="3657D5EB" w14:textId="77777777" w:rsidTr="00532A9A">
        <w:trPr>
          <w:jc w:val="center"/>
        </w:trPr>
        <w:tc>
          <w:tcPr>
            <w:tcW w:w="7225" w:type="dxa"/>
          </w:tcPr>
          <w:p w14:paraId="3657D5E8" w14:textId="77777777" w:rsidR="004E5FC6" w:rsidRPr="00597F9D" w:rsidRDefault="004E5FC6" w:rsidP="004E5FC6">
            <w:pPr>
              <w:rPr>
                <w:rFonts w:ascii="Times New Roman" w:hAnsi="Times New Roman" w:cs="Times New Roman"/>
              </w:rPr>
            </w:pPr>
            <w:r w:rsidRPr="00597F9D">
              <w:rPr>
                <w:rFonts w:ascii="Times New Roman" w:hAnsi="Times New Roman" w:cs="Times New Roman"/>
              </w:rPr>
              <w:t>Miesto ūkio ir aplinkos komitetas</w:t>
            </w:r>
          </w:p>
        </w:tc>
        <w:tc>
          <w:tcPr>
            <w:tcW w:w="1413" w:type="dxa"/>
          </w:tcPr>
          <w:p w14:paraId="3657D5E9" w14:textId="77777777" w:rsidR="004E5FC6" w:rsidRPr="00597F9D" w:rsidRDefault="004E5FC6" w:rsidP="004E5FC6">
            <w:pPr>
              <w:rPr>
                <w:rFonts w:ascii="Times New Roman" w:hAnsi="Times New Roman" w:cs="Times New Roman"/>
              </w:rPr>
            </w:pPr>
            <w:r w:rsidRPr="00597F9D">
              <w:rPr>
                <w:rFonts w:ascii="Times New Roman" w:hAnsi="Times New Roman" w:cs="Times New Roman"/>
              </w:rPr>
              <w:t>13</w:t>
            </w:r>
          </w:p>
        </w:tc>
        <w:tc>
          <w:tcPr>
            <w:tcW w:w="1559" w:type="dxa"/>
          </w:tcPr>
          <w:p w14:paraId="3657D5EA" w14:textId="77777777" w:rsidR="004E5FC6" w:rsidRPr="00597F9D" w:rsidRDefault="004E5FC6" w:rsidP="004E5FC6">
            <w:pPr>
              <w:rPr>
                <w:rFonts w:ascii="Times New Roman" w:hAnsi="Times New Roman" w:cs="Times New Roman"/>
              </w:rPr>
            </w:pPr>
            <w:r w:rsidRPr="00597F9D">
              <w:rPr>
                <w:rFonts w:ascii="Times New Roman" w:hAnsi="Times New Roman" w:cs="Times New Roman"/>
              </w:rPr>
              <w:t>237</w:t>
            </w:r>
          </w:p>
        </w:tc>
      </w:tr>
      <w:tr w:rsidR="004E5FC6" w:rsidRPr="00597F9D" w14:paraId="3657D5EF" w14:textId="77777777" w:rsidTr="00532A9A">
        <w:trPr>
          <w:jc w:val="center"/>
        </w:trPr>
        <w:tc>
          <w:tcPr>
            <w:tcW w:w="7225" w:type="dxa"/>
          </w:tcPr>
          <w:p w14:paraId="3657D5EC" w14:textId="77777777" w:rsidR="004E5FC6" w:rsidRPr="00597F9D" w:rsidRDefault="004E5FC6" w:rsidP="004E5FC6">
            <w:pPr>
              <w:rPr>
                <w:rFonts w:ascii="Times New Roman" w:hAnsi="Times New Roman" w:cs="Times New Roman"/>
              </w:rPr>
            </w:pPr>
            <w:r w:rsidRPr="00597F9D">
              <w:rPr>
                <w:rFonts w:ascii="Times New Roman" w:hAnsi="Times New Roman" w:cs="Times New Roman"/>
              </w:rPr>
              <w:t>Socialinių reikalų, sveikatos ir sporto komitetas</w:t>
            </w:r>
          </w:p>
        </w:tc>
        <w:tc>
          <w:tcPr>
            <w:tcW w:w="1413" w:type="dxa"/>
          </w:tcPr>
          <w:p w14:paraId="3657D5ED" w14:textId="77777777" w:rsidR="004E5FC6" w:rsidRPr="00597F9D" w:rsidRDefault="004E5FC6" w:rsidP="004E5FC6">
            <w:pPr>
              <w:rPr>
                <w:rFonts w:ascii="Times New Roman" w:hAnsi="Times New Roman" w:cs="Times New Roman"/>
              </w:rPr>
            </w:pPr>
            <w:r w:rsidRPr="00597F9D">
              <w:rPr>
                <w:rFonts w:ascii="Times New Roman" w:hAnsi="Times New Roman" w:cs="Times New Roman"/>
              </w:rPr>
              <w:t>11</w:t>
            </w:r>
          </w:p>
        </w:tc>
        <w:tc>
          <w:tcPr>
            <w:tcW w:w="1559" w:type="dxa"/>
          </w:tcPr>
          <w:p w14:paraId="3657D5EE" w14:textId="77777777" w:rsidR="004E5FC6" w:rsidRPr="00597F9D" w:rsidRDefault="004E5FC6" w:rsidP="004E5FC6">
            <w:pPr>
              <w:rPr>
                <w:rFonts w:ascii="Times New Roman" w:hAnsi="Times New Roman" w:cs="Times New Roman"/>
              </w:rPr>
            </w:pPr>
            <w:r w:rsidRPr="00597F9D">
              <w:rPr>
                <w:rFonts w:ascii="Times New Roman" w:hAnsi="Times New Roman" w:cs="Times New Roman"/>
              </w:rPr>
              <w:t>156</w:t>
            </w:r>
          </w:p>
        </w:tc>
      </w:tr>
      <w:tr w:rsidR="004E5FC6" w:rsidRPr="00597F9D" w14:paraId="3657D5F3" w14:textId="77777777" w:rsidTr="00532A9A">
        <w:trPr>
          <w:jc w:val="center"/>
        </w:trPr>
        <w:tc>
          <w:tcPr>
            <w:tcW w:w="7225" w:type="dxa"/>
          </w:tcPr>
          <w:p w14:paraId="3657D5F0" w14:textId="77777777" w:rsidR="004E5FC6" w:rsidRPr="00597F9D" w:rsidRDefault="004E5FC6" w:rsidP="004E5FC6">
            <w:pPr>
              <w:rPr>
                <w:rFonts w:ascii="Times New Roman" w:hAnsi="Times New Roman" w:cs="Times New Roman"/>
              </w:rPr>
            </w:pPr>
            <w:r w:rsidRPr="00597F9D">
              <w:rPr>
                <w:rFonts w:ascii="Times New Roman" w:hAnsi="Times New Roman" w:cs="Times New Roman"/>
              </w:rPr>
              <w:t>Strateginio planavimo, investicijų, ekonomikos ir finansų komitetas</w:t>
            </w:r>
          </w:p>
        </w:tc>
        <w:tc>
          <w:tcPr>
            <w:tcW w:w="1413" w:type="dxa"/>
          </w:tcPr>
          <w:p w14:paraId="3657D5F1" w14:textId="77777777" w:rsidR="004E5FC6" w:rsidRPr="00597F9D" w:rsidRDefault="004E5FC6" w:rsidP="004E5FC6">
            <w:pPr>
              <w:rPr>
                <w:rFonts w:ascii="Times New Roman" w:hAnsi="Times New Roman" w:cs="Times New Roman"/>
              </w:rPr>
            </w:pPr>
            <w:r w:rsidRPr="00597F9D">
              <w:rPr>
                <w:rFonts w:ascii="Times New Roman" w:hAnsi="Times New Roman" w:cs="Times New Roman"/>
              </w:rPr>
              <w:t>13</w:t>
            </w:r>
          </w:p>
        </w:tc>
        <w:tc>
          <w:tcPr>
            <w:tcW w:w="1559" w:type="dxa"/>
          </w:tcPr>
          <w:p w14:paraId="3657D5F2" w14:textId="77777777" w:rsidR="004E5FC6" w:rsidRPr="00597F9D" w:rsidRDefault="004E5FC6" w:rsidP="004E5FC6">
            <w:pPr>
              <w:rPr>
                <w:rFonts w:ascii="Times New Roman" w:hAnsi="Times New Roman" w:cs="Times New Roman"/>
              </w:rPr>
            </w:pPr>
            <w:r w:rsidRPr="00597F9D">
              <w:rPr>
                <w:rFonts w:ascii="Times New Roman" w:hAnsi="Times New Roman" w:cs="Times New Roman"/>
              </w:rPr>
              <w:t>200</w:t>
            </w:r>
          </w:p>
        </w:tc>
      </w:tr>
      <w:tr w:rsidR="004E5FC6" w:rsidRPr="00597F9D" w14:paraId="3657D5F7" w14:textId="77777777" w:rsidTr="00532A9A">
        <w:trPr>
          <w:jc w:val="center"/>
        </w:trPr>
        <w:tc>
          <w:tcPr>
            <w:tcW w:w="7225" w:type="dxa"/>
          </w:tcPr>
          <w:p w14:paraId="3657D5F4" w14:textId="77777777" w:rsidR="004E5FC6" w:rsidRPr="00597F9D" w:rsidRDefault="004E5FC6" w:rsidP="004E5FC6">
            <w:pPr>
              <w:rPr>
                <w:rFonts w:ascii="Times New Roman" w:hAnsi="Times New Roman" w:cs="Times New Roman"/>
              </w:rPr>
            </w:pPr>
            <w:r w:rsidRPr="00597F9D">
              <w:rPr>
                <w:rFonts w:ascii="Times New Roman" w:hAnsi="Times New Roman" w:cs="Times New Roman"/>
              </w:rPr>
              <w:t>Švietimo ir mokslo komitetas</w:t>
            </w:r>
          </w:p>
        </w:tc>
        <w:tc>
          <w:tcPr>
            <w:tcW w:w="1413" w:type="dxa"/>
          </w:tcPr>
          <w:p w14:paraId="3657D5F5" w14:textId="77777777" w:rsidR="004E5FC6" w:rsidRPr="00597F9D" w:rsidRDefault="004E5FC6" w:rsidP="004E5FC6">
            <w:pPr>
              <w:rPr>
                <w:rFonts w:ascii="Times New Roman" w:hAnsi="Times New Roman" w:cs="Times New Roman"/>
              </w:rPr>
            </w:pPr>
            <w:r w:rsidRPr="00597F9D">
              <w:rPr>
                <w:rFonts w:ascii="Times New Roman" w:hAnsi="Times New Roman" w:cs="Times New Roman"/>
              </w:rPr>
              <w:t>11</w:t>
            </w:r>
          </w:p>
        </w:tc>
        <w:tc>
          <w:tcPr>
            <w:tcW w:w="1559" w:type="dxa"/>
          </w:tcPr>
          <w:p w14:paraId="3657D5F6" w14:textId="77777777" w:rsidR="004E5FC6" w:rsidRPr="00597F9D" w:rsidRDefault="004E5FC6" w:rsidP="004E5FC6">
            <w:pPr>
              <w:rPr>
                <w:rFonts w:ascii="Times New Roman" w:hAnsi="Times New Roman" w:cs="Times New Roman"/>
              </w:rPr>
            </w:pPr>
            <w:r w:rsidRPr="00597F9D">
              <w:rPr>
                <w:rFonts w:ascii="Times New Roman" w:hAnsi="Times New Roman" w:cs="Times New Roman"/>
              </w:rPr>
              <w:t>140</w:t>
            </w:r>
          </w:p>
        </w:tc>
      </w:tr>
    </w:tbl>
    <w:p w14:paraId="3657D5F8" w14:textId="77777777" w:rsidR="00711E9B" w:rsidRPr="00597F9D" w:rsidRDefault="00711E9B" w:rsidP="00711E9B">
      <w:pPr>
        <w:ind w:firstLine="1296"/>
        <w:jc w:val="both"/>
        <w:rPr>
          <w:szCs w:val="24"/>
        </w:rPr>
      </w:pPr>
    </w:p>
    <w:p w14:paraId="3657D5F9" w14:textId="77777777" w:rsidR="00711E9B" w:rsidRPr="00597F9D" w:rsidRDefault="00711E9B" w:rsidP="00500125">
      <w:pPr>
        <w:spacing w:line="276" w:lineRule="auto"/>
        <w:ind w:firstLine="851"/>
        <w:jc w:val="both"/>
        <w:rPr>
          <w:szCs w:val="24"/>
        </w:rPr>
      </w:pPr>
      <w:r w:rsidRPr="00597F9D">
        <w:rPr>
          <w:b/>
          <w:szCs w:val="24"/>
        </w:rPr>
        <w:tab/>
        <w:t xml:space="preserve">Komisijos. </w:t>
      </w:r>
      <w:r w:rsidR="0078512A" w:rsidRPr="00597F9D">
        <w:rPr>
          <w:szCs w:val="24"/>
        </w:rPr>
        <w:t xml:space="preserve">Nuo </w:t>
      </w:r>
      <w:r w:rsidRPr="00597F9D">
        <w:rPr>
          <w:szCs w:val="24"/>
        </w:rPr>
        <w:t xml:space="preserve">2017 m. gruodžio 21 d. Janina Gaidžiūnaitė </w:t>
      </w:r>
      <w:r w:rsidR="00550F3D">
        <w:rPr>
          <w:szCs w:val="24"/>
        </w:rPr>
        <w:t xml:space="preserve">– </w:t>
      </w:r>
      <w:r w:rsidRPr="00597F9D">
        <w:rPr>
          <w:szCs w:val="24"/>
        </w:rPr>
        <w:t>Antikorupcijos komisijos pirminink</w:t>
      </w:r>
      <w:r w:rsidR="0078512A" w:rsidRPr="00597F9D">
        <w:rPr>
          <w:szCs w:val="24"/>
        </w:rPr>
        <w:t>ė</w:t>
      </w:r>
      <w:r w:rsidRPr="00597F9D">
        <w:rPr>
          <w:szCs w:val="24"/>
        </w:rPr>
        <w:t xml:space="preserve">. </w:t>
      </w:r>
    </w:p>
    <w:p w14:paraId="3657D5FA" w14:textId="77777777" w:rsidR="00711E9B" w:rsidRPr="00597F9D" w:rsidRDefault="0078512A" w:rsidP="00500125">
      <w:pPr>
        <w:spacing w:line="276" w:lineRule="auto"/>
        <w:ind w:firstLine="851"/>
        <w:jc w:val="both"/>
        <w:rPr>
          <w:szCs w:val="24"/>
        </w:rPr>
      </w:pPr>
      <w:r w:rsidRPr="00597F9D">
        <w:rPr>
          <w:szCs w:val="24"/>
        </w:rPr>
        <w:t xml:space="preserve">Nuo </w:t>
      </w:r>
      <w:r w:rsidR="00711E9B" w:rsidRPr="00597F9D">
        <w:rPr>
          <w:szCs w:val="24"/>
        </w:rPr>
        <w:t xml:space="preserve">2017 m. gruodžio 21 d. Povilas Vadopolas </w:t>
      </w:r>
      <w:r w:rsidR="00550F3D">
        <w:rPr>
          <w:szCs w:val="24"/>
        </w:rPr>
        <w:t xml:space="preserve">– </w:t>
      </w:r>
      <w:r w:rsidR="00711E9B" w:rsidRPr="00597F9D">
        <w:rPr>
          <w:szCs w:val="24"/>
        </w:rPr>
        <w:t>Etikos komisijos pirminink</w:t>
      </w:r>
      <w:r w:rsidRPr="00597F9D">
        <w:rPr>
          <w:szCs w:val="24"/>
        </w:rPr>
        <w:t>as</w:t>
      </w:r>
      <w:r w:rsidR="00711E9B" w:rsidRPr="00597F9D">
        <w:rPr>
          <w:szCs w:val="24"/>
        </w:rPr>
        <w:t>.</w:t>
      </w:r>
    </w:p>
    <w:p w14:paraId="3657D5FB" w14:textId="77777777" w:rsidR="00711E9B" w:rsidRPr="00597F9D" w:rsidRDefault="00711E9B" w:rsidP="00500125">
      <w:pPr>
        <w:spacing w:line="276" w:lineRule="auto"/>
        <w:ind w:firstLine="851"/>
        <w:jc w:val="both"/>
        <w:rPr>
          <w:szCs w:val="24"/>
        </w:rPr>
      </w:pPr>
      <w:r w:rsidRPr="00597F9D">
        <w:rPr>
          <w:szCs w:val="24"/>
        </w:rPr>
        <w:t xml:space="preserve">Etikos ir Antikorupcijos komisijos rinkosi į </w:t>
      </w:r>
      <w:r w:rsidR="00C73B25" w:rsidRPr="00597F9D">
        <w:rPr>
          <w:szCs w:val="24"/>
        </w:rPr>
        <w:t>23</w:t>
      </w:r>
      <w:r w:rsidRPr="00597F9D">
        <w:rPr>
          <w:szCs w:val="24"/>
        </w:rPr>
        <w:t xml:space="preserve"> posėdži</w:t>
      </w:r>
      <w:r w:rsidR="0078512A" w:rsidRPr="00597F9D">
        <w:rPr>
          <w:szCs w:val="24"/>
        </w:rPr>
        <w:t>us</w:t>
      </w:r>
      <w:r w:rsidR="00550F3D">
        <w:rPr>
          <w:szCs w:val="24"/>
        </w:rPr>
        <w:t>, apsvarstyta</w:t>
      </w:r>
      <w:r w:rsidRPr="00597F9D">
        <w:rPr>
          <w:szCs w:val="24"/>
        </w:rPr>
        <w:t xml:space="preserve"> </w:t>
      </w:r>
      <w:r w:rsidR="00C73B25" w:rsidRPr="00597F9D">
        <w:rPr>
          <w:szCs w:val="24"/>
        </w:rPr>
        <w:t>1</w:t>
      </w:r>
      <w:r w:rsidR="0078512A" w:rsidRPr="00597F9D">
        <w:rPr>
          <w:szCs w:val="24"/>
        </w:rPr>
        <w:t>8</w:t>
      </w:r>
      <w:r w:rsidRPr="00597F9D">
        <w:rPr>
          <w:szCs w:val="24"/>
        </w:rPr>
        <w:t xml:space="preserve"> klausim</w:t>
      </w:r>
      <w:r w:rsidR="0078512A" w:rsidRPr="00597F9D">
        <w:rPr>
          <w:szCs w:val="24"/>
        </w:rPr>
        <w:t>ų</w:t>
      </w:r>
      <w:r w:rsidRPr="00597F9D">
        <w:rPr>
          <w:szCs w:val="24"/>
        </w:rPr>
        <w:t>.</w:t>
      </w:r>
    </w:p>
    <w:p w14:paraId="3657D5FC" w14:textId="77777777" w:rsidR="00711E9B" w:rsidRPr="00597F9D" w:rsidRDefault="00711E9B" w:rsidP="00711E9B">
      <w:pPr>
        <w:jc w:val="both"/>
        <w:rPr>
          <w:szCs w:val="24"/>
        </w:rPr>
      </w:pPr>
    </w:p>
    <w:tbl>
      <w:tblPr>
        <w:tblStyle w:val="Lentelstinklelis"/>
        <w:tblW w:w="0" w:type="auto"/>
        <w:tblLook w:val="04A0" w:firstRow="1" w:lastRow="0" w:firstColumn="1" w:lastColumn="0" w:noHBand="0" w:noVBand="1"/>
      </w:tblPr>
      <w:tblGrid>
        <w:gridCol w:w="3184"/>
        <w:gridCol w:w="3151"/>
        <w:gridCol w:w="3153"/>
      </w:tblGrid>
      <w:tr w:rsidR="00711E9B" w:rsidRPr="00597F9D" w14:paraId="3657D600" w14:textId="77777777" w:rsidTr="003D6762">
        <w:tc>
          <w:tcPr>
            <w:tcW w:w="3223" w:type="dxa"/>
            <w:vAlign w:val="center"/>
          </w:tcPr>
          <w:p w14:paraId="3657D5FD" w14:textId="77777777" w:rsidR="00711E9B" w:rsidRPr="00597F9D" w:rsidRDefault="00711E9B" w:rsidP="003D6762">
            <w:pPr>
              <w:rPr>
                <w:rFonts w:ascii="Times New Roman" w:hAnsi="Times New Roman" w:cs="Times New Roman"/>
                <w:szCs w:val="24"/>
              </w:rPr>
            </w:pPr>
            <w:r w:rsidRPr="00597F9D">
              <w:rPr>
                <w:rFonts w:ascii="Times New Roman" w:hAnsi="Times New Roman" w:cs="Times New Roman"/>
                <w:szCs w:val="24"/>
              </w:rPr>
              <w:t>Komisija</w:t>
            </w:r>
          </w:p>
        </w:tc>
        <w:tc>
          <w:tcPr>
            <w:tcW w:w="3202" w:type="dxa"/>
            <w:vAlign w:val="center"/>
          </w:tcPr>
          <w:p w14:paraId="3657D5FE" w14:textId="77777777" w:rsidR="00711E9B" w:rsidRPr="00597F9D" w:rsidRDefault="00711E9B" w:rsidP="003D6762">
            <w:pPr>
              <w:jc w:val="center"/>
              <w:rPr>
                <w:rFonts w:ascii="Times New Roman" w:hAnsi="Times New Roman" w:cs="Times New Roman"/>
                <w:szCs w:val="24"/>
              </w:rPr>
            </w:pPr>
            <w:r w:rsidRPr="00597F9D">
              <w:rPr>
                <w:rFonts w:ascii="Times New Roman" w:hAnsi="Times New Roman" w:cs="Times New Roman"/>
                <w:szCs w:val="24"/>
              </w:rPr>
              <w:t>Įvykę posėdžiai</w:t>
            </w:r>
          </w:p>
        </w:tc>
        <w:tc>
          <w:tcPr>
            <w:tcW w:w="3203" w:type="dxa"/>
            <w:vAlign w:val="center"/>
          </w:tcPr>
          <w:p w14:paraId="3657D5FF" w14:textId="77777777" w:rsidR="00711E9B" w:rsidRPr="00597F9D" w:rsidRDefault="00711E9B" w:rsidP="003D6762">
            <w:pPr>
              <w:jc w:val="center"/>
              <w:rPr>
                <w:rFonts w:ascii="Times New Roman" w:hAnsi="Times New Roman" w:cs="Times New Roman"/>
                <w:szCs w:val="24"/>
              </w:rPr>
            </w:pPr>
            <w:r w:rsidRPr="00597F9D">
              <w:rPr>
                <w:rFonts w:ascii="Times New Roman" w:hAnsi="Times New Roman" w:cs="Times New Roman"/>
                <w:szCs w:val="24"/>
              </w:rPr>
              <w:t>Svarstyti klausimai</w:t>
            </w:r>
          </w:p>
        </w:tc>
      </w:tr>
      <w:tr w:rsidR="00711E9B" w:rsidRPr="00597F9D" w14:paraId="3657D604" w14:textId="77777777" w:rsidTr="003D6762">
        <w:tc>
          <w:tcPr>
            <w:tcW w:w="3223" w:type="dxa"/>
            <w:vAlign w:val="center"/>
          </w:tcPr>
          <w:p w14:paraId="3657D601" w14:textId="77777777" w:rsidR="00711E9B" w:rsidRPr="00597F9D" w:rsidRDefault="00711E9B" w:rsidP="003D6762">
            <w:pPr>
              <w:rPr>
                <w:rFonts w:ascii="Times New Roman" w:hAnsi="Times New Roman" w:cs="Times New Roman"/>
                <w:szCs w:val="24"/>
              </w:rPr>
            </w:pPr>
            <w:r w:rsidRPr="00597F9D">
              <w:rPr>
                <w:rFonts w:ascii="Times New Roman" w:hAnsi="Times New Roman" w:cs="Times New Roman"/>
                <w:szCs w:val="24"/>
              </w:rPr>
              <w:t>Etikos ir procedūrų komisija</w:t>
            </w:r>
          </w:p>
        </w:tc>
        <w:tc>
          <w:tcPr>
            <w:tcW w:w="3202" w:type="dxa"/>
            <w:vAlign w:val="center"/>
          </w:tcPr>
          <w:p w14:paraId="3657D602" w14:textId="77777777" w:rsidR="00711E9B" w:rsidRPr="00597F9D" w:rsidRDefault="00C73B25" w:rsidP="003D6762">
            <w:pPr>
              <w:jc w:val="center"/>
              <w:rPr>
                <w:rFonts w:ascii="Times New Roman" w:hAnsi="Times New Roman" w:cs="Times New Roman"/>
                <w:szCs w:val="24"/>
              </w:rPr>
            </w:pPr>
            <w:r w:rsidRPr="00597F9D">
              <w:rPr>
                <w:rFonts w:ascii="Times New Roman" w:hAnsi="Times New Roman" w:cs="Times New Roman"/>
                <w:szCs w:val="24"/>
              </w:rPr>
              <w:t>20</w:t>
            </w:r>
          </w:p>
        </w:tc>
        <w:tc>
          <w:tcPr>
            <w:tcW w:w="3203" w:type="dxa"/>
            <w:vAlign w:val="center"/>
          </w:tcPr>
          <w:p w14:paraId="3657D603" w14:textId="77777777" w:rsidR="00711E9B" w:rsidRPr="00597F9D" w:rsidRDefault="00C73B25" w:rsidP="0078512A">
            <w:pPr>
              <w:jc w:val="center"/>
              <w:rPr>
                <w:rFonts w:ascii="Times New Roman" w:hAnsi="Times New Roman" w:cs="Times New Roman"/>
                <w:szCs w:val="24"/>
              </w:rPr>
            </w:pPr>
            <w:r w:rsidRPr="00597F9D">
              <w:rPr>
                <w:rFonts w:ascii="Times New Roman" w:hAnsi="Times New Roman" w:cs="Times New Roman"/>
                <w:szCs w:val="24"/>
              </w:rPr>
              <w:t>1</w:t>
            </w:r>
            <w:r w:rsidR="0078512A" w:rsidRPr="00597F9D">
              <w:rPr>
                <w:rFonts w:ascii="Times New Roman" w:hAnsi="Times New Roman" w:cs="Times New Roman"/>
                <w:szCs w:val="24"/>
              </w:rPr>
              <w:t>3</w:t>
            </w:r>
          </w:p>
        </w:tc>
      </w:tr>
      <w:tr w:rsidR="00711E9B" w:rsidRPr="00597F9D" w14:paraId="3657D608" w14:textId="77777777" w:rsidTr="003D6762">
        <w:tc>
          <w:tcPr>
            <w:tcW w:w="3223" w:type="dxa"/>
            <w:vAlign w:val="center"/>
          </w:tcPr>
          <w:p w14:paraId="3657D605" w14:textId="77777777" w:rsidR="00711E9B" w:rsidRPr="00597F9D" w:rsidRDefault="00711E9B" w:rsidP="003D6762">
            <w:pPr>
              <w:rPr>
                <w:rFonts w:ascii="Times New Roman" w:hAnsi="Times New Roman" w:cs="Times New Roman"/>
                <w:szCs w:val="24"/>
              </w:rPr>
            </w:pPr>
            <w:r w:rsidRPr="00597F9D">
              <w:rPr>
                <w:rFonts w:ascii="Times New Roman" w:hAnsi="Times New Roman" w:cs="Times New Roman"/>
                <w:szCs w:val="24"/>
              </w:rPr>
              <w:t>Antikorupcijos komisija</w:t>
            </w:r>
          </w:p>
        </w:tc>
        <w:tc>
          <w:tcPr>
            <w:tcW w:w="3202" w:type="dxa"/>
            <w:vAlign w:val="center"/>
          </w:tcPr>
          <w:p w14:paraId="3657D606" w14:textId="77777777" w:rsidR="00711E9B" w:rsidRPr="00597F9D" w:rsidRDefault="00C73B25" w:rsidP="003D6762">
            <w:pPr>
              <w:jc w:val="center"/>
              <w:rPr>
                <w:rFonts w:ascii="Times New Roman" w:hAnsi="Times New Roman" w:cs="Times New Roman"/>
                <w:szCs w:val="24"/>
              </w:rPr>
            </w:pPr>
            <w:r w:rsidRPr="00597F9D">
              <w:rPr>
                <w:rFonts w:ascii="Times New Roman" w:hAnsi="Times New Roman" w:cs="Times New Roman"/>
                <w:szCs w:val="24"/>
              </w:rPr>
              <w:t>3</w:t>
            </w:r>
          </w:p>
        </w:tc>
        <w:tc>
          <w:tcPr>
            <w:tcW w:w="3203" w:type="dxa"/>
            <w:vAlign w:val="center"/>
          </w:tcPr>
          <w:p w14:paraId="3657D607" w14:textId="77777777" w:rsidR="00711E9B" w:rsidRPr="00597F9D" w:rsidRDefault="00C73B25" w:rsidP="003D6762">
            <w:pPr>
              <w:jc w:val="center"/>
              <w:rPr>
                <w:rFonts w:ascii="Times New Roman" w:hAnsi="Times New Roman" w:cs="Times New Roman"/>
                <w:szCs w:val="24"/>
              </w:rPr>
            </w:pPr>
            <w:r w:rsidRPr="00597F9D">
              <w:rPr>
                <w:rFonts w:ascii="Times New Roman" w:hAnsi="Times New Roman" w:cs="Times New Roman"/>
                <w:szCs w:val="24"/>
              </w:rPr>
              <w:t>5</w:t>
            </w:r>
          </w:p>
        </w:tc>
      </w:tr>
    </w:tbl>
    <w:p w14:paraId="3657D609" w14:textId="77777777" w:rsidR="00711E9B" w:rsidRPr="00597F9D" w:rsidRDefault="00711E9B" w:rsidP="00711E9B">
      <w:pPr>
        <w:jc w:val="both"/>
        <w:rPr>
          <w:szCs w:val="24"/>
        </w:rPr>
      </w:pPr>
    </w:p>
    <w:p w14:paraId="3657D60A" w14:textId="77777777" w:rsidR="004E5FC6" w:rsidRPr="00597F9D" w:rsidRDefault="00711E9B" w:rsidP="00500125">
      <w:pPr>
        <w:spacing w:line="276" w:lineRule="auto"/>
        <w:ind w:firstLine="851"/>
        <w:jc w:val="both"/>
        <w:rPr>
          <w:szCs w:val="24"/>
        </w:rPr>
      </w:pPr>
      <w:r w:rsidRPr="00597F9D">
        <w:rPr>
          <w:b/>
          <w:szCs w:val="24"/>
        </w:rPr>
        <w:t>Tarybos posėdžiai.</w:t>
      </w:r>
      <w:r w:rsidRPr="00597F9D">
        <w:rPr>
          <w:szCs w:val="24"/>
        </w:rPr>
        <w:t xml:space="preserve"> </w:t>
      </w:r>
      <w:r w:rsidR="004E5FC6" w:rsidRPr="00597F9D">
        <w:rPr>
          <w:szCs w:val="24"/>
        </w:rPr>
        <w:t>2018 metais įvyko 13 Tarybos posėdžių. Per šį laiką užregistruoti 457 sprendimų projektai, pagal juos Taryba priėmė 403 sprendimus.</w:t>
      </w:r>
    </w:p>
    <w:p w14:paraId="3657D60B" w14:textId="77777777" w:rsidR="00711E9B" w:rsidRPr="00597F9D" w:rsidRDefault="00711E9B" w:rsidP="00500125">
      <w:pPr>
        <w:spacing w:line="276" w:lineRule="auto"/>
        <w:ind w:firstLine="851"/>
        <w:jc w:val="both"/>
        <w:rPr>
          <w:szCs w:val="24"/>
        </w:rPr>
      </w:pPr>
      <w:r w:rsidRPr="00597F9D">
        <w:rPr>
          <w:szCs w:val="24"/>
        </w:rPr>
        <w:t>Svarbiausi priimti Tarybos sprendimai:</w:t>
      </w:r>
    </w:p>
    <w:p w14:paraId="3657D60C" w14:textId="77777777" w:rsidR="0024735E" w:rsidRPr="00597F9D" w:rsidRDefault="009F7E64" w:rsidP="00500125">
      <w:pPr>
        <w:spacing w:line="276" w:lineRule="auto"/>
        <w:ind w:right="4" w:firstLine="851"/>
        <w:jc w:val="both"/>
        <w:rPr>
          <w:rFonts w:eastAsia="Lucida Sans Unicode"/>
          <w:kern w:val="2"/>
        </w:rPr>
      </w:pPr>
      <w:r w:rsidRPr="00597F9D">
        <w:rPr>
          <w:szCs w:val="24"/>
        </w:rPr>
        <w:t xml:space="preserve">2018 m. sausio 25 d. sprendimu Nr. 1-8 </w:t>
      </w:r>
      <w:r w:rsidR="0024735E" w:rsidRPr="00597F9D">
        <w:rPr>
          <w:rFonts w:eastAsia="Lucida Sans Unicode"/>
          <w:bCs/>
          <w:kern w:val="2"/>
          <w:shd w:val="clear" w:color="auto" w:fill="FFFFFF"/>
        </w:rPr>
        <w:t xml:space="preserve">siekiant sukoncentruoti visų amžiaus grupių futbolininkų (merginų, vaikinų) rengimą vienoje įstaigoje </w:t>
      </w:r>
      <w:r w:rsidR="0024735E" w:rsidRPr="00597F9D">
        <w:rPr>
          <w:rFonts w:eastAsia="Lucida Sans Unicode"/>
          <w:kern w:val="2"/>
        </w:rPr>
        <w:t>ir optimizuoti futbolo</w:t>
      </w:r>
      <w:r w:rsidR="0024735E" w:rsidRPr="00597F9D">
        <w:rPr>
          <w:rFonts w:eastAsia="Lucida Sans Unicode"/>
          <w:kern w:val="2"/>
          <w:shd w:val="clear" w:color="auto" w:fill="FFFFFF"/>
        </w:rPr>
        <w:t xml:space="preserve"> sporto šakos veiklą </w:t>
      </w:r>
      <w:r w:rsidR="00550F3D">
        <w:rPr>
          <w:rFonts w:eastAsia="Lucida Sans Unicode"/>
          <w:kern w:val="2"/>
          <w:shd w:val="clear" w:color="auto" w:fill="FFFFFF"/>
        </w:rPr>
        <w:t>ir</w:t>
      </w:r>
      <w:r w:rsidR="0024735E" w:rsidRPr="00597F9D">
        <w:rPr>
          <w:rFonts w:eastAsia="Lucida Sans Unicode"/>
          <w:kern w:val="2"/>
          <w:shd w:val="clear" w:color="auto" w:fill="FFFFFF"/>
        </w:rPr>
        <w:t xml:space="preserve"> įgyvendinti</w:t>
      </w:r>
      <w:r w:rsidR="0024735E" w:rsidRPr="00597F9D">
        <w:rPr>
          <w:rFonts w:eastAsia="Lucida Sans Unicode"/>
          <w:kern w:val="2"/>
        </w:rPr>
        <w:t xml:space="preserve"> Lietuvos futbolo federacijos futbolo klubų licencijavimo taisyklėse numatytus kriterijus bei vaikų ir jaunimo futbolo mokyklų sertifikavimo sistemą steigiama VšĮ Futbolo akademija „Panevėžys“, likviduojant </w:t>
      </w:r>
      <w:r w:rsidR="0024735E" w:rsidRPr="00597F9D">
        <w:t xml:space="preserve">biudžetinę įstaigą </w:t>
      </w:r>
      <w:r w:rsidR="00550F3D">
        <w:t>„Panevėžio futbolo akademija“;</w:t>
      </w:r>
    </w:p>
    <w:p w14:paraId="3657D60D" w14:textId="77777777" w:rsidR="009F7E64" w:rsidRPr="00597F9D" w:rsidRDefault="00711E9B" w:rsidP="00500125">
      <w:pPr>
        <w:spacing w:line="276" w:lineRule="auto"/>
        <w:ind w:right="4" w:firstLine="851"/>
        <w:jc w:val="both"/>
      </w:pPr>
      <w:r w:rsidRPr="00597F9D">
        <w:rPr>
          <w:szCs w:val="24"/>
        </w:rPr>
        <w:t>201</w:t>
      </w:r>
      <w:r w:rsidR="009F7E64" w:rsidRPr="00597F9D">
        <w:rPr>
          <w:szCs w:val="24"/>
        </w:rPr>
        <w:t>8</w:t>
      </w:r>
      <w:r w:rsidRPr="00597F9D">
        <w:rPr>
          <w:szCs w:val="24"/>
        </w:rPr>
        <w:t xml:space="preserve"> m. sausio </w:t>
      </w:r>
      <w:r w:rsidR="009F7E64" w:rsidRPr="00597F9D">
        <w:rPr>
          <w:szCs w:val="24"/>
        </w:rPr>
        <w:t>25</w:t>
      </w:r>
      <w:r w:rsidRPr="00597F9D">
        <w:rPr>
          <w:szCs w:val="24"/>
        </w:rPr>
        <w:t xml:space="preserve"> d. </w:t>
      </w:r>
      <w:r w:rsidR="009F7E64" w:rsidRPr="00597F9D">
        <w:rPr>
          <w:szCs w:val="24"/>
        </w:rPr>
        <w:t xml:space="preserve">sprendimu </w:t>
      </w:r>
      <w:r w:rsidRPr="00597F9D">
        <w:rPr>
          <w:szCs w:val="24"/>
        </w:rPr>
        <w:t>Nr. 1-</w:t>
      </w:r>
      <w:r w:rsidR="009F7E64" w:rsidRPr="00597F9D">
        <w:rPr>
          <w:szCs w:val="24"/>
        </w:rPr>
        <w:t>22</w:t>
      </w:r>
      <w:r w:rsidRPr="00597F9D">
        <w:rPr>
          <w:szCs w:val="24"/>
        </w:rPr>
        <w:t xml:space="preserve"> </w:t>
      </w:r>
      <w:r w:rsidR="009F7E64" w:rsidRPr="00597F9D">
        <w:t>VšĮ „PANEVĖŽIO MIESTO GREITOSIOS MEDICINOS PAGALBOS STOTIS“ perduota 998,08 m</w:t>
      </w:r>
      <w:r w:rsidR="009F7E64" w:rsidRPr="00597F9D">
        <w:rPr>
          <w:vertAlign w:val="superscript"/>
        </w:rPr>
        <w:t>2</w:t>
      </w:r>
      <w:r w:rsidR="009F7E64" w:rsidRPr="00597F9D">
        <w:t xml:space="preserve"> negyvenamųjų patalpų (Sietyno g. 5B) jos veiklai vykdyti – suteikta galimybė visoms Įstaigos tarnyboms (administracijai, medicinos personalui ir dispečerinei tarnybai) dirbti viename pastate</w:t>
      </w:r>
      <w:r w:rsidR="0024735E" w:rsidRPr="00597F9D">
        <w:t>;</w:t>
      </w:r>
    </w:p>
    <w:p w14:paraId="3657D60E" w14:textId="77777777" w:rsidR="0024735E" w:rsidRPr="00597F9D" w:rsidRDefault="00550F3D" w:rsidP="00500125">
      <w:pPr>
        <w:spacing w:line="276" w:lineRule="auto"/>
        <w:ind w:right="4" w:firstLine="851"/>
        <w:jc w:val="both"/>
        <w:rPr>
          <w:szCs w:val="24"/>
        </w:rPr>
      </w:pPr>
      <w:r>
        <w:t>2018 m.</w:t>
      </w:r>
      <w:r w:rsidR="0024735E" w:rsidRPr="00597F9D">
        <w:t xml:space="preserve"> vasario 20 d. sprendimu Nr. 1-37 pritarta projekto </w:t>
      </w:r>
      <w:r w:rsidR="0024735E" w:rsidRPr="00597F9D">
        <w:rPr>
          <w:bCs/>
        </w:rPr>
        <w:t xml:space="preserve">„XX a. menas: turizmo maršrutas Panevėžys–Vitebskas–Daugpilis“ </w:t>
      </w:r>
      <w:r w:rsidR="0024735E" w:rsidRPr="00597F9D">
        <w:rPr>
          <w:szCs w:val="24"/>
        </w:rPr>
        <w:t xml:space="preserve">paraiškos teikimui ir </w:t>
      </w:r>
      <w:r w:rsidR="0024735E" w:rsidRPr="00597F9D">
        <w:t xml:space="preserve">įgyvendinimui </w:t>
      </w:r>
      <w:r w:rsidR="0024735E" w:rsidRPr="00597F9D">
        <w:rPr>
          <w:szCs w:val="24"/>
        </w:rPr>
        <w:t>pagal Latvijos, Lietuvos ir Baltarusijos bendradarbiavimo per sieną programą;</w:t>
      </w:r>
    </w:p>
    <w:p w14:paraId="3657D60F" w14:textId="77777777" w:rsidR="004A081B" w:rsidRPr="00597F9D" w:rsidRDefault="00550F3D" w:rsidP="00500125">
      <w:pPr>
        <w:spacing w:line="276" w:lineRule="auto"/>
        <w:ind w:firstLine="851"/>
        <w:jc w:val="both"/>
        <w:rPr>
          <w:szCs w:val="24"/>
        </w:rPr>
      </w:pPr>
      <w:r>
        <w:rPr>
          <w:szCs w:val="24"/>
        </w:rPr>
        <w:t>2018 m.</w:t>
      </w:r>
      <w:r w:rsidR="004A081B" w:rsidRPr="00597F9D">
        <w:rPr>
          <w:szCs w:val="24"/>
        </w:rPr>
        <w:t xml:space="preserve"> vasario 20 d. sprendimu Nr. 1-41 pritarta Panevėžio Senvagės ir Panevėžio „Aušros“ progimnazijų reorganizavimui siekiant racionaliau naudoti ugdymui skirtas Savivaldybės biudžeto lėšas, mažinant tuščių vietų skaičių kitose miesto bendrojo ugdymo mokyklose. Senvagės </w:t>
      </w:r>
      <w:r w:rsidR="004A081B" w:rsidRPr="00597F9D">
        <w:rPr>
          <w:szCs w:val="24"/>
        </w:rPr>
        <w:lastRenderedPageBreak/>
        <w:t xml:space="preserve">progimnazijos reorganizavimas </w:t>
      </w:r>
      <w:r w:rsidR="004A081B" w:rsidRPr="00597F9D">
        <w:rPr>
          <w:i/>
          <w:szCs w:val="24"/>
        </w:rPr>
        <w:t>prijungimo</w:t>
      </w:r>
      <w:r w:rsidR="004A081B" w:rsidRPr="00597F9D">
        <w:rPr>
          <w:szCs w:val="24"/>
        </w:rPr>
        <w:t xml:space="preserve"> būdu </w:t>
      </w:r>
      <w:r w:rsidR="004A081B" w:rsidRPr="00597F9D">
        <w:rPr>
          <w:szCs w:val="24"/>
          <w:lang w:eastAsia="lt-LT"/>
        </w:rPr>
        <w:t xml:space="preserve">užtikrina teisinį Senvagės progimnazijos mokytojų, aptarnaujančio personalo, mokinių darbo </w:t>
      </w:r>
      <w:r>
        <w:rPr>
          <w:szCs w:val="24"/>
          <w:lang w:eastAsia="lt-LT"/>
        </w:rPr>
        <w:t>ir</w:t>
      </w:r>
      <w:r w:rsidR="004A081B" w:rsidRPr="00597F9D">
        <w:rPr>
          <w:szCs w:val="24"/>
          <w:lang w:eastAsia="lt-LT"/>
        </w:rPr>
        <w:t xml:space="preserve"> mokymosi tęstinumą;</w:t>
      </w:r>
    </w:p>
    <w:p w14:paraId="3657D610" w14:textId="77777777" w:rsidR="004A081B" w:rsidRPr="00597F9D" w:rsidRDefault="004A081B" w:rsidP="00500125">
      <w:pPr>
        <w:spacing w:line="276" w:lineRule="auto"/>
        <w:ind w:right="4" w:firstLine="851"/>
        <w:jc w:val="both"/>
        <w:rPr>
          <w:bCs/>
          <w:szCs w:val="24"/>
        </w:rPr>
      </w:pPr>
      <w:r w:rsidRPr="00597F9D">
        <w:rPr>
          <w:szCs w:val="24"/>
        </w:rPr>
        <w:t xml:space="preserve">2018 </w:t>
      </w:r>
      <w:r w:rsidR="00DE4C63" w:rsidRPr="00597F9D">
        <w:rPr>
          <w:szCs w:val="24"/>
        </w:rPr>
        <w:t>m</w:t>
      </w:r>
      <w:r w:rsidRPr="00597F9D">
        <w:rPr>
          <w:szCs w:val="24"/>
        </w:rPr>
        <w:t xml:space="preserve">. vasario 20 d. sprendimu Nr. 1-45 patvirtinta </w:t>
      </w:r>
      <w:r w:rsidRPr="00597F9D">
        <w:rPr>
          <w:bCs/>
          <w:szCs w:val="24"/>
        </w:rPr>
        <w:t>Panevėžio miesto savivaldybės 2018 metų užimtumo didinimo programa;</w:t>
      </w:r>
    </w:p>
    <w:p w14:paraId="3657D611" w14:textId="77777777" w:rsidR="004A081B" w:rsidRPr="00597F9D" w:rsidRDefault="00DE4C63" w:rsidP="00500125">
      <w:pPr>
        <w:spacing w:line="276" w:lineRule="auto"/>
        <w:ind w:right="4" w:firstLine="851"/>
        <w:jc w:val="both"/>
        <w:rPr>
          <w:rFonts w:eastAsia="Calibri"/>
        </w:rPr>
      </w:pPr>
      <w:r w:rsidRPr="00597F9D">
        <w:rPr>
          <w:szCs w:val="24"/>
        </w:rPr>
        <w:t xml:space="preserve">2018 m. kovo 29 d. sprendimu Nr. 1-84 pritarta projekto „Panevėžio bendruomeniniai šeimos namai“ teikimui Europos Sąjungos fondų investicijoms gauti siekiant </w:t>
      </w:r>
      <w:r w:rsidRPr="00597F9D">
        <w:rPr>
          <w:rFonts w:eastAsia="Calibri"/>
        </w:rPr>
        <w:t>sudaryti sąlygas šeimai gauti kompleksiškai teikiamas paslaugas, užtikrinant paslaugų prieinamumą kuo arčiau šeimos gyvenamosios vietos ir siekiant įgalinti šeimą įveikti iškilusius sunkumus ir krizes bei padėti derinti šeimos ir darbo įsipareigojimus. Projekto vertė 619 tūkst. Eur, finansavimas 100 proc.;</w:t>
      </w:r>
    </w:p>
    <w:p w14:paraId="3657D612" w14:textId="77777777" w:rsidR="00DE4C63" w:rsidRPr="00597F9D" w:rsidRDefault="00DE4C63" w:rsidP="00500125">
      <w:pPr>
        <w:spacing w:line="276" w:lineRule="auto"/>
        <w:ind w:right="4" w:firstLine="851"/>
        <w:jc w:val="both"/>
        <w:rPr>
          <w:szCs w:val="24"/>
        </w:rPr>
      </w:pPr>
      <w:r w:rsidRPr="00597F9D">
        <w:rPr>
          <w:szCs w:val="24"/>
        </w:rPr>
        <w:t>2018 m. kovo 29 d. sprendimu Nr. 1-85 pritarta dalyvavimui projekte „Inovatyvūs mokyklų tualetai“ partnerio teisėmis pagal Europos Sąjungos 2014–2020 m. teritorinio vystymo ir bendradarbiavimo „Interreg BSR“ programą;</w:t>
      </w:r>
    </w:p>
    <w:p w14:paraId="3657D613" w14:textId="77777777" w:rsidR="0024735E" w:rsidRPr="00597F9D" w:rsidRDefault="00DE4C63" w:rsidP="00500125">
      <w:pPr>
        <w:spacing w:line="276" w:lineRule="auto"/>
        <w:ind w:right="4" w:firstLine="851"/>
        <w:jc w:val="both"/>
      </w:pPr>
      <w:r w:rsidRPr="00597F9D">
        <w:rPr>
          <w:szCs w:val="24"/>
        </w:rPr>
        <w:t>2018 m. balandžio 26 d. sprendimu Nr. 1-</w:t>
      </w:r>
      <w:r w:rsidR="00E96C5C" w:rsidRPr="00597F9D">
        <w:rPr>
          <w:szCs w:val="24"/>
        </w:rPr>
        <w:t xml:space="preserve">124 </w:t>
      </w:r>
      <w:r w:rsidR="00E96C5C" w:rsidRPr="00597F9D">
        <w:t xml:space="preserve">suteiktas garbės piliečio vardas karininkui Jonui Variakojui už jo veiklą </w:t>
      </w:r>
      <w:r w:rsidR="00550F3D">
        <w:t>ir</w:t>
      </w:r>
      <w:r w:rsidR="00E96C5C" w:rsidRPr="00597F9D">
        <w:t xml:space="preserve"> nuopelnus kuriant, ginant ir įtvirtinant Lietuvos Respubliką;</w:t>
      </w:r>
    </w:p>
    <w:p w14:paraId="3657D614" w14:textId="77777777" w:rsidR="00E96C5C" w:rsidRPr="00597F9D" w:rsidRDefault="00550F3D" w:rsidP="00500125">
      <w:pPr>
        <w:spacing w:line="276" w:lineRule="auto"/>
        <w:ind w:right="4" w:firstLine="851"/>
        <w:jc w:val="both"/>
        <w:rPr>
          <w:szCs w:val="24"/>
        </w:rPr>
      </w:pPr>
      <w:r>
        <w:t>2</w:t>
      </w:r>
      <w:r w:rsidR="00E96C5C" w:rsidRPr="00597F9D">
        <w:rPr>
          <w:szCs w:val="24"/>
        </w:rPr>
        <w:t>018 m. balandžio 26 d. sprendimu Nr. 1-125 pritarta Vitebsko (Baltarusija) ir Panevėžio miesto bendradarbiavimo sutarties pasirašymui;</w:t>
      </w:r>
    </w:p>
    <w:p w14:paraId="3657D615" w14:textId="77777777" w:rsidR="00532A9A" w:rsidRPr="00597F9D" w:rsidRDefault="00E96C5C" w:rsidP="00500125">
      <w:pPr>
        <w:spacing w:line="276" w:lineRule="auto"/>
        <w:ind w:right="4" w:firstLine="851"/>
        <w:jc w:val="both"/>
        <w:rPr>
          <w:szCs w:val="24"/>
        </w:rPr>
      </w:pPr>
      <w:r w:rsidRPr="00597F9D">
        <w:rPr>
          <w:szCs w:val="24"/>
        </w:rPr>
        <w:t xml:space="preserve">2018 m. </w:t>
      </w:r>
      <w:r w:rsidR="00532A9A" w:rsidRPr="00597F9D">
        <w:rPr>
          <w:szCs w:val="24"/>
        </w:rPr>
        <w:t>gegužės 31</w:t>
      </w:r>
      <w:r w:rsidRPr="00597F9D">
        <w:rPr>
          <w:szCs w:val="24"/>
        </w:rPr>
        <w:t xml:space="preserve"> d. sprendimu Nr. 1-</w:t>
      </w:r>
      <w:r w:rsidR="00532A9A" w:rsidRPr="00597F9D">
        <w:rPr>
          <w:szCs w:val="24"/>
        </w:rPr>
        <w:t>168 pritarta</w:t>
      </w:r>
      <w:r w:rsidRPr="00597F9D">
        <w:rPr>
          <w:szCs w:val="24"/>
        </w:rPr>
        <w:t xml:space="preserve"> </w:t>
      </w:r>
      <w:r w:rsidR="00532A9A" w:rsidRPr="00597F9D">
        <w:rPr>
          <w:szCs w:val="24"/>
        </w:rPr>
        <w:t>projekt</w:t>
      </w:r>
      <w:r w:rsidR="006D35BB" w:rsidRPr="00597F9D">
        <w:rPr>
          <w:szCs w:val="24"/>
        </w:rPr>
        <w:t>o</w:t>
      </w:r>
      <w:r w:rsidR="00532A9A" w:rsidRPr="00597F9D">
        <w:rPr>
          <w:szCs w:val="24"/>
        </w:rPr>
        <w:t xml:space="preserve"> „Panevėžio gatvių apšvietimo sistemos modernizavimas“ įgyvendin</w:t>
      </w:r>
      <w:r w:rsidR="006D35BB" w:rsidRPr="00597F9D">
        <w:rPr>
          <w:szCs w:val="24"/>
        </w:rPr>
        <w:t xml:space="preserve">imo </w:t>
      </w:r>
      <w:r w:rsidR="00532A9A" w:rsidRPr="00597F9D">
        <w:rPr>
          <w:szCs w:val="24"/>
        </w:rPr>
        <w:t>viešojo ir privataus sektorių partnerystės būdu</w:t>
      </w:r>
      <w:r w:rsidR="006D35BB" w:rsidRPr="00597F9D">
        <w:rPr>
          <w:szCs w:val="24"/>
        </w:rPr>
        <w:t xml:space="preserve"> tikslingumui. </w:t>
      </w:r>
      <w:r w:rsidR="006D35BB" w:rsidRPr="00597F9D">
        <w:t>Projekto metu planuojama pakeisti 6.405 vnt. šviestuvų su natrio lempomis, 500 vnt. atramų, apie 19</w:t>
      </w:r>
      <w:r w:rsidR="00550F3D">
        <w:t xml:space="preserve"> </w:t>
      </w:r>
      <w:r w:rsidR="006D35BB" w:rsidRPr="00597F9D">
        <w:t>106 m elektros tiekimo tinklo tarp atramų, 148 valdymo punktus.</w:t>
      </w:r>
    </w:p>
    <w:p w14:paraId="3657D616" w14:textId="77777777" w:rsidR="00532A9A" w:rsidRPr="00597F9D" w:rsidRDefault="006D35BB" w:rsidP="00500125">
      <w:pPr>
        <w:spacing w:line="276" w:lineRule="auto"/>
        <w:ind w:right="4" w:firstLine="851"/>
        <w:jc w:val="both"/>
        <w:rPr>
          <w:szCs w:val="24"/>
        </w:rPr>
      </w:pPr>
      <w:r w:rsidRPr="00597F9D">
        <w:rPr>
          <w:szCs w:val="24"/>
        </w:rPr>
        <w:t>2018 m. gegužės 31 d. sprendimu Nr. 1-169 pritarta projektų pagal 2014–2020 metų Europos Sąjungos fondų investicijų veiksmų programos 8 prioriteto „Socialinės įtraukties didinimas ir kova su skurdu“ įgyvendinimo priemonę Nr. 08.1.3-CPVA-R-609 „Pirminės asmens sveikatos priežiūros veiklos efektyvumo didinimas“ Europos Sąjungos fondų investicijoms gauti teikimui;</w:t>
      </w:r>
    </w:p>
    <w:p w14:paraId="3657D617" w14:textId="77777777" w:rsidR="006D35BB" w:rsidRPr="00597F9D" w:rsidRDefault="00237D5C" w:rsidP="00500125">
      <w:pPr>
        <w:spacing w:line="276" w:lineRule="auto"/>
        <w:ind w:right="4" w:firstLine="851"/>
        <w:jc w:val="both"/>
        <w:rPr>
          <w:szCs w:val="24"/>
        </w:rPr>
      </w:pPr>
      <w:r w:rsidRPr="00597F9D">
        <w:rPr>
          <w:szCs w:val="24"/>
        </w:rPr>
        <w:t xml:space="preserve">2018 m. birželio 28 d. sprendimu Nr. 1-219 pritarta projekto „Panevėžio miesto autobusų stoties teritorijos konversija, pritaikant ją komercinei ir bendruomenių veiklai“ teikimui Europos Sąjungos fondų investicijoms gauti ir projekto daliniam finansavimui. </w:t>
      </w:r>
      <w:r w:rsidRPr="00597F9D">
        <w:rPr>
          <w:bCs/>
        </w:rPr>
        <w:t xml:space="preserve">Įgyvendinant projektą planuojama rekonstruoti Autobusų stoties pastatą, įgyvendinus projektą, į jį perkelti Panevėžio turizmo informacijos centrą </w:t>
      </w:r>
      <w:r w:rsidR="00550F3D">
        <w:rPr>
          <w:bCs/>
        </w:rPr>
        <w:t>ir</w:t>
      </w:r>
      <w:r w:rsidRPr="00597F9D">
        <w:rPr>
          <w:bCs/>
        </w:rPr>
        <w:t xml:space="preserve"> Panevėži</w:t>
      </w:r>
      <w:r w:rsidR="00550F3D">
        <w:rPr>
          <w:bCs/>
        </w:rPr>
        <w:t>o verslo konsultacinį centrą,</w:t>
      </w:r>
      <w:r w:rsidRPr="00597F9D">
        <w:rPr>
          <w:bCs/>
        </w:rPr>
        <w:t xml:space="preserve"> sudaryti galimybes pastatu naudotis bendruomenei</w:t>
      </w:r>
      <w:r w:rsidRPr="00597F9D">
        <w:rPr>
          <w:szCs w:val="24"/>
        </w:rPr>
        <w:t>;</w:t>
      </w:r>
    </w:p>
    <w:p w14:paraId="3657D618" w14:textId="77777777" w:rsidR="00532A9A" w:rsidRPr="00597F9D" w:rsidRDefault="00237D5C" w:rsidP="00500125">
      <w:pPr>
        <w:spacing w:line="276" w:lineRule="auto"/>
        <w:ind w:right="4" w:firstLine="851"/>
        <w:jc w:val="both"/>
        <w:rPr>
          <w:rFonts w:eastAsia="Lucida Sans Unicode"/>
          <w:kern w:val="2"/>
        </w:rPr>
      </w:pPr>
      <w:r w:rsidRPr="00597F9D">
        <w:rPr>
          <w:szCs w:val="24"/>
        </w:rPr>
        <w:t>2018 m. birželio 28 d. sprendimu Nr. 1-220 pritarta</w:t>
      </w:r>
      <w:r w:rsidR="0008678E" w:rsidRPr="00597F9D">
        <w:rPr>
          <w:szCs w:val="24"/>
        </w:rPr>
        <w:t xml:space="preserve"> VšĮ Futbolo klubo „Panevėžys“ priėmimui į VšĮ Futbolo akademija ,,Panevėžys</w:t>
      </w:r>
      <w:r w:rsidR="00550F3D">
        <w:rPr>
          <w:szCs w:val="24"/>
        </w:rPr>
        <w:t>“ dalininkus. VšĮ Futbolo klubui</w:t>
      </w:r>
      <w:r w:rsidR="0008678E" w:rsidRPr="00597F9D">
        <w:rPr>
          <w:szCs w:val="24"/>
        </w:rPr>
        <w:t xml:space="preserve"> „Panevėžys“ tapus VšĮ Futbolo akademija ,,Panevėžys“ dalininku, </w:t>
      </w:r>
      <w:r w:rsidR="0008678E" w:rsidRPr="00597F9D">
        <w:t>atsiranda gali</w:t>
      </w:r>
      <w:r w:rsidR="00550F3D">
        <w:t>mybė pritraukti papildomų lėšų –</w:t>
      </w:r>
      <w:r w:rsidR="0008678E" w:rsidRPr="00597F9D">
        <w:rPr>
          <w:rFonts w:eastAsia="Lucida Sans Unicode"/>
          <w:kern w:val="2"/>
        </w:rPr>
        <w:t xml:space="preserve">treniravimo kompensacijos ir solidarumo išmokos, mokėtinos pagal LFF </w:t>
      </w:r>
      <w:r w:rsidR="00550F3D">
        <w:rPr>
          <w:rFonts w:eastAsia="Lucida Sans Unicode"/>
          <w:kern w:val="2"/>
        </w:rPr>
        <w:t>ir</w:t>
      </w:r>
      <w:r w:rsidR="0008678E" w:rsidRPr="00597F9D">
        <w:rPr>
          <w:rFonts w:eastAsia="Lucida Sans Unicode"/>
          <w:kern w:val="2"/>
        </w:rPr>
        <w:t xml:space="preserve"> FIFA taisykles bei reglamentus;</w:t>
      </w:r>
    </w:p>
    <w:p w14:paraId="3657D619" w14:textId="77777777" w:rsidR="0008678E" w:rsidRPr="00597F9D" w:rsidRDefault="0008678E" w:rsidP="00500125">
      <w:pPr>
        <w:spacing w:line="276" w:lineRule="auto"/>
        <w:ind w:right="4" w:firstLine="851"/>
        <w:jc w:val="both"/>
        <w:rPr>
          <w:rFonts w:eastAsia="Lucida Sans Unicode"/>
          <w:kern w:val="2"/>
        </w:rPr>
      </w:pPr>
      <w:r w:rsidRPr="00597F9D">
        <w:rPr>
          <w:rFonts w:eastAsia="Lucida Sans Unicode"/>
          <w:kern w:val="2"/>
        </w:rPr>
        <w:t>2018 m. birželio 28 d. sprendimu Nr. 1-222 pritarta Viešosios įstaigos „Panevėžio keleivinis transportas“ įsteigimui</w:t>
      </w:r>
      <w:r w:rsidR="00042140" w:rsidRPr="00597F9D">
        <w:rPr>
          <w:rFonts w:eastAsia="Lucida Sans Unicode"/>
          <w:kern w:val="2"/>
        </w:rPr>
        <w:t xml:space="preserve">, </w:t>
      </w:r>
      <w:r w:rsidR="00042140" w:rsidRPr="00597F9D">
        <w:t>siekiant tobulinti viešojo transporto sistemos organizavimo ir administravimo funkcijas;</w:t>
      </w:r>
      <w:r w:rsidRPr="00597F9D">
        <w:rPr>
          <w:rFonts w:eastAsia="Lucida Sans Unicode"/>
          <w:kern w:val="2"/>
        </w:rPr>
        <w:t xml:space="preserve"> </w:t>
      </w:r>
    </w:p>
    <w:p w14:paraId="3657D61A" w14:textId="77777777" w:rsidR="00042140" w:rsidRPr="00597F9D" w:rsidRDefault="00196F59" w:rsidP="00500125">
      <w:pPr>
        <w:spacing w:line="276" w:lineRule="auto"/>
        <w:ind w:right="4" w:firstLine="851"/>
        <w:jc w:val="both"/>
        <w:rPr>
          <w:rFonts w:eastAsia="Lucida Sans Unicode"/>
          <w:kern w:val="2"/>
        </w:rPr>
      </w:pPr>
      <w:r>
        <w:rPr>
          <w:rFonts w:eastAsia="Lucida Sans Unicode"/>
          <w:kern w:val="2"/>
        </w:rPr>
        <w:t xml:space="preserve">2018 </w:t>
      </w:r>
      <w:r w:rsidR="00042140" w:rsidRPr="00597F9D">
        <w:rPr>
          <w:rFonts w:eastAsia="Lucida Sans Unicode"/>
          <w:kern w:val="2"/>
        </w:rPr>
        <w:t>m. birželio 28 d. sprendimu Nr. 1-224 leista vykdyti Panevėžio ,,Minties“ gimnazijos Robotikos centro remonto darbų viešąjį pirkimą neturint pilno finansavimo</w:t>
      </w:r>
      <w:r w:rsidR="00DA3999" w:rsidRPr="00597F9D">
        <w:rPr>
          <w:rFonts w:eastAsia="Lucida Sans Unicode"/>
          <w:kern w:val="2"/>
        </w:rPr>
        <w:t>;</w:t>
      </w:r>
    </w:p>
    <w:p w14:paraId="3657D61B" w14:textId="77777777" w:rsidR="00DA3999" w:rsidRPr="00597F9D" w:rsidRDefault="00DA3999" w:rsidP="00500125">
      <w:pPr>
        <w:spacing w:line="276" w:lineRule="auto"/>
        <w:ind w:right="4" w:firstLine="851"/>
        <w:jc w:val="both"/>
        <w:rPr>
          <w:bCs/>
          <w:szCs w:val="24"/>
        </w:rPr>
      </w:pPr>
      <w:r w:rsidRPr="00597F9D">
        <w:rPr>
          <w:rFonts w:eastAsia="Lucida Sans Unicode"/>
          <w:kern w:val="2"/>
        </w:rPr>
        <w:t xml:space="preserve">2018 m. birželio 28 d. sprendimu Nr. 1-231 patvirtinta Jaunų specialistų pritraukimo į Panevėžio miesto ugdymo įstaigas ir pedagogų perkvalifikavimo programa, </w:t>
      </w:r>
      <w:r w:rsidRPr="00597F9D">
        <w:t>kuri numato pedagogų profesijos prestižo kėlimo kryptis, priemones ir veiklas programai įgyvendinti</w:t>
      </w:r>
      <w:r w:rsidRPr="00597F9D">
        <w:rPr>
          <w:rFonts w:eastAsia="Lucida Sans Unicode"/>
          <w:kern w:val="2"/>
        </w:rPr>
        <w:t xml:space="preserve">. </w:t>
      </w:r>
      <w:r w:rsidRPr="00597F9D">
        <w:rPr>
          <w:szCs w:val="24"/>
        </w:rPr>
        <w:t xml:space="preserve">Programoje numatomos penkios pedagogų prestižo kėlimo kryptys: gabių ir motyvuotų asmenų pritraukimas; dirbančių pedagogų skatinimas persikvalifikuoti ar įgyti dar vieno dalyko specializaciją; </w:t>
      </w:r>
      <w:r w:rsidRPr="00597F9D">
        <w:rPr>
          <w:szCs w:val="24"/>
        </w:rPr>
        <w:lastRenderedPageBreak/>
        <w:t>kompetencijų tobulinimas ir karj</w:t>
      </w:r>
      <w:r w:rsidR="00196F59">
        <w:rPr>
          <w:szCs w:val="24"/>
        </w:rPr>
        <w:t>eros galimybių plėtra; jaunų ir (</w:t>
      </w:r>
      <w:r w:rsidRPr="00597F9D">
        <w:rPr>
          <w:szCs w:val="24"/>
        </w:rPr>
        <w:t>ar</w:t>
      </w:r>
      <w:r w:rsidR="00196F59">
        <w:rPr>
          <w:szCs w:val="24"/>
        </w:rPr>
        <w:t>)</w:t>
      </w:r>
      <w:r w:rsidRPr="00597F9D">
        <w:rPr>
          <w:szCs w:val="24"/>
        </w:rPr>
        <w:t xml:space="preserve"> trūkstamų pedagoginių specialistų, mokytojų darbo sąlygų</w:t>
      </w:r>
      <w:r w:rsidRPr="00597F9D">
        <w:rPr>
          <w:bCs/>
          <w:szCs w:val="24"/>
        </w:rPr>
        <w:t xml:space="preserve"> gerinimas; viešosios nuomonės formavimas ir komunikacija;</w:t>
      </w:r>
    </w:p>
    <w:p w14:paraId="3657D61C" w14:textId="77777777" w:rsidR="00DA3999" w:rsidRPr="00597F9D" w:rsidRDefault="00DA3999" w:rsidP="00500125">
      <w:pPr>
        <w:spacing w:line="276" w:lineRule="auto"/>
        <w:ind w:right="4" w:firstLine="851"/>
        <w:jc w:val="both"/>
        <w:rPr>
          <w:rFonts w:eastAsia="Lucida Sans Unicode"/>
          <w:kern w:val="2"/>
        </w:rPr>
      </w:pPr>
      <w:r w:rsidRPr="00597F9D">
        <w:rPr>
          <w:rFonts w:eastAsia="Lucida Sans Unicode"/>
          <w:kern w:val="2"/>
        </w:rPr>
        <w:t xml:space="preserve">2018 m. rugpjūčio 30 d. sprendimu Nr. 1-256 pritarta projekto „Darnaus judumo priemonių diegimas Panevėžio mieste“ įgyvendinimui ir teikimui Europos Sąjungos fondų investicijoms gauti, projekto daliniam finansavimui ir įgyvendinimui. Įgyvendinus Projektą bus: 1. Įdiegta elektroninio bilieto sistema, leidžianti taikyti lanksčią tarifų sistemą, vežėjų ir keleivių kontrolė taps iš esmės kokybiškesnė, padidės bilietų pardavimo kanalų skaičius, keleivių informavimas taps efektyvesnis, bus </w:t>
      </w:r>
      <w:r w:rsidR="009E2A05" w:rsidRPr="00597F9D">
        <w:rPr>
          <w:rFonts w:eastAsia="Lucida Sans Unicode"/>
          <w:kern w:val="2"/>
        </w:rPr>
        <w:t xml:space="preserve">paprasčiau įtraukti partnerius; </w:t>
      </w:r>
      <w:r w:rsidRPr="00597F9D">
        <w:rPr>
          <w:rFonts w:eastAsia="Lucida Sans Unicode"/>
          <w:kern w:val="2"/>
        </w:rPr>
        <w:t xml:space="preserve">2. Pastatytas naujas, modernus Panevėžio autobusų stoties pastatas, kuris leis optimizuoti viešojo susisiekimo sistemą, geriau organizuoti pagrindinę viešojo susisiekimo veiklą, geriau vykdyti siuntų skyriaus paslaugas, optimizuoti vykdomą stoties veiklą, taip pat sudarys sąlygas vietos verslui vystytis didelius keleivių srautus generuojančioje teritorijoje. Tikimasi, kad viešosios investicijos ir </w:t>
      </w:r>
      <w:r w:rsidR="00196F59">
        <w:rPr>
          <w:rFonts w:eastAsia="Lucida Sans Unicode"/>
          <w:kern w:val="2"/>
        </w:rPr>
        <w:t xml:space="preserve">dėl </w:t>
      </w:r>
      <w:r w:rsidRPr="00597F9D">
        <w:rPr>
          <w:rFonts w:eastAsia="Lucida Sans Unicode"/>
          <w:kern w:val="2"/>
        </w:rPr>
        <w:t>jų i</w:t>
      </w:r>
      <w:r w:rsidR="00196F59">
        <w:rPr>
          <w:rFonts w:eastAsia="Lucida Sans Unicode"/>
          <w:kern w:val="2"/>
        </w:rPr>
        <w:t>šaugęs teritorijos patrauklumas</w:t>
      </w:r>
      <w:r w:rsidRPr="00597F9D">
        <w:rPr>
          <w:rFonts w:eastAsia="Lucida Sans Unicode"/>
          <w:kern w:val="2"/>
        </w:rPr>
        <w:t xml:space="preserve"> ateityje paskatins privačias investicijas</w:t>
      </w:r>
      <w:r w:rsidR="009E2A05" w:rsidRPr="00597F9D">
        <w:rPr>
          <w:rFonts w:eastAsia="Lucida Sans Unicode"/>
          <w:kern w:val="2"/>
        </w:rPr>
        <w:t>;</w:t>
      </w:r>
    </w:p>
    <w:p w14:paraId="3657D61D" w14:textId="77777777" w:rsidR="009E2A05" w:rsidRPr="00597F9D" w:rsidRDefault="009E2A05" w:rsidP="00500125">
      <w:pPr>
        <w:spacing w:line="276" w:lineRule="auto"/>
        <w:ind w:firstLine="851"/>
        <w:jc w:val="both"/>
      </w:pPr>
      <w:r w:rsidRPr="00597F9D">
        <w:rPr>
          <w:rFonts w:eastAsia="Lucida Sans Unicode"/>
          <w:kern w:val="2"/>
        </w:rPr>
        <w:t xml:space="preserve">2018 m. rugpjūčio 30 d. sprendimu Nr. 1-265 patvirtinta bendrojo ugdymo mokyklų mokinių profesinio orientavimo programa, kuria siekiama, </w:t>
      </w:r>
      <w:r w:rsidRPr="00597F9D">
        <w:t>kad mieste būtų sukurta efektyvi, diferencijuota pagal amžiaus grupes profesinio orientavimo sistema, užtikrinanti kokybiškas mokinių ugdymo karjerai, profesinio informavimo ir konsultavimo paslaugas;</w:t>
      </w:r>
    </w:p>
    <w:p w14:paraId="3657D61E" w14:textId="77777777" w:rsidR="009E2A05" w:rsidRPr="00597F9D" w:rsidRDefault="009E2A05" w:rsidP="00500125">
      <w:pPr>
        <w:spacing w:line="276" w:lineRule="auto"/>
        <w:ind w:firstLine="851"/>
        <w:jc w:val="both"/>
      </w:pPr>
      <w:r w:rsidRPr="00597F9D">
        <w:t>2018 m. rugsėjo 27 d. sprendimu Nr. 1-288 pritarta biudžetinės įstaigos Stasio Eidrigevičiaus menų centras įsteigimui. Stasio Eidrig</w:t>
      </w:r>
      <w:r w:rsidR="00196F59">
        <w:t>evičiaus menų centro projektas –</w:t>
      </w:r>
      <w:r w:rsidRPr="00597F9D">
        <w:t xml:space="preserve"> tai ambicinga, itin parsminga investicija su didžiule pridėtine verte Li</w:t>
      </w:r>
      <w:r w:rsidR="00196F59">
        <w:t>etuvai tarptautiniame kontekste.</w:t>
      </w:r>
      <w:r w:rsidRPr="00597F9D">
        <w:t xml:space="preserve"> </w:t>
      </w:r>
      <w:r w:rsidR="00196F59">
        <w:t xml:space="preserve">Projektą </w:t>
      </w:r>
      <w:r w:rsidRPr="00597F9D">
        <w:t>Panevėžio miesto savivaldybė ketina vykdyti telkdama įvairius finansavimo šaltinius: ES fondus, valstybės ir savivaldybės biudžeto lėšas bei privačias investicijas. Šios kuriamos įstaigos veikla įtakos naujo kultūrinio tempo regione išvystymą ir esamų kultūros įstaigų lygme</w:t>
      </w:r>
      <w:r w:rsidR="00196F59">
        <w:t>ns pakėlimą į aukštesnį, tapdama rimtu kultūros tašku „</w:t>
      </w:r>
      <w:r w:rsidRPr="00597F9D">
        <w:t>Rail Baltica” jungtyje.</w:t>
      </w:r>
    </w:p>
    <w:p w14:paraId="3657D61F" w14:textId="77777777" w:rsidR="009E2A05" w:rsidRPr="00597F9D" w:rsidRDefault="00475ABD" w:rsidP="00500125">
      <w:pPr>
        <w:spacing w:line="276" w:lineRule="auto"/>
        <w:ind w:right="4" w:firstLine="851"/>
        <w:jc w:val="both"/>
      </w:pPr>
      <w:r w:rsidRPr="00597F9D">
        <w:t xml:space="preserve">2018 m. rugsėjo 27 d. sprendimu Nr. 1-289 pritarta padalinio Panevėžio švietimo centre </w:t>
      </w:r>
      <w:r w:rsidR="003D6762" w:rsidRPr="00597F9D">
        <w:t>steigimui. Lietuvos Respublikos Švietimo ir mokslo m</w:t>
      </w:r>
      <w:r w:rsidR="00196F59">
        <w:t>inisterijai (toliau – ŠMM) vyk</w:t>
      </w:r>
      <w:r w:rsidR="003D6762" w:rsidRPr="00597F9D">
        <w:t>dant nacionalinės svarbos projektą, kurio tikslas skatinti vaikus domėtis gamtos moks</w:t>
      </w:r>
      <w:r w:rsidR="00196F59">
        <w:t>lų, technologijų, inžin</w:t>
      </w:r>
      <w:r w:rsidR="003D6762" w:rsidRPr="00597F9D">
        <w:t>erijos, matematikos tyrimų ir eksper</w:t>
      </w:r>
      <w:r w:rsidR="00196F59">
        <w:t>i</w:t>
      </w:r>
      <w:r w:rsidR="003D6762" w:rsidRPr="00597F9D">
        <w:t>mentinės veiklos srities mokslais, o jaunimą – rinktis šių mokslo sričių studijas, ugdyti jų kūrybiškumą, iniciatyvumą, verslumą ir lyderystę</w:t>
      </w:r>
      <w:r w:rsidR="006845D3" w:rsidRPr="00597F9D">
        <w:t>. P</w:t>
      </w:r>
      <w:r w:rsidR="003D6762" w:rsidRPr="00597F9D">
        <w:t>ritarus STEAM centro kūrimui Panevėžyje, „Minties“ gimnazijos pastate</w:t>
      </w:r>
      <w:r w:rsidR="00196F59">
        <w:t xml:space="preserve"> (Kniaudiškių g. 40, Panevėžys)</w:t>
      </w:r>
      <w:r w:rsidR="003D6762" w:rsidRPr="00597F9D">
        <w:t xml:space="preserve"> kuriamo STEAM centro juridinis statusas – Panevėžio švietimo centro struktūrinis padalinys. Numatoma, kad regioniniame STEAM centre veiks 4 laboratorijos: biologijos ir chemijos (biomedicinos); fizikos ir inžinerijos; robotikos ir informacinių technologijų; pasirinkta Panevėžio specializuota laboratorija</w:t>
      </w:r>
      <w:r w:rsidR="00196F59">
        <w:t xml:space="preserve"> –</w:t>
      </w:r>
      <w:r w:rsidR="003D6762" w:rsidRPr="00597F9D">
        <w:t xml:space="preserve"> Dirbtinio intelekto galimybių pritaikymo laboratorija;</w:t>
      </w:r>
    </w:p>
    <w:p w14:paraId="3657D620" w14:textId="77777777" w:rsidR="003D6762" w:rsidRPr="00597F9D" w:rsidRDefault="002669EC" w:rsidP="00500125">
      <w:pPr>
        <w:spacing w:line="276" w:lineRule="auto"/>
        <w:ind w:right="4" w:firstLine="851"/>
        <w:jc w:val="both"/>
      </w:pPr>
      <w:r w:rsidRPr="00597F9D">
        <w:t xml:space="preserve">2018 m. rugsėjo 27 d. sprendimu Nr. 1-293 patvirtintas Panevėžio miesto savivaldybės jaunimo savanoriškos tarnybos organizavimo tvarkos aprašas, kuris turės teigiamos įtakos jaunimui, kadangi sudarant sąlygas savanoriauti </w:t>
      </w:r>
      <w:r w:rsidR="00196F59">
        <w:t>jauni žmonės</w:t>
      </w:r>
      <w:r w:rsidRPr="00597F9D">
        <w:t xml:space="preserve"> turės galimybę tobulinti žinias, įgūdžius, o ateityje turės galimybę gauti papildomai 0,25 balo prie baigiamojo balo stojant į universitetą ar kolegiją;</w:t>
      </w:r>
    </w:p>
    <w:p w14:paraId="3657D621" w14:textId="77777777" w:rsidR="002669EC" w:rsidRPr="00597F9D" w:rsidRDefault="002669EC" w:rsidP="00500125">
      <w:pPr>
        <w:spacing w:line="276" w:lineRule="auto"/>
        <w:ind w:right="4" w:firstLine="851"/>
        <w:jc w:val="both"/>
      </w:pPr>
      <w:r w:rsidRPr="00597F9D">
        <w:t xml:space="preserve">2018 m. rugsėjo 27 d. sprendimu Nr. 1-294 patvirtintas Savivaldybės atvirųjų jaunimo centrų ir atvirųjų jaunimo erdvių veiklos kokybės užtikrinimo tvarkos aprašas. Siekiama, kad savivaldybės biudžeto lėšomis išlaikomame atvirame </w:t>
      </w:r>
      <w:r w:rsidR="00196F59">
        <w:t>jaunimo centre ar erdvėje, vyk</w:t>
      </w:r>
      <w:r w:rsidRPr="00597F9D">
        <w:t>dant veiklą, būtų vadovaujamasi patvirtinu aprašu</w:t>
      </w:r>
      <w:r w:rsidR="00196F59">
        <w:t>,</w:t>
      </w:r>
      <w:r w:rsidRPr="00597F9D">
        <w:t xml:space="preserve"> t. y. būtų užtikrinamas kokybiškas atviras darbas su jaunimu Panevėžio miesto savivaldybėje veikiančiose su jaunimu dirbančiose įstaigose;</w:t>
      </w:r>
    </w:p>
    <w:p w14:paraId="3657D622" w14:textId="77777777" w:rsidR="002669EC" w:rsidRPr="00597F9D" w:rsidRDefault="002669EC" w:rsidP="00500125">
      <w:pPr>
        <w:spacing w:line="276" w:lineRule="auto"/>
        <w:ind w:right="4" w:firstLine="851"/>
        <w:jc w:val="both"/>
      </w:pPr>
      <w:r w:rsidRPr="00597F9D">
        <w:t xml:space="preserve">2018 m. rugsėjo 27 d. sprendimu Nr. 1-295 patvirtintas Panevėžio miesto savivaldybės valdomų akcinių ir uždarųjų akcinių bendrovių pasiektų veiklos tikslų atitikties joms nustatytiems </w:t>
      </w:r>
      <w:r w:rsidRPr="00597F9D">
        <w:lastRenderedPageBreak/>
        <w:t>veiklos tikslams vertinimo tvarkos aprašas, kuris reglamentuoja Savivaldybės valdomų akcinių ir uždarųjų akcinių bendrovių (toliau – Bendrovių) veiklos strategijų rengimą, Bendrovių veiklos tikslų jose nustatymą ir pasiektų veiklos tikslų atitikties Bendrovės strategijoje joms nustatytiems trumpalaikiams ir ilgalaikiams veiklos tikslams vertinimą;</w:t>
      </w:r>
    </w:p>
    <w:p w14:paraId="3657D623" w14:textId="77777777" w:rsidR="00532A9A" w:rsidRPr="00597F9D" w:rsidRDefault="00D67AE0" w:rsidP="00500125">
      <w:pPr>
        <w:spacing w:line="276" w:lineRule="auto"/>
        <w:ind w:right="4" w:firstLine="851"/>
        <w:jc w:val="both"/>
      </w:pPr>
      <w:r w:rsidRPr="00597F9D">
        <w:t>2018 m. spalio 25 d. sprendimu Nr. 1-3</w:t>
      </w:r>
      <w:r w:rsidR="00D2746F" w:rsidRPr="00597F9D">
        <w:t>23</w:t>
      </w:r>
      <w:r w:rsidRPr="00597F9D">
        <w:t xml:space="preserve"> </w:t>
      </w:r>
      <w:r w:rsidR="00D2746F" w:rsidRPr="00597F9D">
        <w:t xml:space="preserve">patvirtintas Panevėžio miesto savivaldybės finansinės paramos trūkstamų specialybių pedagogams skyrimo tvarkos aprašas. </w:t>
      </w:r>
      <w:r w:rsidR="00252864" w:rsidRPr="00597F9D">
        <w:t>Aprašas reglamentuoja finansinės paramos skyrimo tvarką, kriterijus ir dydžius asmenims, studijuojantiems Lietuvos aukš</w:t>
      </w:r>
      <w:r w:rsidR="00196F59">
        <w:t>tosiose mokyklose ugdymo mokslų</w:t>
      </w:r>
      <w:r w:rsidR="00252864" w:rsidRPr="00597F9D">
        <w:t xml:space="preserve"> profesinio bakalauro, bakalauro, studijų ar perkvalifikavimo programas ir trūkstamų specialybių pedagogams, atvykstantiems dirbti į Panevėžio miesto ugdymo įstaigas.</w:t>
      </w:r>
      <w:r w:rsidR="00ED396B" w:rsidRPr="00597F9D">
        <w:t xml:space="preserve"> </w:t>
      </w:r>
    </w:p>
    <w:p w14:paraId="3657D624" w14:textId="77777777" w:rsidR="00D2746F" w:rsidRPr="00597F9D" w:rsidRDefault="00ED396B" w:rsidP="00500125">
      <w:pPr>
        <w:spacing w:line="276" w:lineRule="auto"/>
        <w:ind w:right="4" w:firstLine="851"/>
        <w:jc w:val="both"/>
      </w:pPr>
      <w:r w:rsidRPr="00597F9D">
        <w:t>2018 m. spalio 25 d. sprendimu Nr. 1-326 pritarta projekto „Viešųjų erdvių prie Laisvės aikštės sutvarkymas“ įgyvendinimui ir teikimui Europos Sąjungos fondų investicijoms gauti, projekto daliniam finansavimui. Projekto tikslas yra prisidėti prie palankių sąlygų verslo ir vietos bendru</w:t>
      </w:r>
      <w:r w:rsidR="00C06188">
        <w:t>omenės veiklos plėtros</w:t>
      </w:r>
      <w:r w:rsidRPr="00597F9D">
        <w:t xml:space="preserve"> sukūri</w:t>
      </w:r>
      <w:r w:rsidR="00C06188">
        <w:t>mo. Sutvarkant viešąsias erdves (</w:t>
      </w:r>
      <w:r w:rsidRPr="00597F9D">
        <w:t>gatves</w:t>
      </w:r>
      <w:r w:rsidR="00C06188">
        <w:t>)</w:t>
      </w:r>
      <w:r w:rsidRPr="00597F9D">
        <w:t xml:space="preserve"> siekiama padidinti Panevėžio miesto gyventojų ekonominį aktyvumą ir socialinę įtrauktį. Įgyvendin</w:t>
      </w:r>
      <w:r w:rsidR="00C06188">
        <w:t>ant projektą bus atnaujintas ir (</w:t>
      </w:r>
      <w:r w:rsidRPr="00597F9D">
        <w:t>ar</w:t>
      </w:r>
      <w:r w:rsidR="00C06188">
        <w:t>)</w:t>
      </w:r>
      <w:r w:rsidRPr="00597F9D">
        <w:t xml:space="preserve"> įrengiamas apšvietimas, atnaujintos gatvės, inžineriniai tinklai, įrengti mažosios architektūros elementai</w:t>
      </w:r>
      <w:r w:rsidR="00B64558" w:rsidRPr="00597F9D">
        <w:t>;</w:t>
      </w:r>
    </w:p>
    <w:p w14:paraId="3657D625" w14:textId="77777777" w:rsidR="00D2746F" w:rsidRPr="00597F9D" w:rsidRDefault="00274B89" w:rsidP="00500125">
      <w:pPr>
        <w:spacing w:line="276" w:lineRule="auto"/>
        <w:ind w:right="4" w:firstLine="851"/>
        <w:jc w:val="both"/>
      </w:pPr>
      <w:r w:rsidRPr="00597F9D">
        <w:t>2018 m. spalio 25 d. sprendimu Nr. 1-328 pakeisti „Vietinės rinkliavos už leidimo įrengti išorinę reklamą Panevėžio miesto savivaldybės teritorijoje išdavimą nuostatai“. Sprendimo priėmimas atveria galimybes didesniam skaičiui reklamos skleidėjų pasinaudoti patraukliomis skleidimo vietomis, sumažina administracinę naštą, pagerina Vietinės rinkliavos už leidimo įr</w:t>
      </w:r>
      <w:r w:rsidR="00C06188">
        <w:t>engti išorinę reklamą Panevėžio</w:t>
      </w:r>
      <w:r w:rsidRPr="00597F9D">
        <w:t xml:space="preserve"> miesto savivaldybės teritorijoje išdavimą, įmokų surinkimą į Savivaldybės biudžetą</w:t>
      </w:r>
      <w:r w:rsidR="00B64558" w:rsidRPr="00597F9D">
        <w:t>;</w:t>
      </w:r>
    </w:p>
    <w:p w14:paraId="3657D626" w14:textId="77777777" w:rsidR="00B64558" w:rsidRPr="00597F9D" w:rsidRDefault="003819EA" w:rsidP="00500125">
      <w:pPr>
        <w:spacing w:line="276" w:lineRule="auto"/>
        <w:ind w:right="4" w:firstLine="851"/>
        <w:jc w:val="both"/>
      </w:pPr>
      <w:r w:rsidRPr="00597F9D">
        <w:t xml:space="preserve">2018 m. lapkričio 29 d. sprendimu Nr. 1-347 </w:t>
      </w:r>
      <w:r w:rsidR="00B64558" w:rsidRPr="00597F9D">
        <w:t xml:space="preserve">Įgyvendinant LR viešojo administravimo įstatymo nuostatas </w:t>
      </w:r>
      <w:r w:rsidRPr="00597F9D">
        <w:t xml:space="preserve">pakeista </w:t>
      </w:r>
      <w:r w:rsidR="00B64558" w:rsidRPr="00597F9D">
        <w:t>Savivaldybės administracijos struktūra, panaikinat Vaiko teisių apsaugos skyrių;</w:t>
      </w:r>
    </w:p>
    <w:p w14:paraId="3657D627" w14:textId="77777777" w:rsidR="00CB0C6D" w:rsidRPr="00597F9D" w:rsidRDefault="00B64558" w:rsidP="00500125">
      <w:pPr>
        <w:spacing w:line="276" w:lineRule="auto"/>
        <w:ind w:right="4" w:firstLine="851"/>
        <w:jc w:val="both"/>
      </w:pPr>
      <w:r w:rsidRPr="00597F9D">
        <w:t>2018 m. lapkričio 29 d. sprendimu Nr. 1-348 pritarta projekto „Stasio Eidrigevičiaus menų centro Panevėžyje įkūrimas modernizuojant viešąją kultūros infrastruktūrą“ įgyvendinimui ir teikimui Europos Sąjungos fondų investicijoms gauti, projekto daliniam finansavimui. Panevėžyje kuriamas nauj</w:t>
      </w:r>
      <w:r w:rsidR="00500125">
        <w:t>os kartos muziejus-</w:t>
      </w:r>
      <w:r w:rsidRPr="00597F9D">
        <w:t>daugiafunkcis modernaus ir šiuolaikinio meno sklaidos, kultūrinio dialogo, kūrybinių industrijų ir edukacijų centras, sujungsiantis profesionalaus meno ir vietos kūrybinį potencial</w:t>
      </w:r>
      <w:r w:rsidR="00500125">
        <w:t>ą. Vienas iš šio centro tikslų –</w:t>
      </w:r>
      <w:r w:rsidRPr="00597F9D">
        <w:t xml:space="preserve"> vietos ir pasaulio meninių, kultūrinių ir kūrybinių procesų analizė, inicijavimas, skatinimas ir plėtojimas. Muziejaus pastovios ekspozicijos pagrindą sudarys Stasio Eidrigevičiaus kūrybos darbų kolekcija, kurią autorius dovanoja miestui. Esama infrastruktūra bus pritaikyta paslaugų kokybės ir įvairovės užtikrinimui, didinant muziejaus paslaugų patrauklumą ir pr</w:t>
      </w:r>
      <w:r w:rsidR="00500125">
        <w:t>ieinamumą visuomenei, užtikrinant</w:t>
      </w:r>
      <w:r w:rsidRPr="00597F9D">
        <w:t xml:space="preserve"> jos edukaciją ir aktyvų dalyvavimą kultūros procesuose. Projektu siekiama sukurti kultūros traukos obj</w:t>
      </w:r>
      <w:r w:rsidR="00500125">
        <w:t>ektą meno mylėtojams, turistams</w:t>
      </w:r>
      <w:r w:rsidRPr="00597F9D">
        <w:t xml:space="preserve"> </w:t>
      </w:r>
      <w:r w:rsidR="00500125">
        <w:t>ir</w:t>
      </w:r>
      <w:r w:rsidRPr="00597F9D">
        <w:t xml:space="preserve"> sudaryti didesnes galimybes sukurtose erdvėse veikti miesto bendruomenės atstovams (moksleiviams, jaunuomenei, menininkams).</w:t>
      </w:r>
    </w:p>
    <w:p w14:paraId="3657D628" w14:textId="77777777" w:rsidR="00711E9B" w:rsidRPr="00597F9D" w:rsidRDefault="00711E9B" w:rsidP="00500125">
      <w:pPr>
        <w:spacing w:line="276" w:lineRule="auto"/>
        <w:ind w:firstLine="851"/>
        <w:jc w:val="both"/>
        <w:rPr>
          <w:szCs w:val="24"/>
        </w:rPr>
      </w:pPr>
    </w:p>
    <w:p w14:paraId="3657D629" w14:textId="77777777" w:rsidR="00711E9B" w:rsidRPr="00597F9D" w:rsidRDefault="00711E9B" w:rsidP="00711E9B">
      <w:pPr>
        <w:jc w:val="center"/>
        <w:rPr>
          <w:szCs w:val="24"/>
        </w:rPr>
      </w:pPr>
      <w:r w:rsidRPr="00597F9D">
        <w:rPr>
          <w:b/>
          <w:szCs w:val="24"/>
        </w:rPr>
        <w:t>ATSTOVAVIMAS</w:t>
      </w:r>
    </w:p>
    <w:p w14:paraId="3657D62A" w14:textId="77777777" w:rsidR="00711E9B" w:rsidRPr="00597F9D" w:rsidRDefault="00711E9B" w:rsidP="00711E9B">
      <w:pPr>
        <w:jc w:val="center"/>
        <w:rPr>
          <w:szCs w:val="24"/>
        </w:rPr>
      </w:pPr>
    </w:p>
    <w:p w14:paraId="3657D62B" w14:textId="77777777" w:rsidR="001510AF" w:rsidRDefault="001510AF" w:rsidP="001510AF">
      <w:pPr>
        <w:ind w:firstLine="567"/>
        <w:jc w:val="both"/>
        <w:rPr>
          <w:szCs w:val="24"/>
        </w:rPr>
      </w:pPr>
      <w:r w:rsidRPr="00597F9D">
        <w:rPr>
          <w:szCs w:val="24"/>
        </w:rPr>
        <w:t xml:space="preserve">2018 metais įvyko vyko 17 priėmimų, kuriuose priimta 40 interesantų. Susitikimų metu svarstyti šie klausimai: </w:t>
      </w:r>
    </w:p>
    <w:p w14:paraId="3657D62C" w14:textId="77777777" w:rsidR="00FF74E6" w:rsidRDefault="00FF74E6" w:rsidP="001510AF">
      <w:pPr>
        <w:ind w:firstLine="567"/>
        <w:jc w:val="both"/>
        <w:rPr>
          <w:szCs w:val="24"/>
        </w:rPr>
      </w:pPr>
    </w:p>
    <w:p w14:paraId="3657D62D" w14:textId="77777777" w:rsidR="00FF74E6" w:rsidRPr="00597F9D" w:rsidRDefault="00FF74E6" w:rsidP="001510AF">
      <w:pPr>
        <w:ind w:firstLine="567"/>
        <w:jc w:val="both"/>
        <w:rPr>
          <w:szCs w:val="24"/>
        </w:rPr>
      </w:pPr>
    </w:p>
    <w:tbl>
      <w:tblPr>
        <w:tblStyle w:val="Lentelstinklelis"/>
        <w:tblW w:w="0" w:type="auto"/>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2972"/>
        <w:gridCol w:w="1349"/>
        <w:gridCol w:w="1416"/>
        <w:gridCol w:w="1091"/>
        <w:gridCol w:w="1276"/>
        <w:gridCol w:w="1018"/>
      </w:tblGrid>
      <w:tr w:rsidR="001510AF" w:rsidRPr="00597F9D" w14:paraId="3657D634" w14:textId="77777777" w:rsidTr="001510AF">
        <w:tc>
          <w:tcPr>
            <w:tcW w:w="2972" w:type="dxa"/>
          </w:tcPr>
          <w:p w14:paraId="3657D62E" w14:textId="77777777" w:rsidR="001510AF" w:rsidRPr="00597F9D" w:rsidRDefault="001510AF" w:rsidP="005D26EA">
            <w:pPr>
              <w:jc w:val="both"/>
              <w:rPr>
                <w:rFonts w:ascii="Times New Roman" w:hAnsi="Times New Roman" w:cs="Times New Roman"/>
                <w:szCs w:val="24"/>
              </w:rPr>
            </w:pPr>
          </w:p>
        </w:tc>
        <w:tc>
          <w:tcPr>
            <w:tcW w:w="1349" w:type="dxa"/>
          </w:tcPr>
          <w:p w14:paraId="3657D62F" w14:textId="77777777" w:rsidR="001510AF" w:rsidRPr="00597F9D" w:rsidRDefault="001510AF" w:rsidP="001510AF">
            <w:pPr>
              <w:jc w:val="center"/>
              <w:rPr>
                <w:rFonts w:ascii="Times New Roman" w:hAnsi="Times New Roman" w:cs="Times New Roman"/>
                <w:b/>
                <w:szCs w:val="24"/>
              </w:rPr>
            </w:pPr>
            <w:r w:rsidRPr="00597F9D">
              <w:rPr>
                <w:rFonts w:ascii="Times New Roman" w:hAnsi="Times New Roman" w:cs="Times New Roman"/>
                <w:b/>
                <w:szCs w:val="24"/>
              </w:rPr>
              <w:t>I ketv.</w:t>
            </w:r>
          </w:p>
        </w:tc>
        <w:tc>
          <w:tcPr>
            <w:tcW w:w="1416" w:type="dxa"/>
          </w:tcPr>
          <w:p w14:paraId="3657D630" w14:textId="77777777" w:rsidR="001510AF" w:rsidRPr="00597F9D" w:rsidRDefault="001510AF" w:rsidP="001510AF">
            <w:pPr>
              <w:jc w:val="center"/>
              <w:rPr>
                <w:rFonts w:ascii="Times New Roman" w:hAnsi="Times New Roman" w:cs="Times New Roman"/>
                <w:b/>
                <w:szCs w:val="24"/>
              </w:rPr>
            </w:pPr>
            <w:r w:rsidRPr="00597F9D">
              <w:rPr>
                <w:rFonts w:ascii="Times New Roman" w:hAnsi="Times New Roman" w:cs="Times New Roman"/>
                <w:b/>
                <w:szCs w:val="24"/>
              </w:rPr>
              <w:t>II ketv.</w:t>
            </w:r>
          </w:p>
        </w:tc>
        <w:tc>
          <w:tcPr>
            <w:tcW w:w="1091" w:type="dxa"/>
          </w:tcPr>
          <w:p w14:paraId="3657D631" w14:textId="77777777" w:rsidR="001510AF" w:rsidRPr="00597F9D" w:rsidRDefault="001510AF" w:rsidP="001510AF">
            <w:pPr>
              <w:jc w:val="center"/>
              <w:rPr>
                <w:rFonts w:ascii="Times New Roman" w:hAnsi="Times New Roman" w:cs="Times New Roman"/>
                <w:b/>
                <w:szCs w:val="24"/>
              </w:rPr>
            </w:pPr>
            <w:r w:rsidRPr="00597F9D">
              <w:rPr>
                <w:rFonts w:ascii="Times New Roman" w:hAnsi="Times New Roman" w:cs="Times New Roman"/>
                <w:b/>
                <w:szCs w:val="24"/>
              </w:rPr>
              <w:t>III ketv.</w:t>
            </w:r>
          </w:p>
        </w:tc>
        <w:tc>
          <w:tcPr>
            <w:tcW w:w="1276" w:type="dxa"/>
          </w:tcPr>
          <w:p w14:paraId="3657D632" w14:textId="77777777" w:rsidR="001510AF" w:rsidRPr="00597F9D" w:rsidRDefault="001510AF" w:rsidP="001510AF">
            <w:pPr>
              <w:jc w:val="center"/>
              <w:rPr>
                <w:rFonts w:ascii="Times New Roman" w:hAnsi="Times New Roman" w:cs="Times New Roman"/>
                <w:b/>
                <w:szCs w:val="24"/>
              </w:rPr>
            </w:pPr>
            <w:r w:rsidRPr="00597F9D">
              <w:rPr>
                <w:rFonts w:ascii="Times New Roman" w:hAnsi="Times New Roman" w:cs="Times New Roman"/>
                <w:b/>
                <w:szCs w:val="24"/>
              </w:rPr>
              <w:t>IV ketv.</w:t>
            </w:r>
          </w:p>
        </w:tc>
        <w:tc>
          <w:tcPr>
            <w:tcW w:w="1018" w:type="dxa"/>
          </w:tcPr>
          <w:p w14:paraId="3657D633" w14:textId="77777777" w:rsidR="001510AF" w:rsidRPr="00597F9D" w:rsidRDefault="001510AF" w:rsidP="001510AF">
            <w:pPr>
              <w:jc w:val="center"/>
              <w:rPr>
                <w:rFonts w:ascii="Times New Roman" w:hAnsi="Times New Roman" w:cs="Times New Roman"/>
                <w:b/>
                <w:szCs w:val="24"/>
              </w:rPr>
            </w:pPr>
            <w:r w:rsidRPr="00597F9D">
              <w:rPr>
                <w:rFonts w:ascii="Times New Roman" w:hAnsi="Times New Roman" w:cs="Times New Roman"/>
                <w:b/>
                <w:szCs w:val="24"/>
              </w:rPr>
              <w:t>Iš viso</w:t>
            </w:r>
          </w:p>
        </w:tc>
      </w:tr>
      <w:tr w:rsidR="001510AF" w:rsidRPr="00597F9D" w14:paraId="3657D63B" w14:textId="77777777" w:rsidTr="001510AF">
        <w:tc>
          <w:tcPr>
            <w:tcW w:w="2972" w:type="dxa"/>
          </w:tcPr>
          <w:p w14:paraId="3657D635" w14:textId="77777777" w:rsidR="001510AF" w:rsidRPr="00597F9D" w:rsidRDefault="00500125" w:rsidP="005D26EA">
            <w:pPr>
              <w:jc w:val="both"/>
              <w:rPr>
                <w:rFonts w:ascii="Times New Roman" w:hAnsi="Times New Roman" w:cs="Times New Roman"/>
                <w:b/>
                <w:szCs w:val="24"/>
              </w:rPr>
            </w:pPr>
            <w:r>
              <w:rPr>
                <w:rFonts w:ascii="Times New Roman" w:hAnsi="Times New Roman" w:cs="Times New Roman"/>
                <w:b/>
                <w:szCs w:val="24"/>
              </w:rPr>
              <w:t>Miesto ūkio</w:t>
            </w:r>
          </w:p>
        </w:tc>
        <w:tc>
          <w:tcPr>
            <w:tcW w:w="1349" w:type="dxa"/>
          </w:tcPr>
          <w:p w14:paraId="3657D636" w14:textId="77777777" w:rsidR="001510AF" w:rsidRPr="00597F9D" w:rsidRDefault="001510AF" w:rsidP="005D26EA">
            <w:pPr>
              <w:jc w:val="center"/>
              <w:rPr>
                <w:rFonts w:ascii="Times New Roman" w:hAnsi="Times New Roman" w:cs="Times New Roman"/>
                <w:szCs w:val="24"/>
              </w:rPr>
            </w:pPr>
            <w:r w:rsidRPr="00597F9D">
              <w:rPr>
                <w:rFonts w:ascii="Times New Roman" w:hAnsi="Times New Roman" w:cs="Times New Roman"/>
                <w:szCs w:val="24"/>
              </w:rPr>
              <w:t>2</w:t>
            </w:r>
          </w:p>
        </w:tc>
        <w:tc>
          <w:tcPr>
            <w:tcW w:w="1416" w:type="dxa"/>
          </w:tcPr>
          <w:p w14:paraId="3657D637" w14:textId="77777777" w:rsidR="001510AF" w:rsidRPr="00597F9D" w:rsidRDefault="001510AF" w:rsidP="005D26EA">
            <w:pPr>
              <w:jc w:val="center"/>
              <w:rPr>
                <w:rFonts w:ascii="Times New Roman" w:hAnsi="Times New Roman" w:cs="Times New Roman"/>
                <w:szCs w:val="24"/>
              </w:rPr>
            </w:pPr>
            <w:r w:rsidRPr="00597F9D">
              <w:rPr>
                <w:rFonts w:ascii="Times New Roman" w:hAnsi="Times New Roman" w:cs="Times New Roman"/>
                <w:szCs w:val="24"/>
              </w:rPr>
              <w:t>3</w:t>
            </w:r>
          </w:p>
        </w:tc>
        <w:tc>
          <w:tcPr>
            <w:tcW w:w="1091" w:type="dxa"/>
          </w:tcPr>
          <w:p w14:paraId="3657D638" w14:textId="77777777" w:rsidR="001510AF" w:rsidRPr="00597F9D" w:rsidRDefault="001510AF" w:rsidP="005D26EA">
            <w:pPr>
              <w:jc w:val="center"/>
              <w:rPr>
                <w:rFonts w:ascii="Times New Roman" w:hAnsi="Times New Roman" w:cs="Times New Roman"/>
                <w:szCs w:val="24"/>
              </w:rPr>
            </w:pPr>
            <w:r w:rsidRPr="00597F9D">
              <w:rPr>
                <w:rFonts w:ascii="Times New Roman" w:hAnsi="Times New Roman" w:cs="Times New Roman"/>
                <w:szCs w:val="24"/>
              </w:rPr>
              <w:t>6</w:t>
            </w:r>
          </w:p>
        </w:tc>
        <w:tc>
          <w:tcPr>
            <w:tcW w:w="1276" w:type="dxa"/>
          </w:tcPr>
          <w:p w14:paraId="3657D639" w14:textId="77777777" w:rsidR="001510AF" w:rsidRPr="00597F9D" w:rsidRDefault="001510AF" w:rsidP="005D26EA">
            <w:pPr>
              <w:jc w:val="center"/>
              <w:rPr>
                <w:rFonts w:ascii="Times New Roman" w:hAnsi="Times New Roman" w:cs="Times New Roman"/>
                <w:szCs w:val="24"/>
              </w:rPr>
            </w:pPr>
            <w:r w:rsidRPr="00597F9D">
              <w:rPr>
                <w:rFonts w:ascii="Times New Roman" w:hAnsi="Times New Roman" w:cs="Times New Roman"/>
                <w:szCs w:val="24"/>
              </w:rPr>
              <w:t>4</w:t>
            </w:r>
          </w:p>
        </w:tc>
        <w:tc>
          <w:tcPr>
            <w:tcW w:w="1018" w:type="dxa"/>
          </w:tcPr>
          <w:p w14:paraId="3657D63A" w14:textId="77777777" w:rsidR="001510AF" w:rsidRPr="00597F9D" w:rsidRDefault="001510AF" w:rsidP="005D26EA">
            <w:pPr>
              <w:jc w:val="center"/>
              <w:rPr>
                <w:rFonts w:ascii="Times New Roman" w:hAnsi="Times New Roman" w:cs="Times New Roman"/>
                <w:szCs w:val="24"/>
              </w:rPr>
            </w:pPr>
            <w:r w:rsidRPr="00597F9D">
              <w:rPr>
                <w:rFonts w:ascii="Times New Roman" w:hAnsi="Times New Roman" w:cs="Times New Roman"/>
                <w:szCs w:val="24"/>
              </w:rPr>
              <w:t>15</w:t>
            </w:r>
          </w:p>
        </w:tc>
      </w:tr>
      <w:tr w:rsidR="001510AF" w:rsidRPr="00597F9D" w14:paraId="3657D642" w14:textId="77777777" w:rsidTr="001510AF">
        <w:tc>
          <w:tcPr>
            <w:tcW w:w="2972" w:type="dxa"/>
          </w:tcPr>
          <w:p w14:paraId="3657D63C" w14:textId="77777777" w:rsidR="001510AF" w:rsidRPr="00597F9D" w:rsidRDefault="00500125" w:rsidP="005D26EA">
            <w:pPr>
              <w:jc w:val="both"/>
              <w:rPr>
                <w:rFonts w:ascii="Times New Roman" w:hAnsi="Times New Roman" w:cs="Times New Roman"/>
                <w:b/>
                <w:szCs w:val="24"/>
              </w:rPr>
            </w:pPr>
            <w:r>
              <w:rPr>
                <w:rFonts w:ascii="Times New Roman" w:hAnsi="Times New Roman" w:cs="Times New Roman"/>
                <w:b/>
                <w:szCs w:val="24"/>
              </w:rPr>
              <w:t xml:space="preserve">Sporto </w:t>
            </w:r>
          </w:p>
        </w:tc>
        <w:tc>
          <w:tcPr>
            <w:tcW w:w="1349" w:type="dxa"/>
          </w:tcPr>
          <w:p w14:paraId="3657D63D" w14:textId="77777777" w:rsidR="001510AF" w:rsidRPr="00597F9D" w:rsidRDefault="001510AF" w:rsidP="005D26EA">
            <w:pPr>
              <w:jc w:val="center"/>
              <w:rPr>
                <w:rFonts w:ascii="Times New Roman" w:hAnsi="Times New Roman" w:cs="Times New Roman"/>
                <w:szCs w:val="24"/>
              </w:rPr>
            </w:pPr>
            <w:r w:rsidRPr="00597F9D">
              <w:rPr>
                <w:rFonts w:ascii="Times New Roman" w:hAnsi="Times New Roman" w:cs="Times New Roman"/>
                <w:szCs w:val="24"/>
              </w:rPr>
              <w:t>2</w:t>
            </w:r>
          </w:p>
        </w:tc>
        <w:tc>
          <w:tcPr>
            <w:tcW w:w="1416" w:type="dxa"/>
          </w:tcPr>
          <w:p w14:paraId="3657D63E" w14:textId="77777777" w:rsidR="001510AF" w:rsidRPr="00597F9D" w:rsidRDefault="001510AF" w:rsidP="005D26EA">
            <w:pPr>
              <w:jc w:val="center"/>
              <w:rPr>
                <w:rFonts w:ascii="Times New Roman" w:hAnsi="Times New Roman" w:cs="Times New Roman"/>
                <w:szCs w:val="24"/>
              </w:rPr>
            </w:pPr>
            <w:r w:rsidRPr="00597F9D">
              <w:rPr>
                <w:rFonts w:ascii="Times New Roman" w:hAnsi="Times New Roman" w:cs="Times New Roman"/>
                <w:szCs w:val="24"/>
              </w:rPr>
              <w:t>-</w:t>
            </w:r>
          </w:p>
        </w:tc>
        <w:tc>
          <w:tcPr>
            <w:tcW w:w="1091" w:type="dxa"/>
          </w:tcPr>
          <w:p w14:paraId="3657D63F" w14:textId="77777777" w:rsidR="001510AF" w:rsidRPr="00597F9D" w:rsidRDefault="001510AF" w:rsidP="005D26EA">
            <w:pPr>
              <w:jc w:val="center"/>
              <w:rPr>
                <w:rFonts w:ascii="Times New Roman" w:hAnsi="Times New Roman" w:cs="Times New Roman"/>
                <w:szCs w:val="24"/>
              </w:rPr>
            </w:pPr>
            <w:r w:rsidRPr="00597F9D">
              <w:rPr>
                <w:rFonts w:ascii="Times New Roman" w:hAnsi="Times New Roman" w:cs="Times New Roman"/>
                <w:szCs w:val="24"/>
              </w:rPr>
              <w:t>-</w:t>
            </w:r>
          </w:p>
        </w:tc>
        <w:tc>
          <w:tcPr>
            <w:tcW w:w="1276" w:type="dxa"/>
          </w:tcPr>
          <w:p w14:paraId="3657D640" w14:textId="77777777" w:rsidR="001510AF" w:rsidRPr="00597F9D" w:rsidRDefault="001510AF" w:rsidP="005D26EA">
            <w:pPr>
              <w:jc w:val="center"/>
              <w:rPr>
                <w:rFonts w:ascii="Times New Roman" w:hAnsi="Times New Roman" w:cs="Times New Roman"/>
                <w:szCs w:val="24"/>
              </w:rPr>
            </w:pPr>
            <w:r w:rsidRPr="00597F9D">
              <w:rPr>
                <w:rFonts w:ascii="Times New Roman" w:hAnsi="Times New Roman" w:cs="Times New Roman"/>
                <w:szCs w:val="24"/>
              </w:rPr>
              <w:t>-</w:t>
            </w:r>
          </w:p>
        </w:tc>
        <w:tc>
          <w:tcPr>
            <w:tcW w:w="1018" w:type="dxa"/>
          </w:tcPr>
          <w:p w14:paraId="3657D641" w14:textId="77777777" w:rsidR="001510AF" w:rsidRPr="00597F9D" w:rsidRDefault="001510AF" w:rsidP="005D26EA">
            <w:pPr>
              <w:jc w:val="center"/>
              <w:rPr>
                <w:rFonts w:ascii="Times New Roman" w:hAnsi="Times New Roman" w:cs="Times New Roman"/>
                <w:szCs w:val="24"/>
              </w:rPr>
            </w:pPr>
            <w:r w:rsidRPr="00597F9D">
              <w:rPr>
                <w:rFonts w:ascii="Times New Roman" w:hAnsi="Times New Roman" w:cs="Times New Roman"/>
                <w:szCs w:val="24"/>
              </w:rPr>
              <w:t>2</w:t>
            </w:r>
          </w:p>
        </w:tc>
      </w:tr>
      <w:tr w:rsidR="001510AF" w:rsidRPr="00597F9D" w14:paraId="3657D649" w14:textId="77777777" w:rsidTr="001510AF">
        <w:tc>
          <w:tcPr>
            <w:tcW w:w="2972" w:type="dxa"/>
          </w:tcPr>
          <w:p w14:paraId="3657D643" w14:textId="77777777" w:rsidR="001510AF" w:rsidRPr="00597F9D" w:rsidRDefault="00500125" w:rsidP="005D26EA">
            <w:pPr>
              <w:jc w:val="both"/>
              <w:rPr>
                <w:rFonts w:ascii="Times New Roman" w:hAnsi="Times New Roman" w:cs="Times New Roman"/>
                <w:b/>
                <w:szCs w:val="24"/>
              </w:rPr>
            </w:pPr>
            <w:r>
              <w:rPr>
                <w:rFonts w:ascii="Times New Roman" w:hAnsi="Times New Roman" w:cs="Times New Roman"/>
                <w:b/>
                <w:szCs w:val="24"/>
              </w:rPr>
              <w:t>Socialiniai</w:t>
            </w:r>
          </w:p>
        </w:tc>
        <w:tc>
          <w:tcPr>
            <w:tcW w:w="1349" w:type="dxa"/>
          </w:tcPr>
          <w:p w14:paraId="3657D644" w14:textId="77777777" w:rsidR="001510AF" w:rsidRPr="00597F9D" w:rsidRDefault="001510AF" w:rsidP="005D26EA">
            <w:pPr>
              <w:jc w:val="center"/>
              <w:rPr>
                <w:rFonts w:ascii="Times New Roman" w:hAnsi="Times New Roman" w:cs="Times New Roman"/>
                <w:szCs w:val="24"/>
              </w:rPr>
            </w:pPr>
            <w:r w:rsidRPr="00597F9D">
              <w:rPr>
                <w:rFonts w:ascii="Times New Roman" w:hAnsi="Times New Roman" w:cs="Times New Roman"/>
                <w:szCs w:val="24"/>
              </w:rPr>
              <w:t>1</w:t>
            </w:r>
          </w:p>
        </w:tc>
        <w:tc>
          <w:tcPr>
            <w:tcW w:w="1416" w:type="dxa"/>
          </w:tcPr>
          <w:p w14:paraId="3657D645" w14:textId="77777777" w:rsidR="001510AF" w:rsidRPr="00597F9D" w:rsidRDefault="001510AF" w:rsidP="005D26EA">
            <w:pPr>
              <w:jc w:val="center"/>
              <w:rPr>
                <w:rFonts w:ascii="Times New Roman" w:hAnsi="Times New Roman" w:cs="Times New Roman"/>
                <w:szCs w:val="24"/>
              </w:rPr>
            </w:pPr>
            <w:r w:rsidRPr="00597F9D">
              <w:rPr>
                <w:rFonts w:ascii="Times New Roman" w:hAnsi="Times New Roman" w:cs="Times New Roman"/>
                <w:szCs w:val="24"/>
              </w:rPr>
              <w:t>2</w:t>
            </w:r>
          </w:p>
        </w:tc>
        <w:tc>
          <w:tcPr>
            <w:tcW w:w="1091" w:type="dxa"/>
          </w:tcPr>
          <w:p w14:paraId="3657D646" w14:textId="77777777" w:rsidR="001510AF" w:rsidRPr="00597F9D" w:rsidRDefault="001510AF" w:rsidP="005D26EA">
            <w:pPr>
              <w:jc w:val="center"/>
              <w:rPr>
                <w:rFonts w:ascii="Times New Roman" w:hAnsi="Times New Roman" w:cs="Times New Roman"/>
                <w:szCs w:val="24"/>
              </w:rPr>
            </w:pPr>
            <w:r w:rsidRPr="00597F9D">
              <w:rPr>
                <w:rFonts w:ascii="Times New Roman" w:hAnsi="Times New Roman" w:cs="Times New Roman"/>
                <w:szCs w:val="24"/>
              </w:rPr>
              <w:t>2</w:t>
            </w:r>
          </w:p>
        </w:tc>
        <w:tc>
          <w:tcPr>
            <w:tcW w:w="1276" w:type="dxa"/>
          </w:tcPr>
          <w:p w14:paraId="3657D647" w14:textId="77777777" w:rsidR="001510AF" w:rsidRPr="00597F9D" w:rsidRDefault="001510AF" w:rsidP="005D26EA">
            <w:pPr>
              <w:jc w:val="center"/>
              <w:rPr>
                <w:rFonts w:ascii="Times New Roman" w:hAnsi="Times New Roman" w:cs="Times New Roman"/>
                <w:szCs w:val="24"/>
              </w:rPr>
            </w:pPr>
            <w:r w:rsidRPr="00597F9D">
              <w:rPr>
                <w:rFonts w:ascii="Times New Roman" w:hAnsi="Times New Roman" w:cs="Times New Roman"/>
                <w:szCs w:val="24"/>
              </w:rPr>
              <w:t>3</w:t>
            </w:r>
          </w:p>
        </w:tc>
        <w:tc>
          <w:tcPr>
            <w:tcW w:w="1018" w:type="dxa"/>
          </w:tcPr>
          <w:p w14:paraId="3657D648" w14:textId="77777777" w:rsidR="001510AF" w:rsidRPr="00597F9D" w:rsidRDefault="001510AF" w:rsidP="005D26EA">
            <w:pPr>
              <w:jc w:val="center"/>
              <w:rPr>
                <w:rFonts w:ascii="Times New Roman" w:hAnsi="Times New Roman" w:cs="Times New Roman"/>
                <w:szCs w:val="24"/>
              </w:rPr>
            </w:pPr>
            <w:r w:rsidRPr="00597F9D">
              <w:rPr>
                <w:rFonts w:ascii="Times New Roman" w:hAnsi="Times New Roman" w:cs="Times New Roman"/>
                <w:szCs w:val="24"/>
              </w:rPr>
              <w:t>8</w:t>
            </w:r>
          </w:p>
        </w:tc>
      </w:tr>
      <w:tr w:rsidR="001510AF" w:rsidRPr="00597F9D" w14:paraId="3657D650" w14:textId="77777777" w:rsidTr="001510AF">
        <w:tc>
          <w:tcPr>
            <w:tcW w:w="2972" w:type="dxa"/>
          </w:tcPr>
          <w:p w14:paraId="3657D64A" w14:textId="77777777" w:rsidR="001510AF" w:rsidRPr="00597F9D" w:rsidRDefault="00500125" w:rsidP="005D26EA">
            <w:pPr>
              <w:jc w:val="both"/>
              <w:rPr>
                <w:rFonts w:ascii="Times New Roman" w:hAnsi="Times New Roman" w:cs="Times New Roman"/>
                <w:b/>
                <w:szCs w:val="24"/>
              </w:rPr>
            </w:pPr>
            <w:r>
              <w:rPr>
                <w:rFonts w:ascii="Times New Roman" w:hAnsi="Times New Roman" w:cs="Times New Roman"/>
                <w:b/>
                <w:szCs w:val="24"/>
              </w:rPr>
              <w:t xml:space="preserve">Architektūros </w:t>
            </w:r>
          </w:p>
        </w:tc>
        <w:tc>
          <w:tcPr>
            <w:tcW w:w="1349" w:type="dxa"/>
          </w:tcPr>
          <w:p w14:paraId="3657D64B" w14:textId="77777777" w:rsidR="001510AF" w:rsidRPr="00597F9D" w:rsidRDefault="001510AF" w:rsidP="005D26EA">
            <w:pPr>
              <w:jc w:val="center"/>
              <w:rPr>
                <w:rFonts w:ascii="Times New Roman" w:hAnsi="Times New Roman" w:cs="Times New Roman"/>
                <w:szCs w:val="24"/>
              </w:rPr>
            </w:pPr>
            <w:r w:rsidRPr="00597F9D">
              <w:rPr>
                <w:rFonts w:ascii="Times New Roman" w:hAnsi="Times New Roman" w:cs="Times New Roman"/>
                <w:szCs w:val="24"/>
              </w:rPr>
              <w:t>-</w:t>
            </w:r>
          </w:p>
        </w:tc>
        <w:tc>
          <w:tcPr>
            <w:tcW w:w="1416" w:type="dxa"/>
          </w:tcPr>
          <w:p w14:paraId="3657D64C" w14:textId="77777777" w:rsidR="001510AF" w:rsidRPr="00597F9D" w:rsidRDefault="001510AF" w:rsidP="005D26EA">
            <w:pPr>
              <w:jc w:val="center"/>
              <w:rPr>
                <w:rFonts w:ascii="Times New Roman" w:hAnsi="Times New Roman" w:cs="Times New Roman"/>
                <w:szCs w:val="24"/>
              </w:rPr>
            </w:pPr>
            <w:r w:rsidRPr="00597F9D">
              <w:rPr>
                <w:rFonts w:ascii="Times New Roman" w:hAnsi="Times New Roman" w:cs="Times New Roman"/>
                <w:szCs w:val="24"/>
              </w:rPr>
              <w:t>2</w:t>
            </w:r>
          </w:p>
        </w:tc>
        <w:tc>
          <w:tcPr>
            <w:tcW w:w="1091" w:type="dxa"/>
          </w:tcPr>
          <w:p w14:paraId="3657D64D" w14:textId="77777777" w:rsidR="001510AF" w:rsidRPr="00597F9D" w:rsidRDefault="001510AF" w:rsidP="005D26EA">
            <w:pPr>
              <w:jc w:val="center"/>
              <w:rPr>
                <w:rFonts w:ascii="Times New Roman" w:hAnsi="Times New Roman" w:cs="Times New Roman"/>
                <w:szCs w:val="24"/>
              </w:rPr>
            </w:pPr>
            <w:r w:rsidRPr="00597F9D">
              <w:rPr>
                <w:rFonts w:ascii="Times New Roman" w:hAnsi="Times New Roman" w:cs="Times New Roman"/>
                <w:szCs w:val="24"/>
              </w:rPr>
              <w:t>-</w:t>
            </w:r>
          </w:p>
        </w:tc>
        <w:tc>
          <w:tcPr>
            <w:tcW w:w="1276" w:type="dxa"/>
          </w:tcPr>
          <w:p w14:paraId="3657D64E" w14:textId="77777777" w:rsidR="001510AF" w:rsidRPr="00597F9D" w:rsidRDefault="001510AF" w:rsidP="005D26EA">
            <w:pPr>
              <w:jc w:val="center"/>
              <w:rPr>
                <w:rFonts w:ascii="Times New Roman" w:hAnsi="Times New Roman" w:cs="Times New Roman"/>
                <w:szCs w:val="24"/>
              </w:rPr>
            </w:pPr>
            <w:r w:rsidRPr="00597F9D">
              <w:rPr>
                <w:rFonts w:ascii="Times New Roman" w:hAnsi="Times New Roman" w:cs="Times New Roman"/>
                <w:szCs w:val="24"/>
              </w:rPr>
              <w:t>1</w:t>
            </w:r>
          </w:p>
        </w:tc>
        <w:tc>
          <w:tcPr>
            <w:tcW w:w="1018" w:type="dxa"/>
          </w:tcPr>
          <w:p w14:paraId="3657D64F" w14:textId="77777777" w:rsidR="001510AF" w:rsidRPr="00597F9D" w:rsidRDefault="001510AF" w:rsidP="005D26EA">
            <w:pPr>
              <w:jc w:val="center"/>
              <w:rPr>
                <w:rFonts w:ascii="Times New Roman" w:hAnsi="Times New Roman" w:cs="Times New Roman"/>
                <w:szCs w:val="24"/>
              </w:rPr>
            </w:pPr>
            <w:r w:rsidRPr="00597F9D">
              <w:rPr>
                <w:rFonts w:ascii="Times New Roman" w:hAnsi="Times New Roman" w:cs="Times New Roman"/>
                <w:szCs w:val="24"/>
              </w:rPr>
              <w:t>3</w:t>
            </w:r>
          </w:p>
        </w:tc>
      </w:tr>
      <w:tr w:rsidR="001510AF" w:rsidRPr="00597F9D" w14:paraId="3657D657" w14:textId="77777777" w:rsidTr="001510AF">
        <w:tc>
          <w:tcPr>
            <w:tcW w:w="2972" w:type="dxa"/>
          </w:tcPr>
          <w:p w14:paraId="3657D651" w14:textId="77777777" w:rsidR="001510AF" w:rsidRPr="00597F9D" w:rsidRDefault="00500125" w:rsidP="005D26EA">
            <w:pPr>
              <w:jc w:val="both"/>
              <w:rPr>
                <w:rFonts w:ascii="Times New Roman" w:hAnsi="Times New Roman" w:cs="Times New Roman"/>
                <w:b/>
                <w:szCs w:val="24"/>
              </w:rPr>
            </w:pPr>
            <w:r>
              <w:rPr>
                <w:rFonts w:ascii="Times New Roman" w:hAnsi="Times New Roman" w:cs="Times New Roman"/>
                <w:b/>
                <w:szCs w:val="24"/>
              </w:rPr>
              <w:t>Teisiniai</w:t>
            </w:r>
          </w:p>
        </w:tc>
        <w:tc>
          <w:tcPr>
            <w:tcW w:w="1349" w:type="dxa"/>
          </w:tcPr>
          <w:p w14:paraId="3657D652" w14:textId="77777777" w:rsidR="001510AF" w:rsidRPr="00597F9D" w:rsidRDefault="001510AF" w:rsidP="005D26EA">
            <w:pPr>
              <w:jc w:val="center"/>
              <w:rPr>
                <w:rFonts w:ascii="Times New Roman" w:hAnsi="Times New Roman" w:cs="Times New Roman"/>
                <w:szCs w:val="24"/>
              </w:rPr>
            </w:pPr>
            <w:r w:rsidRPr="00597F9D">
              <w:rPr>
                <w:rFonts w:ascii="Times New Roman" w:hAnsi="Times New Roman" w:cs="Times New Roman"/>
                <w:szCs w:val="24"/>
              </w:rPr>
              <w:t>-</w:t>
            </w:r>
          </w:p>
        </w:tc>
        <w:tc>
          <w:tcPr>
            <w:tcW w:w="1416" w:type="dxa"/>
          </w:tcPr>
          <w:p w14:paraId="3657D653" w14:textId="77777777" w:rsidR="001510AF" w:rsidRPr="00597F9D" w:rsidRDefault="001510AF" w:rsidP="005D26EA">
            <w:pPr>
              <w:jc w:val="center"/>
              <w:rPr>
                <w:rFonts w:ascii="Times New Roman" w:hAnsi="Times New Roman" w:cs="Times New Roman"/>
                <w:szCs w:val="24"/>
              </w:rPr>
            </w:pPr>
            <w:r w:rsidRPr="00597F9D">
              <w:rPr>
                <w:rFonts w:ascii="Times New Roman" w:hAnsi="Times New Roman" w:cs="Times New Roman"/>
                <w:szCs w:val="24"/>
              </w:rPr>
              <w:t>-</w:t>
            </w:r>
          </w:p>
        </w:tc>
        <w:tc>
          <w:tcPr>
            <w:tcW w:w="1091" w:type="dxa"/>
          </w:tcPr>
          <w:p w14:paraId="3657D654" w14:textId="77777777" w:rsidR="001510AF" w:rsidRPr="00597F9D" w:rsidRDefault="001510AF" w:rsidP="005D26EA">
            <w:pPr>
              <w:jc w:val="center"/>
              <w:rPr>
                <w:rFonts w:ascii="Times New Roman" w:hAnsi="Times New Roman" w:cs="Times New Roman"/>
                <w:szCs w:val="24"/>
              </w:rPr>
            </w:pPr>
            <w:r w:rsidRPr="00597F9D">
              <w:rPr>
                <w:rFonts w:ascii="Times New Roman" w:hAnsi="Times New Roman" w:cs="Times New Roman"/>
                <w:szCs w:val="24"/>
              </w:rPr>
              <w:t>1</w:t>
            </w:r>
          </w:p>
        </w:tc>
        <w:tc>
          <w:tcPr>
            <w:tcW w:w="1276" w:type="dxa"/>
          </w:tcPr>
          <w:p w14:paraId="3657D655" w14:textId="77777777" w:rsidR="001510AF" w:rsidRPr="00597F9D" w:rsidRDefault="001510AF" w:rsidP="005D26EA">
            <w:pPr>
              <w:jc w:val="center"/>
              <w:rPr>
                <w:rFonts w:ascii="Times New Roman" w:hAnsi="Times New Roman" w:cs="Times New Roman"/>
                <w:szCs w:val="24"/>
              </w:rPr>
            </w:pPr>
            <w:r w:rsidRPr="00597F9D">
              <w:rPr>
                <w:rFonts w:ascii="Times New Roman" w:hAnsi="Times New Roman" w:cs="Times New Roman"/>
                <w:szCs w:val="24"/>
              </w:rPr>
              <w:t>-</w:t>
            </w:r>
          </w:p>
        </w:tc>
        <w:tc>
          <w:tcPr>
            <w:tcW w:w="1018" w:type="dxa"/>
          </w:tcPr>
          <w:p w14:paraId="3657D656" w14:textId="77777777" w:rsidR="001510AF" w:rsidRPr="00597F9D" w:rsidRDefault="001510AF" w:rsidP="005D26EA">
            <w:pPr>
              <w:jc w:val="center"/>
              <w:rPr>
                <w:rFonts w:ascii="Times New Roman" w:hAnsi="Times New Roman" w:cs="Times New Roman"/>
                <w:szCs w:val="24"/>
              </w:rPr>
            </w:pPr>
            <w:r w:rsidRPr="00597F9D">
              <w:rPr>
                <w:rFonts w:ascii="Times New Roman" w:hAnsi="Times New Roman" w:cs="Times New Roman"/>
                <w:szCs w:val="24"/>
              </w:rPr>
              <w:t>1</w:t>
            </w:r>
          </w:p>
        </w:tc>
      </w:tr>
      <w:tr w:rsidR="001510AF" w:rsidRPr="00597F9D" w14:paraId="3657D65E" w14:textId="77777777" w:rsidTr="001510AF">
        <w:tc>
          <w:tcPr>
            <w:tcW w:w="2972" w:type="dxa"/>
          </w:tcPr>
          <w:p w14:paraId="3657D658" w14:textId="77777777" w:rsidR="001510AF" w:rsidRPr="00597F9D" w:rsidRDefault="00500125" w:rsidP="005D26EA">
            <w:pPr>
              <w:jc w:val="both"/>
              <w:rPr>
                <w:rFonts w:ascii="Times New Roman" w:hAnsi="Times New Roman" w:cs="Times New Roman"/>
                <w:b/>
                <w:szCs w:val="24"/>
              </w:rPr>
            </w:pPr>
            <w:r>
              <w:rPr>
                <w:rFonts w:ascii="Times New Roman" w:hAnsi="Times New Roman" w:cs="Times New Roman"/>
                <w:b/>
                <w:szCs w:val="24"/>
              </w:rPr>
              <w:t xml:space="preserve">Kultūros </w:t>
            </w:r>
          </w:p>
        </w:tc>
        <w:tc>
          <w:tcPr>
            <w:tcW w:w="1349" w:type="dxa"/>
          </w:tcPr>
          <w:p w14:paraId="3657D659" w14:textId="77777777" w:rsidR="001510AF" w:rsidRPr="00597F9D" w:rsidRDefault="001510AF" w:rsidP="005D26EA">
            <w:pPr>
              <w:jc w:val="center"/>
              <w:rPr>
                <w:rFonts w:ascii="Times New Roman" w:hAnsi="Times New Roman" w:cs="Times New Roman"/>
                <w:szCs w:val="24"/>
              </w:rPr>
            </w:pPr>
            <w:r w:rsidRPr="00597F9D">
              <w:rPr>
                <w:rFonts w:ascii="Times New Roman" w:hAnsi="Times New Roman" w:cs="Times New Roman"/>
                <w:szCs w:val="24"/>
              </w:rPr>
              <w:t>3</w:t>
            </w:r>
          </w:p>
        </w:tc>
        <w:tc>
          <w:tcPr>
            <w:tcW w:w="1416" w:type="dxa"/>
          </w:tcPr>
          <w:p w14:paraId="3657D65A" w14:textId="77777777" w:rsidR="001510AF" w:rsidRPr="00597F9D" w:rsidRDefault="001510AF" w:rsidP="005D26EA">
            <w:pPr>
              <w:jc w:val="center"/>
              <w:rPr>
                <w:rFonts w:ascii="Times New Roman" w:hAnsi="Times New Roman" w:cs="Times New Roman"/>
                <w:szCs w:val="24"/>
              </w:rPr>
            </w:pPr>
            <w:r w:rsidRPr="00597F9D">
              <w:rPr>
                <w:rFonts w:ascii="Times New Roman" w:hAnsi="Times New Roman" w:cs="Times New Roman"/>
                <w:szCs w:val="24"/>
              </w:rPr>
              <w:t>-</w:t>
            </w:r>
          </w:p>
        </w:tc>
        <w:tc>
          <w:tcPr>
            <w:tcW w:w="1091" w:type="dxa"/>
          </w:tcPr>
          <w:p w14:paraId="3657D65B" w14:textId="77777777" w:rsidR="001510AF" w:rsidRPr="00597F9D" w:rsidRDefault="001510AF" w:rsidP="005D26EA">
            <w:pPr>
              <w:jc w:val="center"/>
              <w:rPr>
                <w:rFonts w:ascii="Times New Roman" w:hAnsi="Times New Roman" w:cs="Times New Roman"/>
                <w:szCs w:val="24"/>
              </w:rPr>
            </w:pPr>
            <w:r w:rsidRPr="00597F9D">
              <w:rPr>
                <w:rFonts w:ascii="Times New Roman" w:hAnsi="Times New Roman" w:cs="Times New Roman"/>
                <w:szCs w:val="24"/>
              </w:rPr>
              <w:t>-</w:t>
            </w:r>
          </w:p>
        </w:tc>
        <w:tc>
          <w:tcPr>
            <w:tcW w:w="1276" w:type="dxa"/>
          </w:tcPr>
          <w:p w14:paraId="3657D65C" w14:textId="77777777" w:rsidR="001510AF" w:rsidRPr="00597F9D" w:rsidRDefault="001510AF" w:rsidP="005D26EA">
            <w:pPr>
              <w:jc w:val="center"/>
              <w:rPr>
                <w:rFonts w:ascii="Times New Roman" w:hAnsi="Times New Roman" w:cs="Times New Roman"/>
                <w:szCs w:val="24"/>
              </w:rPr>
            </w:pPr>
            <w:r w:rsidRPr="00597F9D">
              <w:rPr>
                <w:rFonts w:ascii="Times New Roman" w:hAnsi="Times New Roman" w:cs="Times New Roman"/>
                <w:szCs w:val="24"/>
              </w:rPr>
              <w:t>-</w:t>
            </w:r>
          </w:p>
        </w:tc>
        <w:tc>
          <w:tcPr>
            <w:tcW w:w="1018" w:type="dxa"/>
          </w:tcPr>
          <w:p w14:paraId="3657D65D" w14:textId="77777777" w:rsidR="001510AF" w:rsidRPr="00597F9D" w:rsidRDefault="001510AF" w:rsidP="005D26EA">
            <w:pPr>
              <w:jc w:val="center"/>
              <w:rPr>
                <w:rFonts w:ascii="Times New Roman" w:hAnsi="Times New Roman" w:cs="Times New Roman"/>
                <w:szCs w:val="24"/>
              </w:rPr>
            </w:pPr>
            <w:r w:rsidRPr="00597F9D">
              <w:rPr>
                <w:rFonts w:ascii="Times New Roman" w:hAnsi="Times New Roman" w:cs="Times New Roman"/>
                <w:szCs w:val="24"/>
              </w:rPr>
              <w:t>3</w:t>
            </w:r>
          </w:p>
        </w:tc>
      </w:tr>
      <w:tr w:rsidR="001510AF" w:rsidRPr="00597F9D" w14:paraId="3657D665" w14:textId="77777777" w:rsidTr="001510AF">
        <w:tc>
          <w:tcPr>
            <w:tcW w:w="2972" w:type="dxa"/>
          </w:tcPr>
          <w:p w14:paraId="3657D65F" w14:textId="77777777" w:rsidR="001510AF" w:rsidRPr="00597F9D" w:rsidRDefault="00500125" w:rsidP="005D26EA">
            <w:pPr>
              <w:jc w:val="both"/>
              <w:rPr>
                <w:rFonts w:ascii="Times New Roman" w:hAnsi="Times New Roman" w:cs="Times New Roman"/>
                <w:b/>
                <w:szCs w:val="24"/>
              </w:rPr>
            </w:pPr>
            <w:r>
              <w:rPr>
                <w:rFonts w:ascii="Times New Roman" w:hAnsi="Times New Roman" w:cs="Times New Roman"/>
                <w:b/>
                <w:szCs w:val="24"/>
              </w:rPr>
              <w:t>Viešosios tvarkos</w:t>
            </w:r>
          </w:p>
        </w:tc>
        <w:tc>
          <w:tcPr>
            <w:tcW w:w="1349" w:type="dxa"/>
          </w:tcPr>
          <w:p w14:paraId="3657D660" w14:textId="77777777" w:rsidR="001510AF" w:rsidRPr="00597F9D" w:rsidRDefault="001510AF" w:rsidP="005D26EA">
            <w:pPr>
              <w:jc w:val="center"/>
              <w:rPr>
                <w:rFonts w:ascii="Times New Roman" w:hAnsi="Times New Roman" w:cs="Times New Roman"/>
                <w:szCs w:val="24"/>
              </w:rPr>
            </w:pPr>
            <w:r w:rsidRPr="00597F9D">
              <w:rPr>
                <w:rFonts w:ascii="Times New Roman" w:hAnsi="Times New Roman" w:cs="Times New Roman"/>
                <w:szCs w:val="24"/>
              </w:rPr>
              <w:t>1</w:t>
            </w:r>
          </w:p>
        </w:tc>
        <w:tc>
          <w:tcPr>
            <w:tcW w:w="1416" w:type="dxa"/>
          </w:tcPr>
          <w:p w14:paraId="3657D661" w14:textId="77777777" w:rsidR="001510AF" w:rsidRPr="00597F9D" w:rsidRDefault="001510AF" w:rsidP="005D26EA">
            <w:pPr>
              <w:jc w:val="center"/>
              <w:rPr>
                <w:rFonts w:ascii="Times New Roman" w:hAnsi="Times New Roman" w:cs="Times New Roman"/>
                <w:szCs w:val="24"/>
              </w:rPr>
            </w:pPr>
            <w:r w:rsidRPr="00597F9D">
              <w:rPr>
                <w:rFonts w:ascii="Times New Roman" w:hAnsi="Times New Roman" w:cs="Times New Roman"/>
                <w:szCs w:val="24"/>
              </w:rPr>
              <w:t>1</w:t>
            </w:r>
          </w:p>
        </w:tc>
        <w:tc>
          <w:tcPr>
            <w:tcW w:w="1091" w:type="dxa"/>
          </w:tcPr>
          <w:p w14:paraId="3657D662" w14:textId="77777777" w:rsidR="001510AF" w:rsidRPr="00597F9D" w:rsidRDefault="001510AF" w:rsidP="005D26EA">
            <w:pPr>
              <w:jc w:val="center"/>
              <w:rPr>
                <w:rFonts w:ascii="Times New Roman" w:hAnsi="Times New Roman" w:cs="Times New Roman"/>
                <w:szCs w:val="24"/>
              </w:rPr>
            </w:pPr>
            <w:r w:rsidRPr="00597F9D">
              <w:rPr>
                <w:rFonts w:ascii="Times New Roman" w:hAnsi="Times New Roman" w:cs="Times New Roman"/>
                <w:szCs w:val="24"/>
              </w:rPr>
              <w:t>-</w:t>
            </w:r>
          </w:p>
        </w:tc>
        <w:tc>
          <w:tcPr>
            <w:tcW w:w="1276" w:type="dxa"/>
          </w:tcPr>
          <w:p w14:paraId="3657D663" w14:textId="77777777" w:rsidR="001510AF" w:rsidRPr="00597F9D" w:rsidRDefault="001510AF" w:rsidP="005D26EA">
            <w:pPr>
              <w:jc w:val="center"/>
              <w:rPr>
                <w:rFonts w:ascii="Times New Roman" w:hAnsi="Times New Roman" w:cs="Times New Roman"/>
                <w:szCs w:val="24"/>
              </w:rPr>
            </w:pPr>
            <w:r w:rsidRPr="00597F9D">
              <w:rPr>
                <w:rFonts w:ascii="Times New Roman" w:hAnsi="Times New Roman" w:cs="Times New Roman"/>
                <w:szCs w:val="24"/>
              </w:rPr>
              <w:t>-</w:t>
            </w:r>
          </w:p>
        </w:tc>
        <w:tc>
          <w:tcPr>
            <w:tcW w:w="1018" w:type="dxa"/>
          </w:tcPr>
          <w:p w14:paraId="3657D664" w14:textId="77777777" w:rsidR="001510AF" w:rsidRPr="00597F9D" w:rsidRDefault="001510AF" w:rsidP="005D26EA">
            <w:pPr>
              <w:jc w:val="center"/>
              <w:rPr>
                <w:rFonts w:ascii="Times New Roman" w:hAnsi="Times New Roman" w:cs="Times New Roman"/>
                <w:szCs w:val="24"/>
              </w:rPr>
            </w:pPr>
            <w:r w:rsidRPr="00597F9D">
              <w:rPr>
                <w:rFonts w:ascii="Times New Roman" w:hAnsi="Times New Roman" w:cs="Times New Roman"/>
                <w:szCs w:val="24"/>
              </w:rPr>
              <w:t>2</w:t>
            </w:r>
          </w:p>
        </w:tc>
      </w:tr>
      <w:tr w:rsidR="001510AF" w:rsidRPr="00597F9D" w14:paraId="3657D66C" w14:textId="77777777" w:rsidTr="001510AF">
        <w:tc>
          <w:tcPr>
            <w:tcW w:w="2972" w:type="dxa"/>
          </w:tcPr>
          <w:p w14:paraId="3657D666" w14:textId="77777777" w:rsidR="001510AF" w:rsidRPr="00597F9D" w:rsidRDefault="00500125" w:rsidP="005D26EA">
            <w:pPr>
              <w:jc w:val="both"/>
              <w:rPr>
                <w:rFonts w:ascii="Times New Roman" w:hAnsi="Times New Roman" w:cs="Times New Roman"/>
                <w:b/>
                <w:szCs w:val="24"/>
              </w:rPr>
            </w:pPr>
            <w:r>
              <w:rPr>
                <w:rFonts w:ascii="Times New Roman" w:hAnsi="Times New Roman" w:cs="Times New Roman"/>
                <w:b/>
                <w:szCs w:val="24"/>
              </w:rPr>
              <w:t>Kiti</w:t>
            </w:r>
          </w:p>
        </w:tc>
        <w:tc>
          <w:tcPr>
            <w:tcW w:w="1349" w:type="dxa"/>
          </w:tcPr>
          <w:p w14:paraId="3657D667" w14:textId="77777777" w:rsidR="001510AF" w:rsidRPr="00597F9D" w:rsidRDefault="001510AF" w:rsidP="005D26EA">
            <w:pPr>
              <w:jc w:val="center"/>
              <w:rPr>
                <w:rFonts w:ascii="Times New Roman" w:hAnsi="Times New Roman" w:cs="Times New Roman"/>
                <w:szCs w:val="24"/>
              </w:rPr>
            </w:pPr>
            <w:r w:rsidRPr="00597F9D">
              <w:rPr>
                <w:rFonts w:ascii="Times New Roman" w:hAnsi="Times New Roman" w:cs="Times New Roman"/>
                <w:szCs w:val="24"/>
              </w:rPr>
              <w:t>1</w:t>
            </w:r>
          </w:p>
        </w:tc>
        <w:tc>
          <w:tcPr>
            <w:tcW w:w="1416" w:type="dxa"/>
          </w:tcPr>
          <w:p w14:paraId="3657D668" w14:textId="77777777" w:rsidR="001510AF" w:rsidRPr="00597F9D" w:rsidRDefault="001510AF" w:rsidP="005D26EA">
            <w:pPr>
              <w:jc w:val="center"/>
              <w:rPr>
                <w:rFonts w:ascii="Times New Roman" w:hAnsi="Times New Roman" w:cs="Times New Roman"/>
                <w:szCs w:val="24"/>
              </w:rPr>
            </w:pPr>
            <w:r w:rsidRPr="00597F9D">
              <w:rPr>
                <w:rFonts w:ascii="Times New Roman" w:hAnsi="Times New Roman" w:cs="Times New Roman"/>
                <w:szCs w:val="24"/>
              </w:rPr>
              <w:t>2</w:t>
            </w:r>
          </w:p>
        </w:tc>
        <w:tc>
          <w:tcPr>
            <w:tcW w:w="1091" w:type="dxa"/>
          </w:tcPr>
          <w:p w14:paraId="3657D669" w14:textId="77777777" w:rsidR="001510AF" w:rsidRPr="00597F9D" w:rsidRDefault="001510AF" w:rsidP="005D26EA">
            <w:pPr>
              <w:jc w:val="center"/>
              <w:rPr>
                <w:rFonts w:ascii="Times New Roman" w:hAnsi="Times New Roman" w:cs="Times New Roman"/>
                <w:szCs w:val="24"/>
              </w:rPr>
            </w:pPr>
            <w:r w:rsidRPr="00597F9D">
              <w:rPr>
                <w:rFonts w:ascii="Times New Roman" w:hAnsi="Times New Roman" w:cs="Times New Roman"/>
                <w:szCs w:val="24"/>
              </w:rPr>
              <w:t>1</w:t>
            </w:r>
          </w:p>
        </w:tc>
        <w:tc>
          <w:tcPr>
            <w:tcW w:w="1276" w:type="dxa"/>
          </w:tcPr>
          <w:p w14:paraId="3657D66A" w14:textId="77777777" w:rsidR="001510AF" w:rsidRPr="00597F9D" w:rsidRDefault="001510AF" w:rsidP="005D26EA">
            <w:pPr>
              <w:jc w:val="center"/>
              <w:rPr>
                <w:rFonts w:ascii="Times New Roman" w:hAnsi="Times New Roman" w:cs="Times New Roman"/>
                <w:szCs w:val="24"/>
              </w:rPr>
            </w:pPr>
            <w:r w:rsidRPr="00597F9D">
              <w:rPr>
                <w:rFonts w:ascii="Times New Roman" w:hAnsi="Times New Roman" w:cs="Times New Roman"/>
                <w:szCs w:val="24"/>
              </w:rPr>
              <w:t>2</w:t>
            </w:r>
          </w:p>
        </w:tc>
        <w:tc>
          <w:tcPr>
            <w:tcW w:w="1018" w:type="dxa"/>
          </w:tcPr>
          <w:p w14:paraId="3657D66B" w14:textId="77777777" w:rsidR="001510AF" w:rsidRPr="00597F9D" w:rsidRDefault="001510AF" w:rsidP="005D26EA">
            <w:pPr>
              <w:jc w:val="center"/>
              <w:rPr>
                <w:rFonts w:ascii="Times New Roman" w:hAnsi="Times New Roman" w:cs="Times New Roman"/>
                <w:szCs w:val="24"/>
              </w:rPr>
            </w:pPr>
            <w:r w:rsidRPr="00597F9D">
              <w:rPr>
                <w:rFonts w:ascii="Times New Roman" w:hAnsi="Times New Roman" w:cs="Times New Roman"/>
                <w:szCs w:val="24"/>
              </w:rPr>
              <w:t>6</w:t>
            </w:r>
          </w:p>
        </w:tc>
      </w:tr>
      <w:tr w:rsidR="001510AF" w:rsidRPr="00597F9D" w14:paraId="3657D673" w14:textId="77777777" w:rsidTr="001510AF">
        <w:tc>
          <w:tcPr>
            <w:tcW w:w="2972" w:type="dxa"/>
          </w:tcPr>
          <w:p w14:paraId="3657D66D" w14:textId="77777777" w:rsidR="001510AF" w:rsidRPr="00597F9D" w:rsidRDefault="001510AF" w:rsidP="001510AF">
            <w:pPr>
              <w:jc w:val="both"/>
              <w:rPr>
                <w:rFonts w:ascii="Times New Roman" w:hAnsi="Times New Roman" w:cs="Times New Roman"/>
                <w:b/>
                <w:szCs w:val="24"/>
              </w:rPr>
            </w:pPr>
            <w:r w:rsidRPr="00597F9D">
              <w:rPr>
                <w:rFonts w:ascii="Times New Roman" w:hAnsi="Times New Roman" w:cs="Times New Roman"/>
                <w:b/>
                <w:szCs w:val="24"/>
              </w:rPr>
              <w:t>Iš viso priimta interesantų</w:t>
            </w:r>
            <w:r w:rsidR="00500125">
              <w:rPr>
                <w:rFonts w:ascii="Times New Roman" w:hAnsi="Times New Roman" w:cs="Times New Roman"/>
                <w:b/>
                <w:szCs w:val="24"/>
              </w:rPr>
              <w:t>:</w:t>
            </w:r>
          </w:p>
        </w:tc>
        <w:tc>
          <w:tcPr>
            <w:tcW w:w="1349" w:type="dxa"/>
            <w:vAlign w:val="center"/>
          </w:tcPr>
          <w:p w14:paraId="3657D66E" w14:textId="77777777" w:rsidR="001510AF" w:rsidRPr="00597F9D" w:rsidRDefault="001510AF" w:rsidP="001510AF">
            <w:pPr>
              <w:jc w:val="center"/>
              <w:rPr>
                <w:rFonts w:ascii="Times New Roman" w:hAnsi="Times New Roman" w:cs="Times New Roman"/>
                <w:b/>
                <w:szCs w:val="24"/>
              </w:rPr>
            </w:pPr>
            <w:r w:rsidRPr="00597F9D">
              <w:rPr>
                <w:rFonts w:ascii="Times New Roman" w:hAnsi="Times New Roman" w:cs="Times New Roman"/>
                <w:b/>
                <w:szCs w:val="24"/>
              </w:rPr>
              <w:t>10</w:t>
            </w:r>
          </w:p>
        </w:tc>
        <w:tc>
          <w:tcPr>
            <w:tcW w:w="1416" w:type="dxa"/>
            <w:vAlign w:val="center"/>
          </w:tcPr>
          <w:p w14:paraId="3657D66F" w14:textId="77777777" w:rsidR="001510AF" w:rsidRPr="00597F9D" w:rsidRDefault="001510AF" w:rsidP="001510AF">
            <w:pPr>
              <w:jc w:val="center"/>
              <w:rPr>
                <w:rFonts w:ascii="Times New Roman" w:hAnsi="Times New Roman" w:cs="Times New Roman"/>
                <w:b/>
                <w:szCs w:val="24"/>
              </w:rPr>
            </w:pPr>
            <w:r w:rsidRPr="00597F9D">
              <w:rPr>
                <w:rFonts w:ascii="Times New Roman" w:hAnsi="Times New Roman" w:cs="Times New Roman"/>
                <w:b/>
                <w:szCs w:val="24"/>
              </w:rPr>
              <w:t>10</w:t>
            </w:r>
          </w:p>
        </w:tc>
        <w:tc>
          <w:tcPr>
            <w:tcW w:w="1091" w:type="dxa"/>
            <w:vAlign w:val="center"/>
          </w:tcPr>
          <w:p w14:paraId="3657D670" w14:textId="77777777" w:rsidR="001510AF" w:rsidRPr="00597F9D" w:rsidRDefault="001510AF" w:rsidP="001510AF">
            <w:pPr>
              <w:jc w:val="center"/>
              <w:rPr>
                <w:rFonts w:ascii="Times New Roman" w:hAnsi="Times New Roman" w:cs="Times New Roman"/>
                <w:b/>
                <w:szCs w:val="24"/>
              </w:rPr>
            </w:pPr>
            <w:r w:rsidRPr="00597F9D">
              <w:rPr>
                <w:rFonts w:ascii="Times New Roman" w:hAnsi="Times New Roman" w:cs="Times New Roman"/>
                <w:b/>
                <w:szCs w:val="24"/>
              </w:rPr>
              <w:t>10</w:t>
            </w:r>
          </w:p>
        </w:tc>
        <w:tc>
          <w:tcPr>
            <w:tcW w:w="1276" w:type="dxa"/>
            <w:vAlign w:val="center"/>
          </w:tcPr>
          <w:p w14:paraId="3657D671" w14:textId="77777777" w:rsidR="001510AF" w:rsidRPr="00597F9D" w:rsidRDefault="001510AF" w:rsidP="001510AF">
            <w:pPr>
              <w:jc w:val="center"/>
              <w:rPr>
                <w:rFonts w:ascii="Times New Roman" w:hAnsi="Times New Roman" w:cs="Times New Roman"/>
                <w:b/>
                <w:szCs w:val="24"/>
              </w:rPr>
            </w:pPr>
            <w:r w:rsidRPr="00597F9D">
              <w:rPr>
                <w:rFonts w:ascii="Times New Roman" w:hAnsi="Times New Roman" w:cs="Times New Roman"/>
                <w:b/>
                <w:szCs w:val="24"/>
              </w:rPr>
              <w:t>10</w:t>
            </w:r>
          </w:p>
        </w:tc>
        <w:tc>
          <w:tcPr>
            <w:tcW w:w="1018" w:type="dxa"/>
            <w:vAlign w:val="center"/>
          </w:tcPr>
          <w:p w14:paraId="3657D672" w14:textId="77777777" w:rsidR="001510AF" w:rsidRPr="00597F9D" w:rsidRDefault="001510AF" w:rsidP="001510AF">
            <w:pPr>
              <w:jc w:val="center"/>
              <w:rPr>
                <w:rFonts w:ascii="Times New Roman" w:hAnsi="Times New Roman" w:cs="Times New Roman"/>
                <w:b/>
                <w:szCs w:val="24"/>
              </w:rPr>
            </w:pPr>
            <w:r w:rsidRPr="00597F9D">
              <w:rPr>
                <w:rFonts w:ascii="Times New Roman" w:hAnsi="Times New Roman" w:cs="Times New Roman"/>
                <w:b/>
                <w:szCs w:val="24"/>
              </w:rPr>
              <w:t>40</w:t>
            </w:r>
          </w:p>
        </w:tc>
      </w:tr>
      <w:tr w:rsidR="001510AF" w:rsidRPr="00597F9D" w14:paraId="3657D67A" w14:textId="77777777" w:rsidTr="001510AF">
        <w:tc>
          <w:tcPr>
            <w:tcW w:w="2972" w:type="dxa"/>
          </w:tcPr>
          <w:p w14:paraId="3657D674" w14:textId="77777777" w:rsidR="001510AF" w:rsidRPr="00597F9D" w:rsidRDefault="001510AF" w:rsidP="001510AF">
            <w:pPr>
              <w:jc w:val="both"/>
              <w:rPr>
                <w:rFonts w:ascii="Times New Roman" w:hAnsi="Times New Roman" w:cs="Times New Roman"/>
                <w:szCs w:val="24"/>
              </w:rPr>
            </w:pPr>
          </w:p>
        </w:tc>
        <w:tc>
          <w:tcPr>
            <w:tcW w:w="1349" w:type="dxa"/>
          </w:tcPr>
          <w:p w14:paraId="3657D675" w14:textId="77777777" w:rsidR="001510AF" w:rsidRPr="00597F9D" w:rsidRDefault="001510AF" w:rsidP="001510AF">
            <w:pPr>
              <w:jc w:val="center"/>
              <w:rPr>
                <w:rFonts w:ascii="Times New Roman" w:hAnsi="Times New Roman" w:cs="Times New Roman"/>
                <w:sz w:val="20"/>
              </w:rPr>
            </w:pPr>
            <w:r w:rsidRPr="00597F9D">
              <w:rPr>
                <w:rFonts w:ascii="Times New Roman" w:hAnsi="Times New Roman" w:cs="Times New Roman"/>
                <w:sz w:val="20"/>
              </w:rPr>
              <w:t>R.M. Račkauskas</w:t>
            </w:r>
          </w:p>
        </w:tc>
        <w:tc>
          <w:tcPr>
            <w:tcW w:w="1416" w:type="dxa"/>
          </w:tcPr>
          <w:p w14:paraId="3657D676" w14:textId="77777777" w:rsidR="001510AF" w:rsidRPr="00597F9D" w:rsidRDefault="001510AF" w:rsidP="001510AF">
            <w:pPr>
              <w:jc w:val="center"/>
              <w:rPr>
                <w:rFonts w:ascii="Times New Roman" w:hAnsi="Times New Roman" w:cs="Times New Roman"/>
                <w:sz w:val="20"/>
              </w:rPr>
            </w:pPr>
            <w:r w:rsidRPr="00597F9D">
              <w:rPr>
                <w:rFonts w:ascii="Times New Roman" w:hAnsi="Times New Roman" w:cs="Times New Roman"/>
                <w:sz w:val="20"/>
              </w:rPr>
              <w:t>R. M. Račkauskas</w:t>
            </w:r>
          </w:p>
        </w:tc>
        <w:tc>
          <w:tcPr>
            <w:tcW w:w="1091" w:type="dxa"/>
            <w:vAlign w:val="center"/>
          </w:tcPr>
          <w:p w14:paraId="3657D677" w14:textId="77777777" w:rsidR="001510AF" w:rsidRPr="00597F9D" w:rsidRDefault="001510AF" w:rsidP="001510AF">
            <w:pPr>
              <w:jc w:val="center"/>
              <w:rPr>
                <w:rFonts w:ascii="Times New Roman" w:hAnsi="Times New Roman" w:cs="Times New Roman"/>
                <w:sz w:val="20"/>
              </w:rPr>
            </w:pPr>
            <w:r w:rsidRPr="00597F9D">
              <w:rPr>
                <w:rFonts w:ascii="Times New Roman" w:hAnsi="Times New Roman" w:cs="Times New Roman"/>
                <w:sz w:val="20"/>
              </w:rPr>
              <w:t>A. Varna</w:t>
            </w:r>
          </w:p>
        </w:tc>
        <w:tc>
          <w:tcPr>
            <w:tcW w:w="1276" w:type="dxa"/>
            <w:vAlign w:val="center"/>
          </w:tcPr>
          <w:p w14:paraId="3657D678" w14:textId="77777777" w:rsidR="001510AF" w:rsidRPr="00597F9D" w:rsidRDefault="001510AF" w:rsidP="001510AF">
            <w:pPr>
              <w:jc w:val="center"/>
              <w:rPr>
                <w:rFonts w:ascii="Times New Roman" w:hAnsi="Times New Roman" w:cs="Times New Roman"/>
                <w:sz w:val="20"/>
              </w:rPr>
            </w:pPr>
            <w:r w:rsidRPr="00597F9D">
              <w:rPr>
                <w:rFonts w:ascii="Times New Roman" w:hAnsi="Times New Roman" w:cs="Times New Roman"/>
                <w:sz w:val="20"/>
              </w:rPr>
              <w:t>P. Luomanas</w:t>
            </w:r>
          </w:p>
        </w:tc>
        <w:tc>
          <w:tcPr>
            <w:tcW w:w="1018" w:type="dxa"/>
          </w:tcPr>
          <w:p w14:paraId="3657D679" w14:textId="77777777" w:rsidR="001510AF" w:rsidRPr="00597F9D" w:rsidRDefault="001510AF" w:rsidP="001510AF">
            <w:pPr>
              <w:jc w:val="center"/>
              <w:rPr>
                <w:rFonts w:ascii="Times New Roman" w:hAnsi="Times New Roman" w:cs="Times New Roman"/>
                <w:szCs w:val="24"/>
              </w:rPr>
            </w:pPr>
          </w:p>
        </w:tc>
      </w:tr>
    </w:tbl>
    <w:p w14:paraId="3657D67B" w14:textId="77777777" w:rsidR="001510AF" w:rsidRPr="00597F9D" w:rsidRDefault="001510AF" w:rsidP="00711E9B">
      <w:pPr>
        <w:jc w:val="both"/>
        <w:rPr>
          <w:szCs w:val="24"/>
        </w:rPr>
      </w:pPr>
    </w:p>
    <w:p w14:paraId="3657D67C" w14:textId="77777777" w:rsidR="00CA40E4" w:rsidRPr="00597F9D" w:rsidRDefault="00500125" w:rsidP="000A359A">
      <w:pPr>
        <w:spacing w:line="276" w:lineRule="auto"/>
        <w:ind w:firstLine="851"/>
        <w:jc w:val="both"/>
        <w:rPr>
          <w:rFonts w:eastAsia="Calibri"/>
          <w:szCs w:val="24"/>
        </w:rPr>
      </w:pPr>
      <w:r>
        <w:rPr>
          <w:rFonts w:eastAsia="Calibri"/>
          <w:b/>
          <w:bCs/>
          <w:szCs w:val="24"/>
        </w:rPr>
        <w:t>Atstovavimas teismuose i</w:t>
      </w:r>
      <w:r w:rsidR="000A359A">
        <w:rPr>
          <w:rFonts w:eastAsia="Calibri"/>
          <w:b/>
          <w:bCs/>
          <w:szCs w:val="24"/>
        </w:rPr>
        <w:t>r</w:t>
      </w:r>
      <w:r w:rsidR="00711E9B" w:rsidRPr="00597F9D">
        <w:rPr>
          <w:rFonts w:eastAsia="Calibri"/>
          <w:b/>
          <w:bCs/>
          <w:szCs w:val="24"/>
        </w:rPr>
        <w:t xml:space="preserve"> ikiteisminiame procese. </w:t>
      </w:r>
      <w:r w:rsidR="00CA40E4" w:rsidRPr="00597F9D">
        <w:rPr>
          <w:rFonts w:eastAsia="Calibri"/>
          <w:szCs w:val="24"/>
        </w:rPr>
        <w:t>Teisės ir viešosios tvarkos skyrius pagal Savivaldybės mero įgaliojimus atstovavo Savivaldybei, Tarybai ir merui įvairių instancijų teismuose, Darbo ginčų komisijoje, rinko įrodymus, reikalingus byloms teismuose nagrinėti, teikė teismams ieškinius, skundus, atsiliepimus, pareiškimus, atsikirtimus, nuomones, išvadas, antstolių kontoroms – vykdomuosius dokumentus.</w:t>
      </w:r>
    </w:p>
    <w:p w14:paraId="3657D67D" w14:textId="77777777" w:rsidR="00CA40E4" w:rsidRPr="00597F9D" w:rsidRDefault="00CA40E4" w:rsidP="000A359A">
      <w:pPr>
        <w:spacing w:line="276" w:lineRule="auto"/>
        <w:ind w:firstLine="851"/>
        <w:jc w:val="both"/>
        <w:rPr>
          <w:rFonts w:eastAsia="Calibri"/>
          <w:szCs w:val="24"/>
        </w:rPr>
      </w:pPr>
      <w:r w:rsidRPr="00597F9D">
        <w:rPr>
          <w:rFonts w:eastAsia="Calibri"/>
          <w:szCs w:val="24"/>
        </w:rPr>
        <w:t xml:space="preserve">Savivaldybės vardu buvo pareikšti ieškiniai, kreditoriniai reikalavimai dėl skolų išieškojimo bankroto </w:t>
      </w:r>
      <w:r w:rsidR="000A359A">
        <w:rPr>
          <w:rFonts w:eastAsia="Calibri"/>
          <w:szCs w:val="24"/>
        </w:rPr>
        <w:t>ir</w:t>
      </w:r>
      <w:r w:rsidRPr="00597F9D">
        <w:rPr>
          <w:rFonts w:eastAsia="Calibri"/>
          <w:szCs w:val="24"/>
        </w:rPr>
        <w:t xml:space="preserve"> restruktūrizavimo bylose, dėl valstybinės žemės nuomos mokesčio ir delspinigių,</w:t>
      </w:r>
      <w:r w:rsidRPr="00597F9D">
        <w:rPr>
          <w:rFonts w:ascii="Calibri" w:eastAsia="Calibri" w:hAnsi="Calibri" w:cs="Calibri"/>
          <w:szCs w:val="24"/>
        </w:rPr>
        <w:t xml:space="preserve"> </w:t>
      </w:r>
      <w:r w:rsidRPr="00597F9D">
        <w:rPr>
          <w:rFonts w:eastAsia="Calibri"/>
          <w:szCs w:val="24"/>
        </w:rPr>
        <w:t xml:space="preserve">dėl gyvenamosios patalpos nuomos sutarties nutraukimo ir iškeldinimo išnuomojamų gyvenamųjų patalpų, dėl skolų išieškojimo. Teisės ir viešosios tvarkos skyrius </w:t>
      </w:r>
      <w:r w:rsidR="000A359A">
        <w:rPr>
          <w:rFonts w:eastAsia="Calibri"/>
          <w:szCs w:val="24"/>
        </w:rPr>
        <w:t>taip pat atstovavo Savivaldybei ir kaip trečiajam asmeniui</w:t>
      </w:r>
      <w:r w:rsidRPr="00597F9D">
        <w:rPr>
          <w:rFonts w:eastAsia="Calibri"/>
          <w:szCs w:val="24"/>
        </w:rPr>
        <w:t xml:space="preserve"> civilinėse ir administracinėse bylose dėl turtinės ir neturtinės žalos atlyginimo, sprendimų panaikinimo. Daugiausia civilinių ieškinių Savivaldybės vardu pateikta dėl valstybinės žemės nuomos mokesčio ir delspinigių, gyvenamosios patalpos nuomos sutarties nutraukimo ir iškeldinimo iš nuomojamų gyvenamųjų patalpų bei skolos. Savivaldybei, kaip atsakovei, pateiktas vienas ieškinys dėl žalos atlyginimo, kurio vėliau ieškovai atsisakė, prašymai ar skundai administraciniuose teismuose dėl įpareigojimo atlikti veiksmus, sprendimų panaikinimo ir kt.</w:t>
      </w:r>
    </w:p>
    <w:p w14:paraId="3657D67E" w14:textId="77777777" w:rsidR="00CA40E4" w:rsidRPr="00597F9D" w:rsidRDefault="00CA40E4" w:rsidP="000A359A">
      <w:pPr>
        <w:spacing w:line="276" w:lineRule="auto"/>
        <w:ind w:firstLine="851"/>
        <w:jc w:val="both"/>
        <w:rPr>
          <w:rFonts w:eastAsia="Calibri"/>
          <w:szCs w:val="24"/>
        </w:rPr>
      </w:pPr>
      <w:r w:rsidRPr="00597F9D">
        <w:rPr>
          <w:rFonts w:eastAsia="Calibri"/>
          <w:szCs w:val="24"/>
        </w:rPr>
        <w:t xml:space="preserve">2018 m. kreiptasi į Teismą dėl 5 bankrutuojančių, restruktūrizuojamų asmenų žemės nuomos mokesčio skolos reikalavimo pateikimo, patikslinimo ir įtraukimo į kreditorių sąrašą. </w:t>
      </w:r>
      <w:r w:rsidR="000A359A">
        <w:rPr>
          <w:rFonts w:eastAsia="Calibri"/>
          <w:szCs w:val="24"/>
        </w:rPr>
        <w:t>Iš v</w:t>
      </w:r>
      <w:r w:rsidRPr="00597F9D">
        <w:rPr>
          <w:rFonts w:eastAsia="Calibri"/>
          <w:szCs w:val="24"/>
        </w:rPr>
        <w:t xml:space="preserve">iso pateikta kreditorinių reikalavimų </w:t>
      </w:r>
      <w:r w:rsidR="000A359A">
        <w:rPr>
          <w:rFonts w:eastAsia="Calibri"/>
          <w:szCs w:val="24"/>
        </w:rPr>
        <w:t xml:space="preserve">už </w:t>
      </w:r>
      <w:r w:rsidRPr="00597F9D">
        <w:rPr>
          <w:rFonts w:eastAsia="Calibri"/>
          <w:szCs w:val="24"/>
        </w:rPr>
        <w:t>3</w:t>
      </w:r>
      <w:r w:rsidR="000A359A">
        <w:rPr>
          <w:rFonts w:eastAsia="Calibri"/>
          <w:szCs w:val="24"/>
        </w:rPr>
        <w:t xml:space="preserve"> 581,17 Eur sumą,</w:t>
      </w:r>
      <w:r w:rsidRPr="00597F9D">
        <w:rPr>
          <w:rFonts w:eastAsia="Calibri"/>
          <w:szCs w:val="24"/>
        </w:rPr>
        <w:t xml:space="preserve"> viena bankrutuojanti įmonė iki kreipimosi dėl kreditorinio reikalavimo patvirtinimo pa</w:t>
      </w:r>
      <w:r w:rsidR="000A359A">
        <w:rPr>
          <w:rFonts w:eastAsia="Calibri"/>
          <w:szCs w:val="24"/>
        </w:rPr>
        <w:t xml:space="preserve">dengė 110,13 Eur įsiskolinimą. </w:t>
      </w:r>
      <w:r w:rsidRPr="00597F9D">
        <w:rPr>
          <w:rFonts w:eastAsia="Calibri"/>
          <w:szCs w:val="24"/>
        </w:rPr>
        <w:t>Strateginio planavimo, biudžeto ir investicijų skyrius 26 raštais kreipėsi į Teisės i</w:t>
      </w:r>
      <w:r w:rsidR="000A359A">
        <w:rPr>
          <w:rFonts w:eastAsia="Calibri"/>
          <w:szCs w:val="24"/>
        </w:rPr>
        <w:t xml:space="preserve">r viešosios tvarkos skyrių dėl </w:t>
      </w:r>
      <w:r w:rsidRPr="00597F9D">
        <w:rPr>
          <w:rFonts w:eastAsia="Calibri"/>
          <w:szCs w:val="24"/>
        </w:rPr>
        <w:t>juridinių asmenų ir fizinių asmenų žemės nuomos mokesčio nepriemokos (1</w:t>
      </w:r>
      <w:r w:rsidR="000A359A">
        <w:rPr>
          <w:rFonts w:eastAsia="Calibri"/>
          <w:szCs w:val="24"/>
        </w:rPr>
        <w:t xml:space="preserve"> </w:t>
      </w:r>
      <w:r w:rsidRPr="00597F9D">
        <w:rPr>
          <w:rFonts w:eastAsia="Calibri"/>
          <w:szCs w:val="24"/>
        </w:rPr>
        <w:t>8312,9 Eur skolos ir 1</w:t>
      </w:r>
      <w:r w:rsidR="000A359A">
        <w:rPr>
          <w:rFonts w:eastAsia="Calibri"/>
          <w:szCs w:val="24"/>
        </w:rPr>
        <w:t xml:space="preserve"> 363,41 Eur delspinigių)</w:t>
      </w:r>
      <w:r w:rsidRPr="00597F9D">
        <w:rPr>
          <w:rFonts w:eastAsia="Calibri"/>
          <w:szCs w:val="24"/>
        </w:rPr>
        <w:t xml:space="preserve"> išieškojimo. 3 atvejais skolą ir delspinigius (1</w:t>
      </w:r>
      <w:r w:rsidR="000A359A">
        <w:rPr>
          <w:rFonts w:eastAsia="Calibri"/>
          <w:szCs w:val="24"/>
        </w:rPr>
        <w:t xml:space="preserve"> </w:t>
      </w:r>
      <w:r w:rsidRPr="00597F9D">
        <w:rPr>
          <w:rFonts w:eastAsia="Calibri"/>
          <w:szCs w:val="24"/>
        </w:rPr>
        <w:t xml:space="preserve">433,47 Eur skolos ir 101,45 Eur delspinigių) skolininkai sumokėjo iki kreipimosi į teismą ir teismo proceso metu. </w:t>
      </w:r>
    </w:p>
    <w:p w14:paraId="3657D67F" w14:textId="77777777" w:rsidR="00CA40E4" w:rsidRPr="00597F9D" w:rsidRDefault="00CA40E4" w:rsidP="000A359A">
      <w:pPr>
        <w:spacing w:line="276" w:lineRule="auto"/>
        <w:ind w:firstLine="851"/>
        <w:jc w:val="both"/>
        <w:rPr>
          <w:rFonts w:eastAsia="Calibri"/>
          <w:szCs w:val="24"/>
        </w:rPr>
      </w:pPr>
      <w:r w:rsidRPr="00597F9D">
        <w:rPr>
          <w:rFonts w:eastAsia="Calibri"/>
          <w:szCs w:val="24"/>
        </w:rPr>
        <w:t xml:space="preserve">Dėl gyvenamosios patalpos nuomos sutarties nutraukimo, iškeldinimo išnuomojamų gyvenamųjų patalpų </w:t>
      </w:r>
      <w:r w:rsidR="000A359A">
        <w:rPr>
          <w:rFonts w:eastAsia="Calibri"/>
          <w:szCs w:val="24"/>
        </w:rPr>
        <w:t>ir</w:t>
      </w:r>
      <w:r w:rsidRPr="00597F9D">
        <w:rPr>
          <w:rFonts w:eastAsia="Calibri"/>
          <w:szCs w:val="24"/>
        </w:rPr>
        <w:t xml:space="preserve"> dėl skolos priteisimo, nekilnojamojo turto objekto pripažinimo bešeimininkiu Teisės ir viešosios tvarkos skyrius Savivaldybės vardu pateikė 13 ieškinių ir 1 prašymą d</w:t>
      </w:r>
      <w:r w:rsidR="000A359A">
        <w:rPr>
          <w:rFonts w:eastAsia="Calibri"/>
          <w:szCs w:val="24"/>
        </w:rPr>
        <w:t>ėl teismo įsakymo išdavimo dėl</w:t>
      </w:r>
      <w:r w:rsidRPr="00597F9D">
        <w:rPr>
          <w:rFonts w:eastAsia="Calibri"/>
          <w:szCs w:val="24"/>
        </w:rPr>
        <w:t xml:space="preserve"> 5</w:t>
      </w:r>
      <w:r w:rsidR="000A359A">
        <w:rPr>
          <w:rFonts w:eastAsia="Calibri"/>
          <w:szCs w:val="24"/>
        </w:rPr>
        <w:t xml:space="preserve"> </w:t>
      </w:r>
      <w:r w:rsidRPr="00597F9D">
        <w:rPr>
          <w:rFonts w:eastAsia="Calibri"/>
          <w:szCs w:val="24"/>
        </w:rPr>
        <w:t xml:space="preserve">819,45 </w:t>
      </w:r>
      <w:r w:rsidR="000A359A">
        <w:rPr>
          <w:rFonts w:eastAsia="Calibri"/>
          <w:szCs w:val="24"/>
        </w:rPr>
        <w:t>Eur skolos. 12-je bylų teismas S</w:t>
      </w:r>
      <w:r w:rsidRPr="00597F9D">
        <w:rPr>
          <w:rFonts w:eastAsia="Calibri"/>
          <w:szCs w:val="24"/>
        </w:rPr>
        <w:t xml:space="preserve">avivaldybės pateiktus </w:t>
      </w:r>
      <w:r w:rsidR="000A359A">
        <w:rPr>
          <w:rFonts w:eastAsia="Calibri"/>
          <w:szCs w:val="24"/>
        </w:rPr>
        <w:t xml:space="preserve">ieškinius </w:t>
      </w:r>
      <w:r w:rsidRPr="00597F9D">
        <w:rPr>
          <w:rFonts w:eastAsia="Calibri"/>
          <w:szCs w:val="24"/>
        </w:rPr>
        <w:t xml:space="preserve">patenkino </w:t>
      </w:r>
      <w:r w:rsidR="000A359A">
        <w:rPr>
          <w:rFonts w:eastAsia="Calibri"/>
          <w:szCs w:val="24"/>
        </w:rPr>
        <w:t>visiškai, 1</w:t>
      </w:r>
      <w:r w:rsidRPr="00597F9D">
        <w:rPr>
          <w:rFonts w:eastAsia="Calibri"/>
          <w:szCs w:val="24"/>
        </w:rPr>
        <w:t xml:space="preserve"> ieškin</w:t>
      </w:r>
      <w:r w:rsidR="000A359A">
        <w:rPr>
          <w:rFonts w:eastAsia="Calibri"/>
          <w:szCs w:val="24"/>
        </w:rPr>
        <w:t>į atmetė, 1 byla neišnagrinėta.</w:t>
      </w:r>
      <w:r w:rsidRPr="00597F9D">
        <w:rPr>
          <w:rFonts w:eastAsia="Calibri"/>
          <w:szCs w:val="24"/>
        </w:rPr>
        <w:t xml:space="preserve"> Panevėžio miesto savivaldybė, Savivaldybės taryba 2018 metais nebuvo patraukta atsakovu civilinėse bylose. </w:t>
      </w:r>
    </w:p>
    <w:p w14:paraId="3657D680" w14:textId="77777777" w:rsidR="00CA40E4" w:rsidRPr="00597F9D" w:rsidRDefault="00CA40E4" w:rsidP="000A359A">
      <w:pPr>
        <w:spacing w:line="276" w:lineRule="auto"/>
        <w:ind w:firstLine="851"/>
        <w:jc w:val="both"/>
        <w:rPr>
          <w:rFonts w:eastAsia="Calibri"/>
          <w:szCs w:val="24"/>
        </w:rPr>
      </w:pPr>
      <w:r w:rsidRPr="00597F9D">
        <w:rPr>
          <w:rFonts w:eastAsia="Calibri"/>
          <w:szCs w:val="24"/>
        </w:rPr>
        <w:t xml:space="preserve">Savivaldybė kaip Trečiasis asmuo dalyvavo 1-oje civilinėje byloje dėl sprendimo įvykdymo atgręžimo. </w:t>
      </w:r>
    </w:p>
    <w:p w14:paraId="3657D681" w14:textId="77777777" w:rsidR="00CA40E4" w:rsidRPr="00597F9D" w:rsidRDefault="00CA40E4" w:rsidP="000A359A">
      <w:pPr>
        <w:spacing w:line="276" w:lineRule="auto"/>
        <w:ind w:firstLine="851"/>
        <w:jc w:val="both"/>
        <w:rPr>
          <w:rFonts w:eastAsia="Calibri"/>
          <w:b/>
          <w:szCs w:val="24"/>
        </w:rPr>
      </w:pPr>
      <w:r w:rsidRPr="00597F9D">
        <w:rPr>
          <w:rFonts w:eastAsia="Calibri"/>
          <w:szCs w:val="24"/>
        </w:rPr>
        <w:t>Savivaldybė</w:t>
      </w:r>
      <w:r w:rsidR="006845D3" w:rsidRPr="00597F9D">
        <w:rPr>
          <w:rFonts w:eastAsia="Calibri"/>
          <w:szCs w:val="24"/>
        </w:rPr>
        <w:t>s</w:t>
      </w:r>
      <w:r w:rsidRPr="00597F9D">
        <w:rPr>
          <w:rFonts w:eastAsia="Calibri"/>
          <w:szCs w:val="24"/>
        </w:rPr>
        <w:t xml:space="preserve"> taryba </w:t>
      </w:r>
      <w:bookmarkStart w:id="3" w:name="_Hlk2857014"/>
      <w:r w:rsidRPr="00597F9D">
        <w:rPr>
          <w:rFonts w:eastAsia="Calibri"/>
          <w:szCs w:val="24"/>
        </w:rPr>
        <w:t xml:space="preserve">Regionų apygardos administraciniame teisme </w:t>
      </w:r>
      <w:bookmarkEnd w:id="3"/>
      <w:r w:rsidRPr="00597F9D">
        <w:rPr>
          <w:rFonts w:eastAsia="Calibri"/>
          <w:szCs w:val="24"/>
        </w:rPr>
        <w:t xml:space="preserve">2018 metais dalyvavo kaip atsakovas 6 bylose dėl sprendimo panaikinimo, įpareigojimo atlikti veiksmus, turtinės ir </w:t>
      </w:r>
      <w:r w:rsidRPr="00597F9D">
        <w:rPr>
          <w:rFonts w:eastAsia="Calibri"/>
          <w:szCs w:val="24"/>
        </w:rPr>
        <w:lastRenderedPageBreak/>
        <w:t xml:space="preserve">neturtinės žalos atlyginimo. 1 byloje teismas atmetė Pareiškėjo skundą, 1 byloje sudaryta Taikos sutartis, 1 skundą atsisakyta priimti, kitos </w:t>
      </w:r>
      <w:r w:rsidR="000A359A">
        <w:rPr>
          <w:rFonts w:eastAsia="Calibri"/>
          <w:szCs w:val="24"/>
        </w:rPr>
        <w:t xml:space="preserve">bylos </w:t>
      </w:r>
      <w:r w:rsidRPr="00597F9D">
        <w:rPr>
          <w:rFonts w:eastAsia="Calibri"/>
          <w:szCs w:val="24"/>
        </w:rPr>
        <w:t xml:space="preserve">dar neišnagrinėtos. Kaip Trečiasis asmuo, Panevėžio miesto savivaldybė dalyvavo 1 administracinėje byloje, kuri 2018 metais dar nebuvo išnagrinėta. </w:t>
      </w:r>
      <w:r w:rsidRPr="00597F9D">
        <w:rPr>
          <w:rFonts w:eastAsia="Calibri"/>
          <w:szCs w:val="24"/>
        </w:rPr>
        <w:tab/>
        <w:t>Panevėžio miesto savivaldybė Regionų apygardos administraciniam teismui pateikė 1 skundą dėl nutarimo panaikinimo. Byla neišnagrinėta.</w:t>
      </w:r>
    </w:p>
    <w:p w14:paraId="3657D682" w14:textId="77777777" w:rsidR="00521A54" w:rsidRPr="00597F9D" w:rsidRDefault="00CA40E4" w:rsidP="000A359A">
      <w:pPr>
        <w:spacing w:line="276" w:lineRule="auto"/>
        <w:ind w:firstLine="851"/>
        <w:jc w:val="both"/>
        <w:rPr>
          <w:rFonts w:eastAsia="Calibri"/>
        </w:rPr>
      </w:pPr>
      <w:r w:rsidRPr="00597F9D">
        <w:rPr>
          <w:rFonts w:eastAsia="Calibri"/>
          <w:szCs w:val="24"/>
        </w:rPr>
        <w:t>Lietuvos Respublikos valstybinio darbo inspekcijos prie Socialinės apsaugos ir darbo ministerijos Panevėžio teritorinio skyriaus darbo ginčų komi</w:t>
      </w:r>
      <w:r w:rsidR="000A359A">
        <w:rPr>
          <w:rFonts w:eastAsia="Calibri"/>
          <w:szCs w:val="24"/>
        </w:rPr>
        <w:t>sijai pateiktas 1 Prašymas dėl M</w:t>
      </w:r>
      <w:r w:rsidRPr="00597F9D">
        <w:rPr>
          <w:rFonts w:eastAsia="Calibri"/>
          <w:szCs w:val="24"/>
        </w:rPr>
        <w:t xml:space="preserve">ero </w:t>
      </w:r>
      <w:r w:rsidR="000A359A">
        <w:rPr>
          <w:rFonts w:eastAsia="Calibri"/>
          <w:szCs w:val="24"/>
        </w:rPr>
        <w:t>potvarkio panaikinimo. N</w:t>
      </w:r>
      <w:r w:rsidRPr="00597F9D">
        <w:rPr>
          <w:rFonts w:eastAsia="Calibri"/>
          <w:szCs w:val="24"/>
        </w:rPr>
        <w:t>uo šio prašymo pareiškėjas atsisakė. 2018 metais Darbo ginčų komisijoj</w:t>
      </w:r>
      <w:r w:rsidR="000A359A">
        <w:rPr>
          <w:rFonts w:eastAsia="Calibri"/>
          <w:szCs w:val="24"/>
        </w:rPr>
        <w:t xml:space="preserve">e sudaryta 1 Taikos sutartis. </w:t>
      </w:r>
    </w:p>
    <w:p w14:paraId="3657D683" w14:textId="77777777" w:rsidR="00521A54" w:rsidRDefault="00711E9B" w:rsidP="000A359A">
      <w:pPr>
        <w:spacing w:line="276" w:lineRule="auto"/>
        <w:ind w:firstLine="851"/>
        <w:jc w:val="both"/>
        <w:rPr>
          <w:szCs w:val="24"/>
        </w:rPr>
      </w:pPr>
      <w:r w:rsidRPr="00597F9D">
        <w:rPr>
          <w:rFonts w:eastAsia="Calibri"/>
          <w:b/>
          <w:bCs/>
          <w:szCs w:val="24"/>
        </w:rPr>
        <w:t xml:space="preserve">Užsienio ryšiai. </w:t>
      </w:r>
      <w:r w:rsidR="00521A54" w:rsidRPr="00597F9D">
        <w:rPr>
          <w:szCs w:val="24"/>
        </w:rPr>
        <w:t>2018 metais Savivaldybėje vyko 7 diplomatinio korpuso, 7 miestų</w:t>
      </w:r>
      <w:r w:rsidR="000A359A">
        <w:rPr>
          <w:szCs w:val="24"/>
        </w:rPr>
        <w:t>-</w:t>
      </w:r>
      <w:r w:rsidR="00521A54" w:rsidRPr="00597F9D">
        <w:rPr>
          <w:szCs w:val="24"/>
        </w:rPr>
        <w:t>partnerių delegacijų ir 9 užsienio delegacijų vizitai, dalyvauta 8 susitikimuose su diplomatais Panevėžyje, Savivaldybės delegacijos vyko į 15 vizitų.</w:t>
      </w:r>
    </w:p>
    <w:p w14:paraId="3657D684" w14:textId="77777777" w:rsidR="000A359A" w:rsidRPr="00597F9D" w:rsidRDefault="000A359A" w:rsidP="000A359A">
      <w:pPr>
        <w:spacing w:line="276" w:lineRule="auto"/>
        <w:ind w:firstLine="851"/>
        <w:jc w:val="both"/>
      </w:pPr>
    </w:p>
    <w:p w14:paraId="3657D685" w14:textId="77777777" w:rsidR="00521A54" w:rsidRPr="00597F9D" w:rsidRDefault="00521A54" w:rsidP="001D29CF">
      <w:pPr>
        <w:jc w:val="center"/>
      </w:pPr>
      <w:r w:rsidRPr="00597F9D">
        <w:t>Diplomatinis korpusas:</w:t>
      </w:r>
    </w:p>
    <w:p w14:paraId="3657D686" w14:textId="77777777" w:rsidR="00521A54" w:rsidRPr="00597F9D" w:rsidRDefault="00521A54" w:rsidP="00977480">
      <w:pPr>
        <w:pStyle w:val="Sraopastraipa"/>
        <w:spacing w:after="0"/>
        <w:ind w:left="0" w:firstLine="851"/>
        <w:jc w:val="both"/>
        <w:rPr>
          <w:rFonts w:ascii="Times New Roman" w:hAnsi="Times New Roman" w:cs="Times New Roman"/>
          <w:sz w:val="24"/>
          <w:szCs w:val="24"/>
        </w:rPr>
      </w:pPr>
      <w:r w:rsidRPr="00597F9D">
        <w:rPr>
          <w:rFonts w:ascii="Times New Roman" w:hAnsi="Times New Roman" w:cs="Times New Roman"/>
          <w:sz w:val="24"/>
          <w:szCs w:val="24"/>
        </w:rPr>
        <w:t>2018 m. kovo 2 d. mieste lankėsi Izraelio valstybės ambasadorius Lietuvoje J. E. p. Amir Maimon;</w:t>
      </w:r>
    </w:p>
    <w:p w14:paraId="3657D687" w14:textId="77777777" w:rsidR="00521A54" w:rsidRPr="000A359A" w:rsidRDefault="000A359A" w:rsidP="00977480">
      <w:pPr>
        <w:spacing w:line="276" w:lineRule="auto"/>
        <w:ind w:firstLine="851"/>
        <w:jc w:val="both"/>
        <w:rPr>
          <w:b/>
          <w:szCs w:val="24"/>
        </w:rPr>
      </w:pPr>
      <w:r>
        <w:rPr>
          <w:szCs w:val="24"/>
        </w:rPr>
        <w:t xml:space="preserve">      </w:t>
      </w:r>
      <w:r w:rsidR="00521A54" w:rsidRPr="000A359A">
        <w:rPr>
          <w:szCs w:val="24"/>
        </w:rPr>
        <w:t xml:space="preserve">2018 m. kovo 15 d. mieste lankėsi JAV ambasados Lietuvoje atstovai; </w:t>
      </w:r>
    </w:p>
    <w:p w14:paraId="3657D688" w14:textId="77777777" w:rsidR="00521A54" w:rsidRPr="00597F9D" w:rsidRDefault="00521A54" w:rsidP="00977480">
      <w:pPr>
        <w:pStyle w:val="Sraopastraipa"/>
        <w:spacing w:after="0"/>
        <w:ind w:left="0" w:firstLine="851"/>
        <w:jc w:val="both"/>
        <w:rPr>
          <w:rFonts w:ascii="Times New Roman" w:hAnsi="Times New Roman" w:cs="Times New Roman"/>
          <w:sz w:val="24"/>
          <w:szCs w:val="24"/>
        </w:rPr>
      </w:pPr>
      <w:r w:rsidRPr="00597F9D">
        <w:rPr>
          <w:rFonts w:ascii="Times New Roman" w:hAnsi="Times New Roman" w:cs="Times New Roman"/>
          <w:sz w:val="24"/>
          <w:szCs w:val="24"/>
        </w:rPr>
        <w:t>2</w:t>
      </w:r>
      <w:r w:rsidR="000A359A">
        <w:rPr>
          <w:rFonts w:ascii="Times New Roman" w:hAnsi="Times New Roman" w:cs="Times New Roman"/>
          <w:sz w:val="24"/>
          <w:szCs w:val="24"/>
        </w:rPr>
        <w:t>018 m. balandžio 10 d. S</w:t>
      </w:r>
      <w:r w:rsidRPr="00597F9D">
        <w:rPr>
          <w:rFonts w:ascii="Times New Roman" w:hAnsi="Times New Roman" w:cs="Times New Roman"/>
          <w:sz w:val="24"/>
          <w:szCs w:val="24"/>
        </w:rPr>
        <w:t>avivaldybėje lankėsi ir su verslo atstovais susitiko Kroatijos ambasadorius Lietuvoje Krešimiras Kedmenecas;</w:t>
      </w:r>
    </w:p>
    <w:p w14:paraId="3657D689" w14:textId="77777777" w:rsidR="00521A54" w:rsidRPr="00597F9D" w:rsidRDefault="00521A54" w:rsidP="00977480">
      <w:pPr>
        <w:pStyle w:val="Sraopastraipa"/>
        <w:spacing w:after="0"/>
        <w:ind w:left="0" w:firstLine="851"/>
        <w:jc w:val="both"/>
        <w:rPr>
          <w:rFonts w:ascii="Times New Roman" w:hAnsi="Times New Roman" w:cs="Times New Roman"/>
          <w:sz w:val="24"/>
          <w:szCs w:val="24"/>
        </w:rPr>
      </w:pPr>
      <w:r w:rsidRPr="00597F9D">
        <w:rPr>
          <w:rFonts w:ascii="Times New Roman" w:hAnsi="Times New Roman" w:cs="Times New Roman"/>
          <w:sz w:val="24"/>
          <w:szCs w:val="24"/>
        </w:rPr>
        <w:t>2018 m. gegužės 31 d. lankėsi Apaštališkasis nuncijus P.</w:t>
      </w:r>
      <w:r w:rsidR="000A359A">
        <w:rPr>
          <w:rFonts w:ascii="Times New Roman" w:hAnsi="Times New Roman" w:cs="Times New Roman"/>
          <w:sz w:val="24"/>
          <w:szCs w:val="24"/>
        </w:rPr>
        <w:t xml:space="preserve"> </w:t>
      </w:r>
      <w:r w:rsidRPr="00597F9D">
        <w:rPr>
          <w:rFonts w:ascii="Times New Roman" w:hAnsi="Times New Roman" w:cs="Times New Roman"/>
          <w:sz w:val="24"/>
          <w:szCs w:val="24"/>
        </w:rPr>
        <w:t>Lopez Quintana;</w:t>
      </w:r>
    </w:p>
    <w:p w14:paraId="3657D68A" w14:textId="77777777" w:rsidR="00521A54" w:rsidRPr="00597F9D" w:rsidRDefault="00521A54" w:rsidP="00977480">
      <w:pPr>
        <w:pStyle w:val="Sraopastraipa"/>
        <w:spacing w:after="0"/>
        <w:ind w:left="0" w:firstLine="851"/>
        <w:jc w:val="both"/>
        <w:rPr>
          <w:rFonts w:ascii="Times New Roman" w:hAnsi="Times New Roman" w:cs="Times New Roman"/>
          <w:sz w:val="24"/>
          <w:szCs w:val="24"/>
        </w:rPr>
      </w:pPr>
      <w:r w:rsidRPr="00597F9D">
        <w:rPr>
          <w:rFonts w:ascii="Times New Roman" w:hAnsi="Times New Roman" w:cs="Times New Roman"/>
          <w:sz w:val="24"/>
          <w:szCs w:val="24"/>
        </w:rPr>
        <w:t>2018 m. birželio 2 d. lankėsi Japonijos ambasadorius Lietuvoje;</w:t>
      </w:r>
    </w:p>
    <w:p w14:paraId="3657D68B" w14:textId="77777777" w:rsidR="00521A54" w:rsidRPr="00597F9D" w:rsidRDefault="00521A54" w:rsidP="00977480">
      <w:pPr>
        <w:pStyle w:val="Sraopastraipa"/>
        <w:spacing w:after="0"/>
        <w:ind w:left="0" w:firstLine="851"/>
        <w:jc w:val="both"/>
        <w:rPr>
          <w:rFonts w:ascii="Times New Roman" w:hAnsi="Times New Roman" w:cs="Times New Roman"/>
          <w:sz w:val="24"/>
          <w:szCs w:val="24"/>
        </w:rPr>
      </w:pPr>
      <w:r w:rsidRPr="00597F9D">
        <w:rPr>
          <w:rFonts w:ascii="Times New Roman" w:hAnsi="Times New Roman" w:cs="Times New Roman"/>
          <w:sz w:val="24"/>
          <w:szCs w:val="24"/>
        </w:rPr>
        <w:t>2018 m. spalio 26 d. ir gruodžio 15 d. lankėsi Taipėjaus misijos Baltijos šalims vadovas J. E. p. Andy Chin;</w:t>
      </w:r>
    </w:p>
    <w:p w14:paraId="3657D68C" w14:textId="77777777" w:rsidR="00521A54" w:rsidRPr="00597F9D" w:rsidRDefault="00521A54" w:rsidP="00977480">
      <w:pPr>
        <w:pStyle w:val="Sraopastraipa"/>
        <w:spacing w:after="0"/>
        <w:ind w:left="0" w:firstLine="851"/>
        <w:jc w:val="both"/>
      </w:pPr>
      <w:r w:rsidRPr="00597F9D">
        <w:rPr>
          <w:rFonts w:ascii="Times New Roman" w:hAnsi="Times New Roman" w:cs="Times New Roman"/>
          <w:sz w:val="24"/>
          <w:szCs w:val="24"/>
        </w:rPr>
        <w:t>2018 m. gruodžio 5 d. lankėsi Kroatijos Respublikos ambasadorius J. E. p. Krešimir Kedmenec.</w:t>
      </w:r>
    </w:p>
    <w:p w14:paraId="3657D68D" w14:textId="77777777" w:rsidR="00521A54" w:rsidRPr="00597F9D" w:rsidRDefault="00521A54" w:rsidP="00977480">
      <w:pPr>
        <w:pStyle w:val="Sraopastraipa"/>
        <w:spacing w:after="0"/>
        <w:ind w:left="0" w:firstLine="851"/>
        <w:jc w:val="both"/>
      </w:pPr>
    </w:p>
    <w:p w14:paraId="3657D68E" w14:textId="77777777" w:rsidR="00521A54" w:rsidRPr="00597F9D" w:rsidRDefault="00521A54" w:rsidP="00977480">
      <w:pPr>
        <w:pStyle w:val="Sraopastraipa"/>
        <w:spacing w:after="0"/>
        <w:ind w:left="0" w:firstLine="851"/>
        <w:jc w:val="center"/>
      </w:pPr>
      <w:r w:rsidRPr="00597F9D">
        <w:rPr>
          <w:rFonts w:ascii="Times New Roman" w:hAnsi="Times New Roman" w:cs="Times New Roman"/>
          <w:sz w:val="24"/>
          <w:szCs w:val="24"/>
        </w:rPr>
        <w:t>Miestų</w:t>
      </w:r>
      <w:r w:rsidR="00977480">
        <w:rPr>
          <w:rFonts w:ascii="Times New Roman" w:hAnsi="Times New Roman" w:cs="Times New Roman"/>
          <w:sz w:val="24"/>
          <w:szCs w:val="24"/>
        </w:rPr>
        <w:t>-</w:t>
      </w:r>
      <w:r w:rsidRPr="00597F9D">
        <w:rPr>
          <w:rFonts w:ascii="Times New Roman" w:hAnsi="Times New Roman" w:cs="Times New Roman"/>
          <w:sz w:val="24"/>
          <w:szCs w:val="24"/>
        </w:rPr>
        <w:t>partnerių delegacijų vizitai:</w:t>
      </w:r>
    </w:p>
    <w:p w14:paraId="3657D68F" w14:textId="77777777" w:rsidR="00521A54" w:rsidRPr="00597F9D" w:rsidRDefault="00521A54" w:rsidP="00977480">
      <w:pPr>
        <w:pStyle w:val="Sraopastraipa"/>
        <w:ind w:left="0" w:firstLine="851"/>
        <w:jc w:val="both"/>
        <w:rPr>
          <w:rFonts w:ascii="Times New Roman" w:hAnsi="Times New Roman" w:cs="Times New Roman"/>
          <w:sz w:val="24"/>
          <w:szCs w:val="24"/>
        </w:rPr>
      </w:pPr>
      <w:r w:rsidRPr="00597F9D">
        <w:rPr>
          <w:rFonts w:ascii="Times New Roman" w:hAnsi="Times New Roman" w:cs="Times New Roman"/>
          <w:sz w:val="24"/>
          <w:szCs w:val="24"/>
        </w:rPr>
        <w:t>2018 m. kovo 9–</w:t>
      </w:r>
      <w:r w:rsidR="00977480">
        <w:rPr>
          <w:rFonts w:ascii="Times New Roman" w:hAnsi="Times New Roman" w:cs="Times New Roman"/>
          <w:sz w:val="24"/>
          <w:szCs w:val="24"/>
        </w:rPr>
        <w:t>12 d. Panevėžyje lankėsi miestų-</w:t>
      </w:r>
      <w:r w:rsidRPr="00597F9D">
        <w:rPr>
          <w:rFonts w:ascii="Times New Roman" w:hAnsi="Times New Roman" w:cs="Times New Roman"/>
          <w:sz w:val="24"/>
          <w:szCs w:val="24"/>
        </w:rPr>
        <w:t>partnerių Liuneno, Maramurešo, Gabrovo, Rustavio delegacijos (22 asmenys);</w:t>
      </w:r>
    </w:p>
    <w:p w14:paraId="3657D690" w14:textId="77777777" w:rsidR="00521A54" w:rsidRPr="00597F9D" w:rsidRDefault="00521A54" w:rsidP="00977480">
      <w:pPr>
        <w:pStyle w:val="Sraopastraipa"/>
        <w:ind w:left="0" w:firstLine="851"/>
        <w:jc w:val="both"/>
        <w:rPr>
          <w:rFonts w:ascii="Times New Roman" w:hAnsi="Times New Roman" w:cs="Times New Roman"/>
          <w:sz w:val="24"/>
          <w:szCs w:val="24"/>
        </w:rPr>
      </w:pPr>
      <w:r w:rsidRPr="00597F9D">
        <w:rPr>
          <w:rFonts w:ascii="Times New Roman" w:hAnsi="Times New Roman" w:cs="Times New Roman"/>
          <w:sz w:val="24"/>
          <w:szCs w:val="24"/>
        </w:rPr>
        <w:t xml:space="preserve">2018 m. kovo 25–31 d. lankėsi Liuneno miesto (Vokietija) jaunųjų futbolininkų grupė; </w:t>
      </w:r>
    </w:p>
    <w:p w14:paraId="3657D691" w14:textId="77777777" w:rsidR="00521A54" w:rsidRPr="00597F9D" w:rsidRDefault="00521A54" w:rsidP="00977480">
      <w:pPr>
        <w:pStyle w:val="Sraopastraipa"/>
        <w:ind w:left="0" w:firstLine="851"/>
        <w:jc w:val="both"/>
        <w:rPr>
          <w:rFonts w:ascii="Times New Roman" w:hAnsi="Times New Roman" w:cs="Times New Roman"/>
          <w:sz w:val="24"/>
          <w:szCs w:val="24"/>
        </w:rPr>
      </w:pPr>
      <w:r w:rsidRPr="00597F9D">
        <w:rPr>
          <w:rFonts w:ascii="Times New Roman" w:hAnsi="Times New Roman" w:cs="Times New Roman"/>
          <w:sz w:val="24"/>
          <w:szCs w:val="24"/>
        </w:rPr>
        <w:t>2018 m. gegužės 24–30 d. svečio Antoon Andela iš Guso (Nyderlandai) vizitas Panevėžyje;</w:t>
      </w:r>
    </w:p>
    <w:p w14:paraId="3657D692" w14:textId="77777777" w:rsidR="00521A54" w:rsidRPr="00597F9D" w:rsidRDefault="00977480" w:rsidP="00977480">
      <w:pPr>
        <w:pStyle w:val="Sraopastraipa"/>
        <w:ind w:left="0" w:firstLine="851"/>
        <w:jc w:val="both"/>
        <w:rPr>
          <w:rFonts w:ascii="Times New Roman" w:hAnsi="Times New Roman" w:cs="Times New Roman"/>
          <w:sz w:val="24"/>
          <w:szCs w:val="24"/>
        </w:rPr>
      </w:pPr>
      <w:r>
        <w:rPr>
          <w:rFonts w:ascii="Times New Roman" w:hAnsi="Times New Roman" w:cs="Times New Roman"/>
          <w:sz w:val="24"/>
          <w:szCs w:val="24"/>
        </w:rPr>
        <w:t>2018 m. kovo 30 d.–</w:t>
      </w:r>
      <w:r w:rsidR="00521A54" w:rsidRPr="00597F9D">
        <w:rPr>
          <w:rFonts w:ascii="Times New Roman" w:hAnsi="Times New Roman" w:cs="Times New Roman"/>
          <w:sz w:val="24"/>
          <w:szCs w:val="24"/>
        </w:rPr>
        <w:t>birželio 2 d. Panevėžyje praktiką socialinės globos ir švietimo įstaigose atliko studentai iš miesto</w:t>
      </w:r>
      <w:r>
        <w:rPr>
          <w:rFonts w:ascii="Times New Roman" w:hAnsi="Times New Roman" w:cs="Times New Roman"/>
          <w:sz w:val="24"/>
          <w:szCs w:val="24"/>
        </w:rPr>
        <w:t>-</w:t>
      </w:r>
      <w:r w:rsidR="00521A54" w:rsidRPr="00597F9D">
        <w:rPr>
          <w:rFonts w:ascii="Times New Roman" w:hAnsi="Times New Roman" w:cs="Times New Roman"/>
          <w:sz w:val="24"/>
          <w:szCs w:val="24"/>
        </w:rPr>
        <w:t xml:space="preserve">partnerio Guso (Nyderlandai); </w:t>
      </w:r>
    </w:p>
    <w:p w14:paraId="3657D693" w14:textId="77777777" w:rsidR="00521A54" w:rsidRPr="00597F9D" w:rsidRDefault="00521A54" w:rsidP="00977480">
      <w:pPr>
        <w:spacing w:line="276" w:lineRule="auto"/>
        <w:ind w:firstLine="851"/>
        <w:jc w:val="center"/>
      </w:pPr>
      <w:r w:rsidRPr="00597F9D">
        <w:t>Panevėžio miesto savivaldybės delegacijų vizitai:</w:t>
      </w:r>
    </w:p>
    <w:p w14:paraId="3657D694" w14:textId="77777777" w:rsidR="00521A54" w:rsidRPr="00597F9D" w:rsidRDefault="00521A54" w:rsidP="00977480">
      <w:pPr>
        <w:pStyle w:val="Sraopastraipa"/>
        <w:spacing w:after="0"/>
        <w:ind w:left="0" w:firstLine="851"/>
        <w:jc w:val="both"/>
        <w:rPr>
          <w:rFonts w:ascii="Times New Roman" w:hAnsi="Times New Roman" w:cs="Times New Roman"/>
          <w:sz w:val="24"/>
          <w:szCs w:val="24"/>
        </w:rPr>
      </w:pPr>
      <w:r w:rsidRPr="00597F9D">
        <w:rPr>
          <w:rFonts w:ascii="Times New Roman" w:hAnsi="Times New Roman" w:cs="Times New Roman"/>
          <w:sz w:val="24"/>
          <w:szCs w:val="24"/>
        </w:rPr>
        <w:t>2018 m. sausio 30–31 d. meras R. Račkauskas lankėsi Lietuvos Respublikos ambasadoje Minske (Baltarusijoje);</w:t>
      </w:r>
    </w:p>
    <w:p w14:paraId="3657D695" w14:textId="77777777" w:rsidR="00521A54" w:rsidRPr="00597F9D" w:rsidRDefault="00521A54" w:rsidP="00977480">
      <w:pPr>
        <w:pStyle w:val="Sraopastraipa"/>
        <w:ind w:left="0" w:firstLine="851"/>
        <w:jc w:val="both"/>
        <w:rPr>
          <w:rFonts w:ascii="Times New Roman" w:hAnsi="Times New Roman" w:cs="Times New Roman"/>
          <w:sz w:val="24"/>
          <w:szCs w:val="24"/>
        </w:rPr>
      </w:pPr>
      <w:r w:rsidRPr="00597F9D">
        <w:rPr>
          <w:rFonts w:ascii="Times New Roman" w:hAnsi="Times New Roman" w:cs="Times New Roman"/>
          <w:sz w:val="24"/>
          <w:szCs w:val="24"/>
        </w:rPr>
        <w:t>2018 m. kovo 9–14 d. meras R. Račkauskas lankėsi šv. Jokūbo kelio asociacijos posėdyje Tel Avive (Izraelyje);</w:t>
      </w:r>
    </w:p>
    <w:p w14:paraId="3657D696" w14:textId="77777777" w:rsidR="00521A54" w:rsidRPr="00597F9D" w:rsidRDefault="00977480" w:rsidP="00977480">
      <w:pPr>
        <w:pStyle w:val="Sraopastraipa"/>
        <w:ind w:left="0" w:firstLine="851"/>
        <w:jc w:val="both"/>
        <w:rPr>
          <w:rFonts w:ascii="Times New Roman" w:hAnsi="Times New Roman" w:cs="Times New Roman"/>
          <w:sz w:val="24"/>
          <w:szCs w:val="24"/>
        </w:rPr>
      </w:pPr>
      <w:r>
        <w:rPr>
          <w:rFonts w:ascii="Times New Roman" w:hAnsi="Times New Roman" w:cs="Times New Roman"/>
          <w:sz w:val="24"/>
          <w:szCs w:val="24"/>
        </w:rPr>
        <w:t>2018 m. gegužės 8–15 d. m</w:t>
      </w:r>
      <w:r w:rsidR="00521A54" w:rsidRPr="00597F9D">
        <w:rPr>
          <w:rFonts w:ascii="Times New Roman" w:hAnsi="Times New Roman" w:cs="Times New Roman"/>
          <w:sz w:val="24"/>
          <w:szCs w:val="24"/>
        </w:rPr>
        <w:t>ero pavaduotojas P. Luomanas ir Tarybos narys A. Balčiūnas lankėsi Maramurešo apskrityje (Rumunijoje);</w:t>
      </w:r>
    </w:p>
    <w:p w14:paraId="3657D697" w14:textId="77777777" w:rsidR="00521A54" w:rsidRPr="00597F9D" w:rsidRDefault="00521A54" w:rsidP="00977480">
      <w:pPr>
        <w:pStyle w:val="Sraopastraipa"/>
        <w:ind w:left="0" w:firstLine="851"/>
        <w:jc w:val="both"/>
        <w:rPr>
          <w:rFonts w:ascii="Times New Roman" w:hAnsi="Times New Roman" w:cs="Times New Roman"/>
          <w:sz w:val="24"/>
          <w:szCs w:val="24"/>
        </w:rPr>
      </w:pPr>
      <w:r w:rsidRPr="00597F9D">
        <w:rPr>
          <w:rFonts w:ascii="Times New Roman" w:hAnsi="Times New Roman" w:cs="Times New Roman"/>
          <w:sz w:val="24"/>
          <w:szCs w:val="24"/>
        </w:rPr>
        <w:t>2018 m. gegužės 17–20 d. meras R. Račkauskas lankėsi Gabrove (Bulgarijoje);</w:t>
      </w:r>
    </w:p>
    <w:p w14:paraId="3657D698" w14:textId="77777777" w:rsidR="00521A54" w:rsidRPr="00597F9D" w:rsidRDefault="00521A54" w:rsidP="00977480">
      <w:pPr>
        <w:pStyle w:val="Sraopastraipa"/>
        <w:ind w:left="0" w:firstLine="851"/>
        <w:jc w:val="both"/>
        <w:rPr>
          <w:rFonts w:ascii="Times New Roman" w:hAnsi="Times New Roman" w:cs="Times New Roman"/>
          <w:sz w:val="24"/>
          <w:szCs w:val="24"/>
        </w:rPr>
      </w:pPr>
      <w:r w:rsidRPr="00597F9D">
        <w:rPr>
          <w:rFonts w:ascii="Times New Roman" w:hAnsi="Times New Roman" w:cs="Times New Roman"/>
          <w:sz w:val="24"/>
          <w:szCs w:val="24"/>
        </w:rPr>
        <w:t>2018 m. gegužės 18–20 d. Tarybos narės B. Valkiūnienė ir V. Vasiliauskaitė lankėsi Vinycioje (Ukrainoje);</w:t>
      </w:r>
    </w:p>
    <w:p w14:paraId="3657D699" w14:textId="77777777" w:rsidR="00521A54" w:rsidRPr="00597F9D" w:rsidRDefault="00521A54" w:rsidP="00977480">
      <w:pPr>
        <w:pStyle w:val="Sraopastraipa"/>
        <w:ind w:left="0" w:firstLine="851"/>
        <w:jc w:val="both"/>
        <w:rPr>
          <w:rFonts w:ascii="Times New Roman" w:hAnsi="Times New Roman" w:cs="Times New Roman"/>
          <w:sz w:val="24"/>
          <w:szCs w:val="24"/>
        </w:rPr>
      </w:pPr>
      <w:r w:rsidRPr="00597F9D">
        <w:rPr>
          <w:rFonts w:ascii="Times New Roman" w:hAnsi="Times New Roman" w:cs="Times New Roman"/>
          <w:sz w:val="24"/>
          <w:szCs w:val="24"/>
        </w:rPr>
        <w:t>2018 m. gegužės 16–18 d.</w:t>
      </w:r>
      <w:r w:rsidR="00977480">
        <w:rPr>
          <w:rFonts w:ascii="Times New Roman" w:hAnsi="Times New Roman" w:cs="Times New Roman"/>
          <w:sz w:val="24"/>
          <w:szCs w:val="24"/>
        </w:rPr>
        <w:t xml:space="preserve"> mero pavaduotojas A. Varna ir A</w:t>
      </w:r>
      <w:r w:rsidRPr="00597F9D">
        <w:rPr>
          <w:rFonts w:ascii="Times New Roman" w:hAnsi="Times New Roman" w:cs="Times New Roman"/>
          <w:sz w:val="24"/>
          <w:szCs w:val="24"/>
        </w:rPr>
        <w:t>dministracijos direktorius R. Pauža lankėsi Vitebske (Baltarusijoje);</w:t>
      </w:r>
    </w:p>
    <w:p w14:paraId="3657D69A" w14:textId="77777777" w:rsidR="00521A54" w:rsidRPr="00597F9D" w:rsidRDefault="00977480" w:rsidP="00977480">
      <w:pPr>
        <w:pStyle w:val="Sraopastraipa"/>
        <w:ind w:left="0" w:firstLine="851"/>
        <w:jc w:val="both"/>
        <w:rPr>
          <w:rFonts w:ascii="Times New Roman" w:hAnsi="Times New Roman" w:cs="Times New Roman"/>
          <w:sz w:val="24"/>
          <w:szCs w:val="24"/>
        </w:rPr>
      </w:pPr>
      <w:r>
        <w:rPr>
          <w:rFonts w:ascii="Times New Roman" w:hAnsi="Times New Roman" w:cs="Times New Roman"/>
          <w:sz w:val="24"/>
          <w:szCs w:val="24"/>
        </w:rPr>
        <w:lastRenderedPageBreak/>
        <w:t>2018 m. gegužės 30 d. A</w:t>
      </w:r>
      <w:r w:rsidR="00521A54" w:rsidRPr="00597F9D">
        <w:rPr>
          <w:rFonts w:ascii="Times New Roman" w:hAnsi="Times New Roman" w:cs="Times New Roman"/>
          <w:sz w:val="24"/>
          <w:szCs w:val="24"/>
        </w:rPr>
        <w:t>dministracijos direktorius R. Pauža lankėsi Preili (Latvijoje);</w:t>
      </w:r>
    </w:p>
    <w:p w14:paraId="3657D69B" w14:textId="77777777" w:rsidR="00521A54" w:rsidRPr="00597F9D" w:rsidRDefault="00521A54" w:rsidP="00977480">
      <w:pPr>
        <w:pStyle w:val="Sraopastraipa"/>
        <w:ind w:left="0" w:firstLine="851"/>
        <w:jc w:val="both"/>
        <w:rPr>
          <w:rFonts w:ascii="Times New Roman" w:hAnsi="Times New Roman" w:cs="Times New Roman"/>
          <w:sz w:val="24"/>
          <w:szCs w:val="24"/>
        </w:rPr>
      </w:pPr>
      <w:r w:rsidRPr="00597F9D">
        <w:rPr>
          <w:rFonts w:ascii="Times New Roman" w:hAnsi="Times New Roman" w:cs="Times New Roman"/>
          <w:sz w:val="24"/>
          <w:szCs w:val="24"/>
        </w:rPr>
        <w:t>2018 m. birželio 6–8 d. meras R. Račkauskas ir Tarybos narė L. Masiliūnienė lankėsi Vitebske (Baltarusijoje);</w:t>
      </w:r>
    </w:p>
    <w:p w14:paraId="3657D69C" w14:textId="77777777" w:rsidR="00521A54" w:rsidRPr="00597F9D" w:rsidRDefault="00521A54" w:rsidP="00977480">
      <w:pPr>
        <w:pStyle w:val="Sraopastraipa"/>
        <w:ind w:left="0" w:firstLine="851"/>
        <w:jc w:val="both"/>
        <w:rPr>
          <w:rFonts w:ascii="Times New Roman" w:hAnsi="Times New Roman" w:cs="Times New Roman"/>
          <w:sz w:val="24"/>
          <w:szCs w:val="24"/>
        </w:rPr>
      </w:pPr>
      <w:r w:rsidRPr="00597F9D">
        <w:rPr>
          <w:rFonts w:ascii="Times New Roman" w:hAnsi="Times New Roman" w:cs="Times New Roman"/>
          <w:sz w:val="24"/>
          <w:szCs w:val="24"/>
        </w:rPr>
        <w:t>2018 m. birželio 8–10 d. meras R. Račkauskas ir Tarybos narė L. Masiliūnienė lankėsi Daugpilyje (Latvijoje);</w:t>
      </w:r>
    </w:p>
    <w:p w14:paraId="3657D69D" w14:textId="77777777" w:rsidR="00521A54" w:rsidRPr="00597F9D" w:rsidRDefault="00521A54" w:rsidP="00977480">
      <w:pPr>
        <w:pStyle w:val="Sraopastraipa"/>
        <w:ind w:left="0" w:firstLine="851"/>
        <w:jc w:val="both"/>
        <w:rPr>
          <w:rFonts w:ascii="Times New Roman" w:hAnsi="Times New Roman" w:cs="Times New Roman"/>
          <w:sz w:val="24"/>
          <w:szCs w:val="24"/>
        </w:rPr>
      </w:pPr>
      <w:r w:rsidRPr="00597F9D">
        <w:rPr>
          <w:rFonts w:ascii="Times New Roman" w:hAnsi="Times New Roman" w:cs="Times New Roman"/>
          <w:sz w:val="24"/>
          <w:szCs w:val="24"/>
        </w:rPr>
        <w:t>2018 m. birželio 5 d. administracijos direktorius R. Pauža lankėsi Kraslavoje (Latvijoje);</w:t>
      </w:r>
    </w:p>
    <w:p w14:paraId="3657D69E" w14:textId="77777777" w:rsidR="00521A54" w:rsidRPr="00597F9D" w:rsidRDefault="00521A54" w:rsidP="00977480">
      <w:pPr>
        <w:pStyle w:val="Sraopastraipa"/>
        <w:ind w:left="0" w:firstLine="851"/>
        <w:jc w:val="both"/>
        <w:rPr>
          <w:rFonts w:ascii="Times New Roman" w:hAnsi="Times New Roman" w:cs="Times New Roman"/>
          <w:sz w:val="24"/>
          <w:szCs w:val="24"/>
        </w:rPr>
      </w:pPr>
      <w:r w:rsidRPr="00597F9D">
        <w:rPr>
          <w:rFonts w:ascii="Times New Roman" w:hAnsi="Times New Roman" w:cs="Times New Roman"/>
          <w:sz w:val="24"/>
          <w:szCs w:val="24"/>
        </w:rPr>
        <w:t>2018 m. rugsėjo 5–9 d. administracijos direktorius R. Pauža ir Tarybos narys V. Staugaitis lankėsi Liunene (Vokietijoje);</w:t>
      </w:r>
    </w:p>
    <w:p w14:paraId="3657D69F" w14:textId="77777777" w:rsidR="00521A54" w:rsidRPr="00597F9D" w:rsidRDefault="00977480" w:rsidP="00977480">
      <w:pPr>
        <w:pStyle w:val="Sraopastraipa"/>
        <w:ind w:left="0" w:firstLine="851"/>
        <w:jc w:val="both"/>
        <w:rPr>
          <w:rFonts w:ascii="Times New Roman" w:hAnsi="Times New Roman" w:cs="Times New Roman"/>
          <w:sz w:val="24"/>
          <w:szCs w:val="24"/>
        </w:rPr>
      </w:pPr>
      <w:r>
        <w:rPr>
          <w:rFonts w:ascii="Times New Roman" w:hAnsi="Times New Roman" w:cs="Times New Roman"/>
          <w:sz w:val="24"/>
          <w:szCs w:val="24"/>
        </w:rPr>
        <w:t>2018 m. rugsėjo 7</w:t>
      </w:r>
      <w:r w:rsidR="00521A54" w:rsidRPr="00597F9D">
        <w:rPr>
          <w:rFonts w:ascii="Times New Roman" w:hAnsi="Times New Roman" w:cs="Times New Roman"/>
          <w:sz w:val="24"/>
          <w:szCs w:val="24"/>
        </w:rPr>
        <w:t>–10 d. mero pavaduotojas P. Luomanas lankėsi Vinycioje (Ukrainoje);</w:t>
      </w:r>
    </w:p>
    <w:p w14:paraId="3657D6A0" w14:textId="77777777" w:rsidR="00521A54" w:rsidRPr="00597F9D" w:rsidRDefault="00521A54" w:rsidP="00977480">
      <w:pPr>
        <w:pStyle w:val="Sraopastraipa"/>
        <w:ind w:left="0" w:firstLine="851"/>
        <w:jc w:val="both"/>
        <w:rPr>
          <w:sz w:val="24"/>
          <w:szCs w:val="24"/>
        </w:rPr>
      </w:pPr>
      <w:r w:rsidRPr="00597F9D">
        <w:rPr>
          <w:rFonts w:ascii="Times New Roman" w:hAnsi="Times New Roman" w:cs="Times New Roman"/>
          <w:sz w:val="24"/>
          <w:szCs w:val="24"/>
        </w:rPr>
        <w:t>2018 m. rugsėjo 19–24 d. mero pavaduotojas A. Varna, Tarybos nariai G. Kuzmienė, R. Sankauskas, L. Sėdžius ir V. Vasiliauskaitė lankėsi Rustavyje (Sakartvele);</w:t>
      </w:r>
    </w:p>
    <w:p w14:paraId="3657D6A1" w14:textId="77777777" w:rsidR="00521A54" w:rsidRPr="00597F9D" w:rsidRDefault="00521A54" w:rsidP="00977480">
      <w:pPr>
        <w:pStyle w:val="Sraopastraipa"/>
        <w:ind w:left="0" w:firstLine="851"/>
        <w:jc w:val="both"/>
        <w:rPr>
          <w:rFonts w:ascii="Times New Roman" w:hAnsi="Times New Roman" w:cs="Times New Roman"/>
          <w:sz w:val="24"/>
          <w:szCs w:val="24"/>
        </w:rPr>
      </w:pPr>
      <w:r w:rsidRPr="00597F9D">
        <w:rPr>
          <w:rFonts w:ascii="Times New Roman" w:hAnsi="Times New Roman" w:cs="Times New Roman"/>
          <w:sz w:val="24"/>
          <w:szCs w:val="24"/>
        </w:rPr>
        <w:t>2018 m. rugsėjo 21–22 d. Tarybos narys K. Lukoševičius lankėsi Daugpilyje (Latvijoje);</w:t>
      </w:r>
    </w:p>
    <w:p w14:paraId="3657D6A2" w14:textId="77777777" w:rsidR="00521A54" w:rsidRPr="00597F9D" w:rsidRDefault="00521A54" w:rsidP="00977480">
      <w:pPr>
        <w:pStyle w:val="Sraopastraipa"/>
        <w:ind w:left="0" w:firstLine="851"/>
        <w:jc w:val="both"/>
        <w:rPr>
          <w:rFonts w:ascii="Times New Roman" w:hAnsi="Times New Roman" w:cs="Times New Roman"/>
          <w:sz w:val="24"/>
          <w:szCs w:val="24"/>
        </w:rPr>
      </w:pPr>
      <w:r w:rsidRPr="00597F9D">
        <w:rPr>
          <w:rFonts w:ascii="Times New Roman" w:hAnsi="Times New Roman" w:cs="Times New Roman"/>
          <w:sz w:val="24"/>
          <w:szCs w:val="24"/>
        </w:rPr>
        <w:t xml:space="preserve">2018 m. spalio 18–25 d. mero pavaduotojas A. Varna ir Tarybos nariai R. Račkauskas ir D. Simėnas lankėsi Tojohaši (Japonijoje). </w:t>
      </w:r>
    </w:p>
    <w:p w14:paraId="3657D6A3" w14:textId="77777777" w:rsidR="00521A54" w:rsidRPr="00597F9D" w:rsidRDefault="00521A54" w:rsidP="00977480">
      <w:pPr>
        <w:spacing w:line="276" w:lineRule="auto"/>
        <w:ind w:firstLine="851"/>
        <w:jc w:val="center"/>
      </w:pPr>
      <w:r w:rsidRPr="00597F9D">
        <w:t>Užsienio delegacijų vizitai:</w:t>
      </w:r>
    </w:p>
    <w:p w14:paraId="3657D6A4" w14:textId="77777777" w:rsidR="00521A54" w:rsidRPr="00597F9D" w:rsidRDefault="00521A54" w:rsidP="00977480">
      <w:pPr>
        <w:pStyle w:val="Sraopastraipa"/>
        <w:ind w:left="0" w:firstLine="851"/>
        <w:jc w:val="both"/>
        <w:rPr>
          <w:rFonts w:ascii="Times New Roman" w:hAnsi="Times New Roman" w:cs="Times New Roman"/>
          <w:sz w:val="24"/>
          <w:szCs w:val="24"/>
        </w:rPr>
      </w:pPr>
      <w:r w:rsidRPr="00597F9D">
        <w:rPr>
          <w:rFonts w:ascii="Times New Roman" w:hAnsi="Times New Roman" w:cs="Times New Roman"/>
          <w:sz w:val="24"/>
          <w:szCs w:val="24"/>
        </w:rPr>
        <w:t>2018 m. sausio 23 d. lankėsi ERASMUS projekto „Stop patyčias“ dalyviai, Panevėžio pedagogų švietimo centro svečiai iš 6 valstybių: Italijos, Čekijos, Ispanijos, Portugalijos, Turkijos ir Lietuvos;</w:t>
      </w:r>
    </w:p>
    <w:p w14:paraId="3657D6A5" w14:textId="77777777" w:rsidR="00521A54" w:rsidRPr="00597F9D" w:rsidRDefault="00521A54" w:rsidP="00977480">
      <w:pPr>
        <w:pStyle w:val="Sraopastraipa"/>
        <w:ind w:left="0" w:firstLine="851"/>
        <w:jc w:val="both"/>
        <w:rPr>
          <w:rFonts w:ascii="Times New Roman" w:hAnsi="Times New Roman" w:cs="Times New Roman"/>
          <w:sz w:val="24"/>
          <w:szCs w:val="24"/>
        </w:rPr>
      </w:pPr>
      <w:r w:rsidRPr="00597F9D">
        <w:rPr>
          <w:rFonts w:ascii="Times New Roman" w:hAnsi="Times New Roman" w:cs="Times New Roman"/>
          <w:sz w:val="24"/>
          <w:szCs w:val="24"/>
        </w:rPr>
        <w:t>2018 m. gegužės 22 d. 18 tarptautinių svečių iš „Saulėtekio“ progimnazijos;</w:t>
      </w:r>
    </w:p>
    <w:p w14:paraId="3657D6A6" w14:textId="77777777" w:rsidR="00521A54" w:rsidRPr="00597F9D" w:rsidRDefault="00521A54" w:rsidP="00977480">
      <w:pPr>
        <w:pStyle w:val="Sraopastraipa"/>
        <w:ind w:left="0" w:firstLine="851"/>
        <w:jc w:val="both"/>
        <w:rPr>
          <w:rFonts w:ascii="Times New Roman" w:hAnsi="Times New Roman" w:cs="Times New Roman"/>
          <w:sz w:val="24"/>
          <w:szCs w:val="24"/>
        </w:rPr>
      </w:pPr>
      <w:r w:rsidRPr="00597F9D">
        <w:rPr>
          <w:rFonts w:ascii="Times New Roman" w:hAnsi="Times New Roman" w:cs="Times New Roman"/>
          <w:sz w:val="24"/>
          <w:szCs w:val="24"/>
        </w:rPr>
        <w:t>2018 m. gegužės 24 d. lankėsi Naujosios Europos geležinkelio paveldo organizacijos prezidentas (Didžioji Britanija);</w:t>
      </w:r>
    </w:p>
    <w:p w14:paraId="3657D6A7" w14:textId="77777777" w:rsidR="00521A54" w:rsidRPr="00597F9D" w:rsidRDefault="00521A54" w:rsidP="00977480">
      <w:pPr>
        <w:pStyle w:val="Sraopastraipa"/>
        <w:ind w:left="0" w:firstLine="851"/>
        <w:jc w:val="both"/>
        <w:rPr>
          <w:rFonts w:ascii="Times New Roman" w:hAnsi="Times New Roman" w:cs="Times New Roman"/>
          <w:sz w:val="24"/>
          <w:szCs w:val="24"/>
        </w:rPr>
      </w:pPr>
      <w:r w:rsidRPr="00597F9D">
        <w:rPr>
          <w:rFonts w:ascii="Times New Roman" w:hAnsi="Times New Roman" w:cs="Times New Roman"/>
          <w:sz w:val="24"/>
          <w:szCs w:val="24"/>
        </w:rPr>
        <w:t>2018 m. gegužės 25 d. festivalio „Mes nupinsim</w:t>
      </w:r>
      <w:r w:rsidR="00977480">
        <w:rPr>
          <w:rFonts w:ascii="Times New Roman" w:hAnsi="Times New Roman" w:cs="Times New Roman"/>
          <w:sz w:val="24"/>
          <w:szCs w:val="24"/>
        </w:rPr>
        <w:t xml:space="preserve"> šokių pynę“ dalyvių priėmimas S</w:t>
      </w:r>
      <w:r w:rsidRPr="00597F9D">
        <w:rPr>
          <w:rFonts w:ascii="Times New Roman" w:hAnsi="Times New Roman" w:cs="Times New Roman"/>
          <w:sz w:val="24"/>
          <w:szCs w:val="24"/>
        </w:rPr>
        <w:t>avivaldybėje;</w:t>
      </w:r>
    </w:p>
    <w:p w14:paraId="3657D6A8" w14:textId="77777777" w:rsidR="00521A54" w:rsidRPr="00597F9D" w:rsidRDefault="00521A54" w:rsidP="00977480">
      <w:pPr>
        <w:pStyle w:val="Sraopastraipa"/>
        <w:ind w:left="0" w:firstLine="851"/>
        <w:jc w:val="both"/>
        <w:rPr>
          <w:rFonts w:ascii="Times New Roman" w:hAnsi="Times New Roman" w:cs="Times New Roman"/>
          <w:sz w:val="24"/>
          <w:szCs w:val="24"/>
        </w:rPr>
      </w:pPr>
      <w:r w:rsidRPr="00597F9D">
        <w:rPr>
          <w:rFonts w:ascii="Times New Roman" w:hAnsi="Times New Roman" w:cs="Times New Roman"/>
          <w:sz w:val="24"/>
          <w:szCs w:val="24"/>
        </w:rPr>
        <w:t>2018 m. birželio 1 d. britų ch</w:t>
      </w:r>
      <w:r w:rsidR="00977480">
        <w:rPr>
          <w:rFonts w:ascii="Times New Roman" w:hAnsi="Times New Roman" w:cs="Times New Roman"/>
          <w:sz w:val="24"/>
          <w:szCs w:val="24"/>
        </w:rPr>
        <w:t>oro „Velvet Harmony“ priėmimas S</w:t>
      </w:r>
      <w:r w:rsidRPr="00597F9D">
        <w:rPr>
          <w:rFonts w:ascii="Times New Roman" w:hAnsi="Times New Roman" w:cs="Times New Roman"/>
          <w:sz w:val="24"/>
          <w:szCs w:val="24"/>
        </w:rPr>
        <w:t>avivaldybėje;</w:t>
      </w:r>
    </w:p>
    <w:p w14:paraId="3657D6A9" w14:textId="77777777" w:rsidR="00521A54" w:rsidRPr="00597F9D" w:rsidRDefault="00521A54" w:rsidP="00977480">
      <w:pPr>
        <w:pStyle w:val="Sraopastraipa"/>
        <w:ind w:left="0" w:firstLine="851"/>
        <w:jc w:val="both"/>
        <w:rPr>
          <w:rFonts w:ascii="Times New Roman" w:hAnsi="Times New Roman" w:cs="Times New Roman"/>
          <w:sz w:val="24"/>
          <w:szCs w:val="24"/>
        </w:rPr>
      </w:pPr>
      <w:r w:rsidRPr="00597F9D">
        <w:rPr>
          <w:rFonts w:ascii="Times New Roman" w:hAnsi="Times New Roman" w:cs="Times New Roman"/>
          <w:sz w:val="24"/>
          <w:szCs w:val="24"/>
        </w:rPr>
        <w:t>2018 m. birželio 1–2 d. oficiali Hiratsukos miesto delegacija (Japonija);</w:t>
      </w:r>
    </w:p>
    <w:p w14:paraId="3657D6AA" w14:textId="77777777" w:rsidR="00521A54" w:rsidRPr="00597F9D" w:rsidRDefault="00521A54" w:rsidP="00977480">
      <w:pPr>
        <w:pStyle w:val="Sraopastraipa"/>
        <w:ind w:left="0" w:firstLine="851"/>
        <w:jc w:val="both"/>
        <w:rPr>
          <w:rFonts w:ascii="Times New Roman" w:hAnsi="Times New Roman" w:cs="Times New Roman"/>
          <w:sz w:val="24"/>
          <w:szCs w:val="24"/>
        </w:rPr>
      </w:pPr>
      <w:r w:rsidRPr="00597F9D">
        <w:rPr>
          <w:rFonts w:ascii="Times New Roman" w:hAnsi="Times New Roman" w:cs="Times New Roman"/>
          <w:sz w:val="24"/>
          <w:szCs w:val="24"/>
        </w:rPr>
        <w:t>2018 m. birželio 16 d. 35 asme</w:t>
      </w:r>
      <w:r w:rsidR="00977480">
        <w:rPr>
          <w:rFonts w:ascii="Times New Roman" w:hAnsi="Times New Roman" w:cs="Times New Roman"/>
          <w:sz w:val="24"/>
          <w:szCs w:val="24"/>
        </w:rPr>
        <w:t>nų iš Junior Chamber priėmimas S</w:t>
      </w:r>
      <w:r w:rsidRPr="00597F9D">
        <w:rPr>
          <w:rFonts w:ascii="Times New Roman" w:hAnsi="Times New Roman" w:cs="Times New Roman"/>
          <w:sz w:val="24"/>
          <w:szCs w:val="24"/>
        </w:rPr>
        <w:t>avivaldybėje;</w:t>
      </w:r>
    </w:p>
    <w:p w14:paraId="3657D6AB" w14:textId="77777777" w:rsidR="00521A54" w:rsidRPr="00597F9D" w:rsidRDefault="00521A54" w:rsidP="00977480">
      <w:pPr>
        <w:pStyle w:val="Sraopastraipa"/>
        <w:ind w:left="0" w:firstLine="851"/>
        <w:jc w:val="both"/>
        <w:rPr>
          <w:rFonts w:ascii="Times New Roman" w:hAnsi="Times New Roman" w:cs="Times New Roman"/>
          <w:sz w:val="24"/>
          <w:szCs w:val="24"/>
        </w:rPr>
      </w:pPr>
      <w:r w:rsidRPr="00597F9D">
        <w:rPr>
          <w:rFonts w:ascii="Times New Roman" w:hAnsi="Times New Roman" w:cs="Times New Roman"/>
          <w:sz w:val="24"/>
          <w:szCs w:val="24"/>
        </w:rPr>
        <w:t xml:space="preserve">2018 m. birželio 27 d. lankėsi Argentinos lietuvių bendruomenės delegacija; </w:t>
      </w:r>
    </w:p>
    <w:p w14:paraId="3657D6AC" w14:textId="77777777" w:rsidR="00711E9B" w:rsidRPr="00597F9D" w:rsidRDefault="00521A54" w:rsidP="00977480">
      <w:pPr>
        <w:pStyle w:val="Sraopastraipa"/>
        <w:ind w:left="0" w:firstLine="851"/>
        <w:jc w:val="both"/>
        <w:rPr>
          <w:rFonts w:eastAsia="Calibri"/>
          <w:b/>
          <w:szCs w:val="24"/>
        </w:rPr>
      </w:pPr>
      <w:r w:rsidRPr="00597F9D">
        <w:rPr>
          <w:rFonts w:ascii="Times New Roman" w:hAnsi="Times New Roman" w:cs="Times New Roman"/>
          <w:sz w:val="24"/>
          <w:szCs w:val="24"/>
        </w:rPr>
        <w:t>2018 m. birželio 29 d. lankėsi Japonijos-Lietuvos mainų centro direktorius K. Tamaki;</w:t>
      </w:r>
    </w:p>
    <w:p w14:paraId="3657D6AD" w14:textId="77777777" w:rsidR="00515577" w:rsidRPr="00597F9D" w:rsidRDefault="00711E9B" w:rsidP="00977480">
      <w:pPr>
        <w:spacing w:line="276" w:lineRule="auto"/>
        <w:ind w:firstLine="851"/>
        <w:jc w:val="both"/>
        <w:rPr>
          <w:rFonts w:eastAsia="Calibri"/>
          <w:szCs w:val="24"/>
        </w:rPr>
      </w:pPr>
      <w:r w:rsidRPr="00597F9D">
        <w:rPr>
          <w:rFonts w:eastAsia="Calibri"/>
          <w:b/>
          <w:szCs w:val="24"/>
        </w:rPr>
        <w:t>Atstovavimas Panevėžio regiono plėtros taryboje.</w:t>
      </w:r>
      <w:r w:rsidRPr="00597F9D">
        <w:rPr>
          <w:rFonts w:eastAsia="Calibri"/>
          <w:szCs w:val="24"/>
        </w:rPr>
        <w:t xml:space="preserve"> </w:t>
      </w:r>
      <w:r w:rsidR="00515577" w:rsidRPr="00597F9D">
        <w:rPr>
          <w:rFonts w:eastAsia="Calibri"/>
          <w:szCs w:val="24"/>
        </w:rPr>
        <w:t xml:space="preserve">2018 m. įvyko 17 Panevėžio regiono plėtros tarybos posėdžių, iš kurių: 4 posėdžiai žodinės procedūros tvarka ir 13 posėdžiai – rašytinės procedūros tvarka. </w:t>
      </w:r>
    </w:p>
    <w:p w14:paraId="3657D6AE" w14:textId="77777777" w:rsidR="00515577" w:rsidRPr="00597F9D" w:rsidRDefault="00730817" w:rsidP="00977480">
      <w:pPr>
        <w:spacing w:line="276" w:lineRule="auto"/>
        <w:ind w:firstLine="851"/>
        <w:jc w:val="both"/>
        <w:rPr>
          <w:rFonts w:eastAsia="Calibri"/>
          <w:szCs w:val="24"/>
        </w:rPr>
      </w:pPr>
      <w:r w:rsidRPr="00597F9D">
        <w:rPr>
          <w:rFonts w:eastAsia="Calibri"/>
          <w:szCs w:val="24"/>
        </w:rPr>
        <w:t>Reikšmingais</w:t>
      </w:r>
      <w:r w:rsidR="00515577" w:rsidRPr="00597F9D">
        <w:rPr>
          <w:rFonts w:eastAsia="Calibri"/>
          <w:szCs w:val="24"/>
        </w:rPr>
        <w:t xml:space="preserve"> </w:t>
      </w:r>
      <w:r w:rsidR="00515577" w:rsidRPr="00597F9D">
        <w:rPr>
          <w:szCs w:val="24"/>
        </w:rPr>
        <w:t xml:space="preserve">2018 m. </w:t>
      </w:r>
      <w:r w:rsidR="00515577" w:rsidRPr="00597F9D">
        <w:rPr>
          <w:rFonts w:eastAsia="Calibri"/>
          <w:szCs w:val="24"/>
        </w:rPr>
        <w:t>RPT darbais įvardintini kreipimaisi į:</w:t>
      </w:r>
    </w:p>
    <w:p w14:paraId="3657D6AF" w14:textId="77777777" w:rsidR="00515577" w:rsidRPr="00597F9D" w:rsidRDefault="00515577" w:rsidP="00977480">
      <w:pPr>
        <w:pStyle w:val="Sraopastraipa"/>
        <w:spacing w:after="160"/>
        <w:ind w:left="0" w:firstLine="851"/>
        <w:jc w:val="both"/>
        <w:rPr>
          <w:rFonts w:ascii="Times New Roman" w:hAnsi="Times New Roman" w:cs="Times New Roman"/>
          <w:sz w:val="24"/>
          <w:szCs w:val="24"/>
        </w:rPr>
      </w:pPr>
      <w:r w:rsidRPr="00597F9D">
        <w:rPr>
          <w:rFonts w:ascii="Times New Roman" w:hAnsi="Times New Roman" w:cs="Times New Roman"/>
          <w:sz w:val="24"/>
          <w:szCs w:val="24"/>
        </w:rPr>
        <w:t>Lietuvos Respublikos švietimo ir mokslo ministeriją dėl 2018 m. priimamų į profesinio mokymo įstaigas mokinių preliminaraus skaičiaus derinimo (2018-04-30);</w:t>
      </w:r>
    </w:p>
    <w:p w14:paraId="3657D6B0" w14:textId="77777777" w:rsidR="00515577" w:rsidRPr="00597F9D" w:rsidRDefault="00515577" w:rsidP="00977480">
      <w:pPr>
        <w:pStyle w:val="Sraopastraipa"/>
        <w:spacing w:after="160"/>
        <w:ind w:left="0" w:firstLine="851"/>
        <w:jc w:val="both"/>
        <w:rPr>
          <w:rFonts w:ascii="Times New Roman" w:hAnsi="Times New Roman" w:cs="Times New Roman"/>
          <w:sz w:val="24"/>
          <w:szCs w:val="24"/>
        </w:rPr>
      </w:pPr>
      <w:r w:rsidRPr="00597F9D">
        <w:rPr>
          <w:rFonts w:ascii="Times New Roman" w:hAnsi="Times New Roman" w:cs="Times New Roman"/>
          <w:sz w:val="24"/>
          <w:szCs w:val="24"/>
        </w:rPr>
        <w:t>Lietuvos Respublikos ūkio ministeriją dėl žemės, esamų pastatų ar kitų nekilnojamųjų daiktų įsigijimo arba nuomos ar teisių į šiuos daiktus įsigijimo tvarkos aprašo taikymo praktikoje (2018-08-08);</w:t>
      </w:r>
    </w:p>
    <w:p w14:paraId="3657D6B1" w14:textId="77777777" w:rsidR="00BC00F4" w:rsidRDefault="00515577" w:rsidP="00977480">
      <w:pPr>
        <w:pStyle w:val="Sraopastraipa"/>
        <w:spacing w:after="160"/>
        <w:ind w:left="0" w:firstLine="851"/>
        <w:jc w:val="both"/>
        <w:rPr>
          <w:rFonts w:ascii="Times New Roman" w:hAnsi="Times New Roman" w:cs="Times New Roman"/>
          <w:sz w:val="24"/>
          <w:szCs w:val="24"/>
        </w:rPr>
      </w:pPr>
      <w:r w:rsidRPr="00597F9D">
        <w:rPr>
          <w:rFonts w:ascii="Times New Roman" w:hAnsi="Times New Roman" w:cs="Times New Roman"/>
          <w:sz w:val="24"/>
          <w:szCs w:val="24"/>
        </w:rPr>
        <w:t xml:space="preserve">Lietuvos Respublikos Seimo Valstybės valdymo ir </w:t>
      </w:r>
      <w:r w:rsidR="00977480">
        <w:rPr>
          <w:rFonts w:ascii="Times New Roman" w:hAnsi="Times New Roman" w:cs="Times New Roman"/>
          <w:sz w:val="24"/>
          <w:szCs w:val="24"/>
        </w:rPr>
        <w:t>savivaldybių komitetą pateikiant</w:t>
      </w:r>
      <w:r w:rsidRPr="00597F9D">
        <w:rPr>
          <w:rFonts w:ascii="Times New Roman" w:hAnsi="Times New Roman" w:cs="Times New Roman"/>
          <w:sz w:val="24"/>
          <w:szCs w:val="24"/>
        </w:rPr>
        <w:t xml:space="preserve"> Tarybos nuomonę ir pasiūlymus dėl Panevėžio regiono teritorijoje veiklą vykdančios kolegijos ir profesinio mokymo įstaigų galimos pertvarkos, siekiant tobulinti jų tinklą </w:t>
      </w:r>
      <w:r w:rsidR="00977480">
        <w:rPr>
          <w:rFonts w:ascii="Times New Roman" w:hAnsi="Times New Roman" w:cs="Times New Roman"/>
          <w:sz w:val="24"/>
          <w:szCs w:val="24"/>
        </w:rPr>
        <w:t>ir veiklos kokybę bei finansavimą (2018-12-10).</w:t>
      </w:r>
    </w:p>
    <w:p w14:paraId="3657D6B2" w14:textId="77777777" w:rsidR="00FF74E6" w:rsidRDefault="00FF74E6" w:rsidP="00977480">
      <w:pPr>
        <w:pStyle w:val="Sraopastraipa"/>
        <w:spacing w:after="160"/>
        <w:ind w:left="0" w:firstLine="851"/>
        <w:jc w:val="both"/>
        <w:rPr>
          <w:rFonts w:ascii="Times New Roman" w:hAnsi="Times New Roman" w:cs="Times New Roman"/>
          <w:sz w:val="24"/>
          <w:szCs w:val="24"/>
        </w:rPr>
      </w:pPr>
    </w:p>
    <w:p w14:paraId="3657D6B3" w14:textId="77777777" w:rsidR="00FF74E6" w:rsidRDefault="00FF74E6" w:rsidP="00977480">
      <w:pPr>
        <w:pStyle w:val="Sraopastraipa"/>
        <w:spacing w:after="160"/>
        <w:ind w:left="0" w:firstLine="851"/>
        <w:jc w:val="both"/>
        <w:rPr>
          <w:rFonts w:ascii="Times New Roman" w:hAnsi="Times New Roman" w:cs="Times New Roman"/>
          <w:sz w:val="24"/>
          <w:szCs w:val="24"/>
        </w:rPr>
      </w:pPr>
    </w:p>
    <w:p w14:paraId="3657D6B4" w14:textId="77777777" w:rsidR="00FF74E6" w:rsidRPr="00597F9D" w:rsidRDefault="00FF74E6" w:rsidP="00977480">
      <w:pPr>
        <w:pStyle w:val="Sraopastraipa"/>
        <w:spacing w:after="160"/>
        <w:ind w:left="0" w:firstLine="851"/>
        <w:jc w:val="both"/>
      </w:pPr>
    </w:p>
    <w:p w14:paraId="3657D6B5" w14:textId="77777777" w:rsidR="00BC00F4" w:rsidRPr="00597F9D" w:rsidRDefault="00BC00F4" w:rsidP="00BC00F4">
      <w:pPr>
        <w:jc w:val="center"/>
        <w:rPr>
          <w:rFonts w:eastAsia="Calibri"/>
          <w:szCs w:val="24"/>
        </w:rPr>
      </w:pPr>
      <w:r w:rsidRPr="00597F9D">
        <w:rPr>
          <w:rFonts w:eastAsia="Calibri"/>
          <w:b/>
          <w:szCs w:val="24"/>
        </w:rPr>
        <w:lastRenderedPageBreak/>
        <w:t>MERO POTVARKIAI</w:t>
      </w:r>
    </w:p>
    <w:p w14:paraId="3657D6B6" w14:textId="77777777" w:rsidR="00BC00F4" w:rsidRPr="00597F9D" w:rsidRDefault="00BC00F4" w:rsidP="00BC00F4">
      <w:pPr>
        <w:jc w:val="center"/>
        <w:rPr>
          <w:rFonts w:eastAsia="Calibri"/>
          <w:szCs w:val="24"/>
        </w:rPr>
      </w:pPr>
    </w:p>
    <w:p w14:paraId="3657D6B7" w14:textId="77777777" w:rsidR="00BC00F4" w:rsidRPr="00597F9D" w:rsidRDefault="00BC00F4" w:rsidP="00977480">
      <w:pPr>
        <w:spacing w:line="276" w:lineRule="auto"/>
        <w:ind w:firstLine="567"/>
        <w:jc w:val="both"/>
        <w:rPr>
          <w:rFonts w:eastAsia="Calibri"/>
          <w:szCs w:val="24"/>
        </w:rPr>
      </w:pPr>
      <w:r w:rsidRPr="00597F9D">
        <w:rPr>
          <w:rFonts w:eastAsia="Calibri"/>
          <w:szCs w:val="24"/>
        </w:rPr>
        <w:t>2018 metais išleisti 732 mero potvarkiai, iš kurių 59 veiklos, 241 atostogų, 133 dėl komandiruočių, papildomų poilsio dienų, sutrumpinto darbo laiko, 299 dėl priėmimo į pareigas, perkėlimo, atleidimo iš pareigų, darbo užmokesčio, atostogų vaikui prižiūrėti, tėvystės atostogų klausimais.</w:t>
      </w:r>
    </w:p>
    <w:p w14:paraId="3657D6B8" w14:textId="77777777" w:rsidR="00BC00F4" w:rsidRPr="00597F9D" w:rsidRDefault="00BC00F4" w:rsidP="00977480">
      <w:pPr>
        <w:spacing w:line="276" w:lineRule="auto"/>
        <w:jc w:val="both"/>
        <w:rPr>
          <w:rFonts w:eastAsia="Calibri"/>
          <w:szCs w:val="24"/>
        </w:rPr>
      </w:pPr>
    </w:p>
    <w:p w14:paraId="3657D6B9" w14:textId="77777777" w:rsidR="00BC00F4" w:rsidRPr="00597F9D" w:rsidRDefault="00BC00F4" w:rsidP="00BC00F4">
      <w:pPr>
        <w:jc w:val="center"/>
        <w:rPr>
          <w:b/>
          <w:szCs w:val="24"/>
        </w:rPr>
      </w:pPr>
      <w:r w:rsidRPr="00597F9D">
        <w:rPr>
          <w:b/>
          <w:szCs w:val="24"/>
        </w:rPr>
        <w:t>SAVIVALDYBĖS FINANSAI</w:t>
      </w:r>
    </w:p>
    <w:p w14:paraId="3657D6BA" w14:textId="77777777" w:rsidR="00BC00F4" w:rsidRPr="00597F9D" w:rsidRDefault="00BC00F4" w:rsidP="00977480">
      <w:pPr>
        <w:spacing w:line="276" w:lineRule="auto"/>
        <w:jc w:val="center"/>
        <w:rPr>
          <w:b/>
          <w:szCs w:val="24"/>
        </w:rPr>
      </w:pPr>
    </w:p>
    <w:p w14:paraId="3657D6BB" w14:textId="77777777" w:rsidR="00BC00F4" w:rsidRPr="00597F9D" w:rsidRDefault="00BC00F4" w:rsidP="00977480">
      <w:pPr>
        <w:spacing w:line="276" w:lineRule="auto"/>
        <w:ind w:firstLine="1296"/>
        <w:jc w:val="both"/>
      </w:pPr>
      <w:r w:rsidRPr="00597F9D">
        <w:rPr>
          <w:szCs w:val="24"/>
        </w:rPr>
        <w:t xml:space="preserve">Panevėžio miesto savivaldybė įvykdė 2018 m. biudžetą. Metų pradžioje planuotos pajamos buvo 91,7 mln. Eur. Per metus Savivaldybės taryba biudžetą tikslino 4 kartus. Patikslinto biudžeto pajamos sudaro 91,1 mln. Eur. Faktiškai gauti 88,26 mln. Eur. </w:t>
      </w:r>
      <w:r w:rsidRPr="00597F9D">
        <w:rPr>
          <w:color w:val="000000" w:themeColor="text1"/>
          <w:szCs w:val="24"/>
        </w:rPr>
        <w:t xml:space="preserve">Pajamų iš mokesčių ir kitų pajamų gauta 1,16 mln. Eur daugiau, bet negauta 3,4 mln. Eur dotacijų. </w:t>
      </w:r>
      <w:r w:rsidRPr="00597F9D">
        <w:t xml:space="preserve">Savivaldybė 2018 m. įvykdė visus finansinius įsipareigojimus, toliau sėkmingai mažinamos skolos. </w:t>
      </w:r>
    </w:p>
    <w:p w14:paraId="3657D6BC" w14:textId="77777777" w:rsidR="00BC00F4" w:rsidRPr="00597F9D" w:rsidRDefault="00BC00F4" w:rsidP="00977480">
      <w:pPr>
        <w:spacing w:line="276" w:lineRule="auto"/>
        <w:ind w:firstLine="851"/>
        <w:jc w:val="both"/>
      </w:pPr>
    </w:p>
    <w:p w14:paraId="3657D6BD" w14:textId="77777777" w:rsidR="00BC00F4" w:rsidRPr="00597F9D" w:rsidRDefault="00BC00F4" w:rsidP="00977480">
      <w:pPr>
        <w:spacing w:line="276" w:lineRule="auto"/>
        <w:jc w:val="center"/>
        <w:rPr>
          <w:b/>
          <w:szCs w:val="24"/>
        </w:rPr>
      </w:pPr>
      <w:bookmarkStart w:id="4" w:name="_Hlk508973040"/>
      <w:r w:rsidRPr="00597F9D">
        <w:rPr>
          <w:b/>
          <w:szCs w:val="24"/>
        </w:rPr>
        <w:t>MERO FONDAS</w:t>
      </w:r>
    </w:p>
    <w:p w14:paraId="3657D6BE" w14:textId="77777777" w:rsidR="00BC00F4" w:rsidRPr="00597F9D" w:rsidRDefault="00BC00F4" w:rsidP="00977480">
      <w:pPr>
        <w:spacing w:line="276" w:lineRule="auto"/>
        <w:ind w:firstLine="1276"/>
        <w:jc w:val="center"/>
        <w:rPr>
          <w:b/>
          <w:szCs w:val="24"/>
        </w:rPr>
      </w:pPr>
    </w:p>
    <w:p w14:paraId="3657D6BF" w14:textId="77777777" w:rsidR="00BC00F4" w:rsidRPr="00597F9D" w:rsidRDefault="00BC00F4" w:rsidP="00977480">
      <w:pPr>
        <w:shd w:val="clear" w:color="auto" w:fill="FFFFFF"/>
        <w:spacing w:line="276" w:lineRule="auto"/>
        <w:ind w:firstLine="1276"/>
        <w:jc w:val="both"/>
        <w:rPr>
          <w:szCs w:val="24"/>
          <w:lang w:eastAsia="lt-LT"/>
        </w:rPr>
      </w:pPr>
      <w:r w:rsidRPr="00597F9D">
        <w:rPr>
          <w:szCs w:val="24"/>
          <w:lang w:eastAsia="lt-LT"/>
        </w:rPr>
        <w:t>Savivaldybės mero fondui kaip ir kasmet skirta 14 500 Eur. Per 2018 m. jų panaud</w:t>
      </w:r>
      <w:r w:rsidR="00CE74E9">
        <w:rPr>
          <w:szCs w:val="24"/>
          <w:lang w:eastAsia="lt-LT"/>
        </w:rPr>
        <w:t>ota 14 390 Eur. Lėšos naudotos M</w:t>
      </w:r>
      <w:r w:rsidRPr="00597F9D">
        <w:rPr>
          <w:szCs w:val="24"/>
          <w:lang w:eastAsia="lt-LT"/>
        </w:rPr>
        <w:t xml:space="preserve">ero vardo apdovanojimų įsigijimui, o taip pat organizuojant kasmetinius miesto renginius – jau gražia tradicija tapusius Maldos pusryčius, Miesto gimtadienio svečių priėmimo šventę ir Kalėdinį padėkos vakarą. </w:t>
      </w:r>
    </w:p>
    <w:bookmarkEnd w:id="4"/>
    <w:p w14:paraId="3657D6C0" w14:textId="77777777" w:rsidR="00711E9B" w:rsidRPr="00597F9D" w:rsidRDefault="00711E9B" w:rsidP="00977480">
      <w:pPr>
        <w:spacing w:line="276" w:lineRule="auto"/>
      </w:pPr>
    </w:p>
    <w:p w14:paraId="3657D6C1" w14:textId="77777777" w:rsidR="00711E9B" w:rsidRPr="00597F9D" w:rsidRDefault="00711E9B" w:rsidP="00977480">
      <w:pPr>
        <w:spacing w:line="276" w:lineRule="auto"/>
        <w:jc w:val="center"/>
        <w:rPr>
          <w:b/>
          <w:szCs w:val="24"/>
        </w:rPr>
      </w:pPr>
      <w:r w:rsidRPr="00597F9D">
        <w:rPr>
          <w:b/>
          <w:szCs w:val="24"/>
        </w:rPr>
        <w:t>INVESTICIJOS, VERSLAS</w:t>
      </w:r>
    </w:p>
    <w:p w14:paraId="3657D6C2" w14:textId="77777777" w:rsidR="00BC00F4" w:rsidRPr="00597F9D" w:rsidRDefault="00BC00F4" w:rsidP="00977480">
      <w:pPr>
        <w:spacing w:line="276" w:lineRule="auto"/>
        <w:ind w:firstLine="567"/>
        <w:jc w:val="center"/>
        <w:rPr>
          <w:b/>
        </w:rPr>
      </w:pPr>
    </w:p>
    <w:p w14:paraId="3657D6C3" w14:textId="77777777" w:rsidR="001D29CF" w:rsidRPr="00597F9D" w:rsidRDefault="004D409E" w:rsidP="00CE74E9">
      <w:pPr>
        <w:spacing w:line="276" w:lineRule="auto"/>
        <w:ind w:firstLine="567"/>
        <w:jc w:val="both"/>
        <w:rPr>
          <w:szCs w:val="24"/>
        </w:rPr>
      </w:pPr>
      <w:r w:rsidRPr="00597F9D">
        <w:rPr>
          <w:szCs w:val="24"/>
        </w:rPr>
        <w:t xml:space="preserve">Tęsiamas Panevėžio miesto integruotų teritorijų vystymo programoje numatytų ir kitų projektų įgyvendinimas. </w:t>
      </w:r>
      <w:r w:rsidR="00BC00F4" w:rsidRPr="00597F9D">
        <w:rPr>
          <w:szCs w:val="24"/>
        </w:rPr>
        <w:t xml:space="preserve">Iš viso per 2015-2019 metus iš </w:t>
      </w:r>
      <w:r w:rsidR="00BC00F4" w:rsidRPr="00597F9D">
        <w:rPr>
          <w:b/>
          <w:szCs w:val="24"/>
        </w:rPr>
        <w:t xml:space="preserve">Valstybės kapitalo investicijų programos </w:t>
      </w:r>
      <w:r w:rsidR="00BC00F4" w:rsidRPr="00597F9D">
        <w:rPr>
          <w:szCs w:val="24"/>
        </w:rPr>
        <w:t>(VIP) gauta 2,11 mln. Eur. Pagal VIP įgyvendinta – 14 projektų (Lengvosios atletikos maniežas, modernizuotos „Šaltinio“, „Lipniūno“, „Žemkalnio“, „Minties“, „Vilties“ mokyklos, įrengti „Rožyno“ ir „Žemynos“ progimnazijų stadionai, modernizuota Panevėžio gamtos mokykla, įsigyta transporto priemonė Panevėžio lėlių vežimo teatrui ir kt.).</w:t>
      </w:r>
    </w:p>
    <w:p w14:paraId="3657D6C4" w14:textId="77777777" w:rsidR="00FF74E6" w:rsidRDefault="00FF74E6" w:rsidP="00BC00F4">
      <w:pPr>
        <w:ind w:firstLine="567"/>
        <w:jc w:val="both"/>
        <w:rPr>
          <w:szCs w:val="24"/>
        </w:rPr>
      </w:pPr>
    </w:p>
    <w:p w14:paraId="3657D6C5" w14:textId="77777777" w:rsidR="00BC00F4" w:rsidRPr="00597F9D" w:rsidRDefault="00BC00F4" w:rsidP="00BC00F4">
      <w:pPr>
        <w:ind w:firstLine="567"/>
        <w:jc w:val="both"/>
        <w:rPr>
          <w:szCs w:val="24"/>
        </w:rPr>
      </w:pPr>
      <w:r w:rsidRPr="00597F9D">
        <w:rPr>
          <w:szCs w:val="24"/>
        </w:rPr>
        <w:t xml:space="preserve">2016 m. parengta ir Vidaus reikalų ministerijos patvirtinta </w:t>
      </w:r>
      <w:r w:rsidRPr="00597F9D">
        <w:rPr>
          <w:b/>
          <w:szCs w:val="24"/>
        </w:rPr>
        <w:t>Panevėžio miesto integruotų teritorijų vystymo programa</w:t>
      </w:r>
      <w:r w:rsidRPr="00597F9D">
        <w:rPr>
          <w:szCs w:val="24"/>
        </w:rPr>
        <w:t xml:space="preserve"> bei Panevėžio miesto tikslinė teritorija.</w:t>
      </w:r>
    </w:p>
    <w:p w14:paraId="3657D6C6" w14:textId="77777777" w:rsidR="00BC00F4" w:rsidRPr="00597F9D" w:rsidRDefault="00FF74E6" w:rsidP="00BC00F4">
      <w:pPr>
        <w:ind w:firstLine="567"/>
        <w:jc w:val="both"/>
        <w:rPr>
          <w:szCs w:val="24"/>
        </w:rPr>
      </w:pPr>
      <w:r w:rsidRPr="00597F9D">
        <w:rPr>
          <w:noProof/>
          <w:szCs w:val="24"/>
          <w:lang w:eastAsia="lt-LT"/>
        </w:rPr>
        <w:drawing>
          <wp:anchor distT="0" distB="0" distL="114300" distR="114300" simplePos="0" relativeHeight="251659264" behindDoc="0" locked="0" layoutInCell="1" allowOverlap="1" wp14:anchorId="3657D764" wp14:editId="3657D765">
            <wp:simplePos x="0" y="0"/>
            <wp:positionH relativeFrom="column">
              <wp:posOffset>-106468</wp:posOffset>
            </wp:positionH>
            <wp:positionV relativeFrom="paragraph">
              <wp:posOffset>212301</wp:posOffset>
            </wp:positionV>
            <wp:extent cx="6156960" cy="2480733"/>
            <wp:effectExtent l="0" t="0" r="0" b="0"/>
            <wp:wrapNone/>
            <wp:docPr id="2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pic:cNvPicPr>
                      <a:picLocks noChangeAspect="1"/>
                    </pic:cNvPicPr>
                  </pic:nvPicPr>
                  <pic:blipFill>
                    <a:blip r:embed="rId9">
                      <a:extLst>
                        <a:ext uri="{28A0092B-C50C-407E-A947-70E740481C1C}">
                          <a14:useLocalDpi xmlns:a14="http://schemas.microsoft.com/office/drawing/2010/main" val="0"/>
                        </a:ext>
                      </a:extLst>
                    </a:blip>
                    <a:stretch>
                      <a:fillRect/>
                    </a:stretch>
                  </pic:blipFill>
                  <pic:spPr>
                    <a:xfrm>
                      <a:off x="0" y="0"/>
                      <a:ext cx="6185254" cy="2492133"/>
                    </a:xfrm>
                    <a:prstGeom prst="rect">
                      <a:avLst/>
                    </a:prstGeom>
                  </pic:spPr>
                </pic:pic>
              </a:graphicData>
            </a:graphic>
            <wp14:sizeRelH relativeFrom="margin">
              <wp14:pctWidth>0</wp14:pctWidth>
            </wp14:sizeRelH>
            <wp14:sizeRelV relativeFrom="margin">
              <wp14:pctHeight>0</wp14:pctHeight>
            </wp14:sizeRelV>
          </wp:anchor>
        </w:drawing>
      </w:r>
    </w:p>
    <w:p w14:paraId="3657D6C7" w14:textId="77777777" w:rsidR="00BC00F4" w:rsidRPr="00597F9D" w:rsidRDefault="00BC00F4" w:rsidP="00BC00F4">
      <w:pPr>
        <w:ind w:firstLine="567"/>
        <w:jc w:val="both"/>
        <w:rPr>
          <w:szCs w:val="24"/>
        </w:rPr>
      </w:pPr>
    </w:p>
    <w:p w14:paraId="3657D6C8" w14:textId="77777777" w:rsidR="00BC00F4" w:rsidRPr="00597F9D" w:rsidRDefault="00BC00F4" w:rsidP="00BC00F4">
      <w:pPr>
        <w:ind w:firstLine="567"/>
        <w:jc w:val="both"/>
        <w:rPr>
          <w:szCs w:val="24"/>
        </w:rPr>
      </w:pPr>
    </w:p>
    <w:p w14:paraId="3657D6C9" w14:textId="77777777" w:rsidR="00BC00F4" w:rsidRPr="00597F9D" w:rsidRDefault="00BC00F4" w:rsidP="00BC00F4">
      <w:pPr>
        <w:ind w:firstLine="567"/>
        <w:jc w:val="both"/>
        <w:rPr>
          <w:szCs w:val="24"/>
        </w:rPr>
      </w:pPr>
    </w:p>
    <w:p w14:paraId="3657D6CA" w14:textId="77777777" w:rsidR="00BC00F4" w:rsidRPr="00597F9D" w:rsidRDefault="00BC00F4" w:rsidP="00BC00F4">
      <w:pPr>
        <w:ind w:firstLine="567"/>
        <w:jc w:val="both"/>
        <w:rPr>
          <w:szCs w:val="24"/>
          <w:lang w:eastAsia="lt-LT"/>
        </w:rPr>
      </w:pPr>
    </w:p>
    <w:p w14:paraId="3657D6CB" w14:textId="77777777" w:rsidR="00BC00F4" w:rsidRPr="00597F9D" w:rsidRDefault="00BC00F4" w:rsidP="00BC00F4">
      <w:pPr>
        <w:ind w:firstLine="567"/>
        <w:jc w:val="both"/>
        <w:rPr>
          <w:szCs w:val="24"/>
          <w:lang w:eastAsia="lt-LT"/>
        </w:rPr>
      </w:pPr>
    </w:p>
    <w:p w14:paraId="3657D6CC" w14:textId="77777777" w:rsidR="00BC00F4" w:rsidRPr="00597F9D" w:rsidRDefault="00BC00F4" w:rsidP="00BC00F4">
      <w:pPr>
        <w:ind w:firstLine="567"/>
        <w:jc w:val="both"/>
        <w:rPr>
          <w:szCs w:val="24"/>
          <w:lang w:eastAsia="lt-LT"/>
        </w:rPr>
      </w:pPr>
    </w:p>
    <w:p w14:paraId="3657D6CD" w14:textId="77777777" w:rsidR="001D29CF" w:rsidRPr="00597F9D" w:rsidRDefault="001D29CF" w:rsidP="00BC00F4">
      <w:pPr>
        <w:ind w:firstLine="567"/>
        <w:jc w:val="both"/>
        <w:rPr>
          <w:szCs w:val="24"/>
          <w:lang w:eastAsia="lt-LT"/>
        </w:rPr>
      </w:pPr>
    </w:p>
    <w:p w14:paraId="3657D6CE" w14:textId="77777777" w:rsidR="001D29CF" w:rsidRPr="00597F9D" w:rsidRDefault="001D29CF" w:rsidP="00BC00F4">
      <w:pPr>
        <w:ind w:firstLine="567"/>
        <w:jc w:val="both"/>
        <w:rPr>
          <w:szCs w:val="24"/>
          <w:lang w:eastAsia="lt-LT"/>
        </w:rPr>
      </w:pPr>
    </w:p>
    <w:p w14:paraId="3657D6CF" w14:textId="77777777" w:rsidR="00FF74E6" w:rsidRDefault="00FF74E6" w:rsidP="00BC00F4">
      <w:pPr>
        <w:ind w:firstLine="567"/>
        <w:jc w:val="both"/>
        <w:rPr>
          <w:szCs w:val="24"/>
        </w:rPr>
      </w:pPr>
    </w:p>
    <w:p w14:paraId="3657D6D0" w14:textId="77777777" w:rsidR="00FF74E6" w:rsidRDefault="00FF74E6" w:rsidP="00BC00F4">
      <w:pPr>
        <w:ind w:firstLine="567"/>
        <w:jc w:val="both"/>
        <w:rPr>
          <w:szCs w:val="24"/>
        </w:rPr>
      </w:pPr>
    </w:p>
    <w:p w14:paraId="3657D6D1" w14:textId="77777777" w:rsidR="00FF74E6" w:rsidRDefault="00FF74E6" w:rsidP="00BC00F4">
      <w:pPr>
        <w:ind w:firstLine="567"/>
        <w:jc w:val="both"/>
        <w:rPr>
          <w:szCs w:val="24"/>
        </w:rPr>
      </w:pPr>
    </w:p>
    <w:p w14:paraId="3657D6D2" w14:textId="77777777" w:rsidR="00FF74E6" w:rsidRDefault="00FF74E6" w:rsidP="00BC00F4">
      <w:pPr>
        <w:ind w:firstLine="567"/>
        <w:jc w:val="both"/>
        <w:rPr>
          <w:szCs w:val="24"/>
        </w:rPr>
      </w:pPr>
    </w:p>
    <w:p w14:paraId="3657D6D3" w14:textId="77777777" w:rsidR="00FF74E6" w:rsidRDefault="00FF74E6" w:rsidP="00BC00F4">
      <w:pPr>
        <w:ind w:firstLine="567"/>
        <w:jc w:val="both"/>
        <w:rPr>
          <w:szCs w:val="24"/>
        </w:rPr>
      </w:pPr>
    </w:p>
    <w:p w14:paraId="3657D6D4" w14:textId="77777777" w:rsidR="00FF74E6" w:rsidRDefault="00FF74E6" w:rsidP="00BC00F4">
      <w:pPr>
        <w:ind w:firstLine="567"/>
        <w:jc w:val="both"/>
        <w:rPr>
          <w:szCs w:val="24"/>
        </w:rPr>
      </w:pPr>
    </w:p>
    <w:p w14:paraId="3657D6D5" w14:textId="77777777" w:rsidR="00BC00F4" w:rsidRDefault="00CE74E9" w:rsidP="00BC00F4">
      <w:pPr>
        <w:ind w:firstLine="567"/>
        <w:jc w:val="both"/>
        <w:rPr>
          <w:szCs w:val="24"/>
        </w:rPr>
      </w:pPr>
      <w:r>
        <w:rPr>
          <w:szCs w:val="24"/>
        </w:rPr>
        <w:lastRenderedPageBreak/>
        <w:t>2015–</w:t>
      </w:r>
      <w:r w:rsidR="001C026D" w:rsidRPr="00597F9D">
        <w:rPr>
          <w:szCs w:val="24"/>
        </w:rPr>
        <w:t>2018 m. pateikta</w:t>
      </w:r>
      <w:r w:rsidR="00BC00F4" w:rsidRPr="00597F9D">
        <w:rPr>
          <w:szCs w:val="24"/>
        </w:rPr>
        <w:t xml:space="preserve"> paraiškų už daugiau nei 42 mln. Eur.</w:t>
      </w:r>
    </w:p>
    <w:p w14:paraId="3657D6D6" w14:textId="77777777" w:rsidR="00FF74E6" w:rsidRDefault="00FF74E6" w:rsidP="00BC00F4">
      <w:pPr>
        <w:ind w:firstLine="567"/>
        <w:jc w:val="both"/>
        <w:rPr>
          <w:szCs w:val="24"/>
        </w:rPr>
      </w:pPr>
      <w:r w:rsidRPr="00597F9D">
        <w:rPr>
          <w:noProof/>
          <w:lang w:eastAsia="lt-LT"/>
        </w:rPr>
        <w:drawing>
          <wp:anchor distT="0" distB="0" distL="114300" distR="114300" simplePos="0" relativeHeight="251660288" behindDoc="0" locked="0" layoutInCell="1" allowOverlap="1" wp14:anchorId="3657D766" wp14:editId="3657D767">
            <wp:simplePos x="0" y="0"/>
            <wp:positionH relativeFrom="margin">
              <wp:posOffset>-538268</wp:posOffset>
            </wp:positionH>
            <wp:positionV relativeFrom="paragraph">
              <wp:posOffset>222249</wp:posOffset>
            </wp:positionV>
            <wp:extent cx="6717665" cy="3920067"/>
            <wp:effectExtent l="0" t="0" r="6985" b="4445"/>
            <wp:wrapNone/>
            <wp:docPr id="38" name="Paveikslėlis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6719848" cy="3921341"/>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3657D6D7" w14:textId="77777777" w:rsidR="00FF74E6" w:rsidRDefault="00FF74E6" w:rsidP="00BC00F4">
      <w:pPr>
        <w:ind w:firstLine="567"/>
        <w:jc w:val="both"/>
        <w:rPr>
          <w:szCs w:val="24"/>
        </w:rPr>
      </w:pPr>
    </w:p>
    <w:p w14:paraId="3657D6D8" w14:textId="77777777" w:rsidR="00FF74E6" w:rsidRDefault="00FF74E6" w:rsidP="00BC00F4">
      <w:pPr>
        <w:ind w:firstLine="567"/>
        <w:jc w:val="both"/>
        <w:rPr>
          <w:szCs w:val="24"/>
        </w:rPr>
      </w:pPr>
    </w:p>
    <w:p w14:paraId="3657D6D9" w14:textId="77777777" w:rsidR="00FF74E6" w:rsidRDefault="00FF74E6" w:rsidP="00BC00F4">
      <w:pPr>
        <w:ind w:firstLine="567"/>
        <w:jc w:val="both"/>
        <w:rPr>
          <w:szCs w:val="24"/>
        </w:rPr>
      </w:pPr>
    </w:p>
    <w:p w14:paraId="3657D6DA" w14:textId="77777777" w:rsidR="00FF74E6" w:rsidRDefault="00FF74E6" w:rsidP="00BC00F4">
      <w:pPr>
        <w:ind w:firstLine="567"/>
        <w:jc w:val="both"/>
        <w:rPr>
          <w:szCs w:val="24"/>
        </w:rPr>
      </w:pPr>
    </w:p>
    <w:p w14:paraId="3657D6DB" w14:textId="77777777" w:rsidR="00FF74E6" w:rsidRDefault="00FF74E6" w:rsidP="00BC00F4">
      <w:pPr>
        <w:ind w:firstLine="567"/>
        <w:jc w:val="both"/>
        <w:rPr>
          <w:szCs w:val="24"/>
        </w:rPr>
      </w:pPr>
    </w:p>
    <w:p w14:paraId="3657D6DC" w14:textId="77777777" w:rsidR="00FF74E6" w:rsidRDefault="00FF74E6" w:rsidP="00BC00F4">
      <w:pPr>
        <w:ind w:firstLine="567"/>
        <w:jc w:val="both"/>
        <w:rPr>
          <w:szCs w:val="24"/>
        </w:rPr>
      </w:pPr>
    </w:p>
    <w:p w14:paraId="3657D6DD" w14:textId="77777777" w:rsidR="00FF74E6" w:rsidRDefault="00FF74E6" w:rsidP="00BC00F4">
      <w:pPr>
        <w:ind w:firstLine="567"/>
        <w:jc w:val="both"/>
        <w:rPr>
          <w:szCs w:val="24"/>
        </w:rPr>
      </w:pPr>
    </w:p>
    <w:p w14:paraId="3657D6DE" w14:textId="77777777" w:rsidR="00FF74E6" w:rsidRDefault="00FF74E6" w:rsidP="00BC00F4">
      <w:pPr>
        <w:ind w:firstLine="567"/>
        <w:jc w:val="both"/>
        <w:rPr>
          <w:szCs w:val="24"/>
        </w:rPr>
      </w:pPr>
    </w:p>
    <w:p w14:paraId="3657D6DF" w14:textId="77777777" w:rsidR="00FF74E6" w:rsidRDefault="00FF74E6" w:rsidP="00BC00F4">
      <w:pPr>
        <w:ind w:firstLine="567"/>
        <w:jc w:val="both"/>
        <w:rPr>
          <w:szCs w:val="24"/>
        </w:rPr>
      </w:pPr>
    </w:p>
    <w:p w14:paraId="3657D6E0" w14:textId="77777777" w:rsidR="00FF74E6" w:rsidRDefault="00FF74E6" w:rsidP="00BC00F4">
      <w:pPr>
        <w:ind w:firstLine="567"/>
        <w:jc w:val="both"/>
        <w:rPr>
          <w:szCs w:val="24"/>
        </w:rPr>
      </w:pPr>
    </w:p>
    <w:p w14:paraId="3657D6E1" w14:textId="77777777" w:rsidR="00FF74E6" w:rsidRDefault="00FF74E6" w:rsidP="00BC00F4">
      <w:pPr>
        <w:ind w:firstLine="567"/>
        <w:jc w:val="both"/>
        <w:rPr>
          <w:szCs w:val="24"/>
        </w:rPr>
      </w:pPr>
    </w:p>
    <w:p w14:paraId="3657D6E2" w14:textId="77777777" w:rsidR="00FF74E6" w:rsidRPr="00597F9D" w:rsidRDefault="00FF74E6" w:rsidP="00BC00F4">
      <w:pPr>
        <w:ind w:firstLine="567"/>
        <w:jc w:val="both"/>
        <w:rPr>
          <w:szCs w:val="24"/>
        </w:rPr>
      </w:pPr>
    </w:p>
    <w:p w14:paraId="3657D6E3" w14:textId="77777777" w:rsidR="00BC00F4" w:rsidRPr="00597F9D" w:rsidRDefault="00BC00F4" w:rsidP="00BC00F4">
      <w:pPr>
        <w:jc w:val="center"/>
        <w:rPr>
          <w:szCs w:val="24"/>
        </w:rPr>
      </w:pPr>
    </w:p>
    <w:p w14:paraId="3657D6E4" w14:textId="77777777" w:rsidR="00BC00F4" w:rsidRPr="00597F9D" w:rsidRDefault="00BC00F4" w:rsidP="00BC00F4">
      <w:pPr>
        <w:jc w:val="center"/>
        <w:rPr>
          <w:szCs w:val="24"/>
        </w:rPr>
      </w:pPr>
    </w:p>
    <w:p w14:paraId="3657D6E5" w14:textId="77777777" w:rsidR="00BC00F4" w:rsidRPr="00597F9D" w:rsidRDefault="00BC00F4" w:rsidP="00BC00F4">
      <w:pPr>
        <w:jc w:val="center"/>
        <w:rPr>
          <w:szCs w:val="24"/>
        </w:rPr>
      </w:pPr>
    </w:p>
    <w:p w14:paraId="3657D6E6" w14:textId="77777777" w:rsidR="00BC00F4" w:rsidRPr="00597F9D" w:rsidRDefault="00BC00F4" w:rsidP="00BC00F4">
      <w:pPr>
        <w:jc w:val="center"/>
        <w:rPr>
          <w:szCs w:val="24"/>
        </w:rPr>
      </w:pPr>
    </w:p>
    <w:p w14:paraId="3657D6E7" w14:textId="77777777" w:rsidR="00BC00F4" w:rsidRPr="00597F9D" w:rsidRDefault="00BC00F4" w:rsidP="00BC00F4">
      <w:pPr>
        <w:jc w:val="center"/>
        <w:rPr>
          <w:szCs w:val="24"/>
        </w:rPr>
      </w:pPr>
    </w:p>
    <w:p w14:paraId="3657D6E8" w14:textId="77777777" w:rsidR="00BC00F4" w:rsidRPr="00597F9D" w:rsidRDefault="00BC00F4" w:rsidP="00BC00F4">
      <w:pPr>
        <w:jc w:val="center"/>
        <w:rPr>
          <w:szCs w:val="24"/>
        </w:rPr>
      </w:pPr>
    </w:p>
    <w:p w14:paraId="3657D6E9" w14:textId="77777777" w:rsidR="00BC00F4" w:rsidRPr="00597F9D" w:rsidRDefault="00BC00F4" w:rsidP="00BC00F4">
      <w:pPr>
        <w:jc w:val="center"/>
        <w:rPr>
          <w:szCs w:val="24"/>
        </w:rPr>
      </w:pPr>
    </w:p>
    <w:p w14:paraId="3657D6EA" w14:textId="77777777" w:rsidR="00FF74E6" w:rsidRDefault="00FF74E6" w:rsidP="00BC00F4">
      <w:pPr>
        <w:jc w:val="both"/>
        <w:rPr>
          <w:szCs w:val="24"/>
        </w:rPr>
      </w:pPr>
    </w:p>
    <w:p w14:paraId="3657D6EB" w14:textId="77777777" w:rsidR="00FF74E6" w:rsidRDefault="00FF74E6" w:rsidP="00BC00F4">
      <w:pPr>
        <w:jc w:val="both"/>
        <w:rPr>
          <w:szCs w:val="24"/>
        </w:rPr>
      </w:pPr>
    </w:p>
    <w:p w14:paraId="3657D6EC" w14:textId="77777777" w:rsidR="00FF74E6" w:rsidRDefault="00FF74E6" w:rsidP="00BC00F4">
      <w:pPr>
        <w:jc w:val="both"/>
        <w:rPr>
          <w:szCs w:val="24"/>
        </w:rPr>
      </w:pPr>
    </w:p>
    <w:p w14:paraId="3657D6ED" w14:textId="77777777" w:rsidR="00FF74E6" w:rsidRDefault="00FF74E6" w:rsidP="00BC00F4">
      <w:pPr>
        <w:jc w:val="both"/>
        <w:rPr>
          <w:szCs w:val="24"/>
        </w:rPr>
      </w:pPr>
    </w:p>
    <w:p w14:paraId="3657D6EE" w14:textId="77777777" w:rsidR="00FF74E6" w:rsidRDefault="00FF74E6" w:rsidP="00BC00F4">
      <w:pPr>
        <w:jc w:val="both"/>
        <w:rPr>
          <w:szCs w:val="24"/>
        </w:rPr>
      </w:pPr>
    </w:p>
    <w:p w14:paraId="3657D6EF" w14:textId="77777777" w:rsidR="00FF74E6" w:rsidRDefault="00FF74E6" w:rsidP="00BC00F4">
      <w:pPr>
        <w:jc w:val="both"/>
        <w:rPr>
          <w:szCs w:val="24"/>
        </w:rPr>
      </w:pPr>
    </w:p>
    <w:p w14:paraId="3657D6F0" w14:textId="77777777" w:rsidR="001D29CF" w:rsidRDefault="00CE74E9" w:rsidP="00BC00F4">
      <w:pPr>
        <w:jc w:val="both"/>
        <w:rPr>
          <w:szCs w:val="24"/>
        </w:rPr>
      </w:pPr>
      <w:r>
        <w:rPr>
          <w:szCs w:val="24"/>
        </w:rPr>
        <w:t>Per 2015–</w:t>
      </w:r>
      <w:r w:rsidR="00BC00F4" w:rsidRPr="00597F9D">
        <w:rPr>
          <w:szCs w:val="24"/>
        </w:rPr>
        <w:t>2018 skirtas finansavimas 36,77 mln. Eur.</w:t>
      </w:r>
    </w:p>
    <w:p w14:paraId="3657D6F1" w14:textId="77777777" w:rsidR="00FF74E6" w:rsidRDefault="00FF74E6" w:rsidP="00BC00F4">
      <w:pPr>
        <w:jc w:val="both"/>
        <w:rPr>
          <w:szCs w:val="24"/>
        </w:rPr>
      </w:pPr>
    </w:p>
    <w:p w14:paraId="3657D6F2" w14:textId="77777777" w:rsidR="00FF74E6" w:rsidRDefault="00FF74E6" w:rsidP="00BC00F4">
      <w:pPr>
        <w:jc w:val="both"/>
        <w:rPr>
          <w:szCs w:val="24"/>
        </w:rPr>
      </w:pPr>
      <w:r w:rsidRPr="00597F9D">
        <w:rPr>
          <w:noProof/>
          <w:lang w:eastAsia="lt-LT"/>
        </w:rPr>
        <w:drawing>
          <wp:anchor distT="0" distB="0" distL="114300" distR="114300" simplePos="0" relativeHeight="251661312" behindDoc="0" locked="0" layoutInCell="1" allowOverlap="1" wp14:anchorId="3657D768" wp14:editId="3657D769">
            <wp:simplePos x="0" y="0"/>
            <wp:positionH relativeFrom="column">
              <wp:posOffset>-597535</wp:posOffset>
            </wp:positionH>
            <wp:positionV relativeFrom="paragraph">
              <wp:posOffset>198332</wp:posOffset>
            </wp:positionV>
            <wp:extent cx="6723466" cy="3691466"/>
            <wp:effectExtent l="0" t="0" r="1270" b="4445"/>
            <wp:wrapNone/>
            <wp:docPr id="39" name="Paveikslėlis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6749961" cy="3706013"/>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3657D6F3" w14:textId="77777777" w:rsidR="00FF74E6" w:rsidRDefault="00FF74E6" w:rsidP="00BC00F4">
      <w:pPr>
        <w:jc w:val="both"/>
        <w:rPr>
          <w:szCs w:val="24"/>
        </w:rPr>
      </w:pPr>
    </w:p>
    <w:p w14:paraId="3657D6F4" w14:textId="77777777" w:rsidR="00FF74E6" w:rsidRDefault="00FF74E6" w:rsidP="00BC00F4">
      <w:pPr>
        <w:jc w:val="both"/>
        <w:rPr>
          <w:szCs w:val="24"/>
        </w:rPr>
      </w:pPr>
    </w:p>
    <w:p w14:paraId="3657D6F5" w14:textId="77777777" w:rsidR="00FF74E6" w:rsidRDefault="00FF74E6" w:rsidP="00BC00F4">
      <w:pPr>
        <w:jc w:val="both"/>
        <w:rPr>
          <w:szCs w:val="24"/>
        </w:rPr>
      </w:pPr>
    </w:p>
    <w:p w14:paraId="3657D6F6" w14:textId="77777777" w:rsidR="00FF74E6" w:rsidRDefault="00FF74E6" w:rsidP="00BC00F4">
      <w:pPr>
        <w:jc w:val="both"/>
        <w:rPr>
          <w:szCs w:val="24"/>
        </w:rPr>
      </w:pPr>
    </w:p>
    <w:p w14:paraId="3657D6F7" w14:textId="77777777" w:rsidR="00FF74E6" w:rsidRDefault="00FF74E6" w:rsidP="00BC00F4">
      <w:pPr>
        <w:jc w:val="both"/>
        <w:rPr>
          <w:szCs w:val="24"/>
        </w:rPr>
      </w:pPr>
    </w:p>
    <w:p w14:paraId="3657D6F8" w14:textId="77777777" w:rsidR="00FF74E6" w:rsidRDefault="00FF74E6" w:rsidP="00BC00F4">
      <w:pPr>
        <w:jc w:val="both"/>
        <w:rPr>
          <w:szCs w:val="24"/>
        </w:rPr>
      </w:pPr>
    </w:p>
    <w:p w14:paraId="3657D6F9" w14:textId="77777777" w:rsidR="00FF74E6" w:rsidRDefault="00FF74E6" w:rsidP="00BC00F4">
      <w:pPr>
        <w:jc w:val="both"/>
        <w:rPr>
          <w:szCs w:val="24"/>
        </w:rPr>
      </w:pPr>
    </w:p>
    <w:p w14:paraId="3657D6FA" w14:textId="77777777" w:rsidR="00FF74E6" w:rsidRDefault="00FF74E6" w:rsidP="00BC00F4">
      <w:pPr>
        <w:jc w:val="both"/>
        <w:rPr>
          <w:szCs w:val="24"/>
        </w:rPr>
      </w:pPr>
    </w:p>
    <w:p w14:paraId="3657D6FB" w14:textId="77777777" w:rsidR="00FF74E6" w:rsidRDefault="00FF74E6" w:rsidP="00BC00F4">
      <w:pPr>
        <w:jc w:val="both"/>
        <w:rPr>
          <w:szCs w:val="24"/>
        </w:rPr>
      </w:pPr>
    </w:p>
    <w:p w14:paraId="3657D6FC" w14:textId="77777777" w:rsidR="00FF74E6" w:rsidRDefault="00FF74E6" w:rsidP="00BC00F4">
      <w:pPr>
        <w:jc w:val="both"/>
        <w:rPr>
          <w:szCs w:val="24"/>
        </w:rPr>
      </w:pPr>
    </w:p>
    <w:p w14:paraId="3657D6FD" w14:textId="77777777" w:rsidR="00FF74E6" w:rsidRDefault="00FF74E6" w:rsidP="00BC00F4">
      <w:pPr>
        <w:jc w:val="both"/>
        <w:rPr>
          <w:szCs w:val="24"/>
        </w:rPr>
      </w:pPr>
    </w:p>
    <w:p w14:paraId="3657D6FE" w14:textId="77777777" w:rsidR="00FF74E6" w:rsidRDefault="00FF74E6" w:rsidP="00BC00F4">
      <w:pPr>
        <w:jc w:val="both"/>
        <w:rPr>
          <w:szCs w:val="24"/>
        </w:rPr>
      </w:pPr>
    </w:p>
    <w:p w14:paraId="3657D6FF" w14:textId="77777777" w:rsidR="00FF74E6" w:rsidRDefault="00FF74E6" w:rsidP="00BC00F4">
      <w:pPr>
        <w:jc w:val="both"/>
        <w:rPr>
          <w:szCs w:val="24"/>
        </w:rPr>
      </w:pPr>
    </w:p>
    <w:p w14:paraId="3657D700" w14:textId="77777777" w:rsidR="00FF74E6" w:rsidRDefault="00FF74E6" w:rsidP="00BC00F4">
      <w:pPr>
        <w:jc w:val="both"/>
        <w:rPr>
          <w:szCs w:val="24"/>
        </w:rPr>
      </w:pPr>
    </w:p>
    <w:p w14:paraId="3657D701" w14:textId="77777777" w:rsidR="00FF74E6" w:rsidRDefault="00FF74E6" w:rsidP="00BC00F4">
      <w:pPr>
        <w:jc w:val="both"/>
        <w:rPr>
          <w:szCs w:val="24"/>
        </w:rPr>
      </w:pPr>
    </w:p>
    <w:p w14:paraId="3657D702" w14:textId="77777777" w:rsidR="00FF74E6" w:rsidRDefault="00FF74E6" w:rsidP="00BC00F4">
      <w:pPr>
        <w:jc w:val="both"/>
        <w:rPr>
          <w:szCs w:val="24"/>
        </w:rPr>
      </w:pPr>
    </w:p>
    <w:p w14:paraId="3657D703" w14:textId="77777777" w:rsidR="00FF74E6" w:rsidRDefault="00FF74E6" w:rsidP="00BC00F4">
      <w:pPr>
        <w:jc w:val="both"/>
        <w:rPr>
          <w:szCs w:val="24"/>
        </w:rPr>
      </w:pPr>
    </w:p>
    <w:p w14:paraId="3657D704" w14:textId="77777777" w:rsidR="00FF74E6" w:rsidRDefault="00FF74E6" w:rsidP="00BC00F4">
      <w:pPr>
        <w:jc w:val="both"/>
        <w:rPr>
          <w:szCs w:val="24"/>
        </w:rPr>
      </w:pPr>
    </w:p>
    <w:p w14:paraId="3657D705" w14:textId="77777777" w:rsidR="00FF74E6" w:rsidRDefault="00FF74E6" w:rsidP="00BC00F4">
      <w:pPr>
        <w:jc w:val="both"/>
        <w:rPr>
          <w:szCs w:val="24"/>
        </w:rPr>
      </w:pPr>
    </w:p>
    <w:p w14:paraId="3657D706" w14:textId="77777777" w:rsidR="00FF74E6" w:rsidRDefault="00FF74E6" w:rsidP="00BC00F4">
      <w:pPr>
        <w:jc w:val="both"/>
        <w:rPr>
          <w:szCs w:val="24"/>
        </w:rPr>
      </w:pPr>
    </w:p>
    <w:p w14:paraId="3657D707" w14:textId="77777777" w:rsidR="00FF74E6" w:rsidRDefault="00FF74E6" w:rsidP="00BC00F4">
      <w:pPr>
        <w:jc w:val="both"/>
        <w:rPr>
          <w:szCs w:val="24"/>
        </w:rPr>
      </w:pPr>
    </w:p>
    <w:p w14:paraId="3657D708" w14:textId="77777777" w:rsidR="00FF74E6" w:rsidRDefault="00FF74E6" w:rsidP="00BC00F4">
      <w:pPr>
        <w:jc w:val="both"/>
        <w:rPr>
          <w:szCs w:val="24"/>
        </w:rPr>
      </w:pPr>
    </w:p>
    <w:p w14:paraId="3657D709" w14:textId="77777777" w:rsidR="00BC00F4" w:rsidRPr="00597F9D" w:rsidRDefault="00CE74E9" w:rsidP="00BC00F4">
      <w:pPr>
        <w:jc w:val="both"/>
        <w:rPr>
          <w:szCs w:val="24"/>
        </w:rPr>
      </w:pPr>
      <w:r>
        <w:rPr>
          <w:szCs w:val="24"/>
        </w:rPr>
        <w:lastRenderedPageBreak/>
        <w:t>Per 2015–</w:t>
      </w:r>
      <w:r w:rsidR="00BC00F4" w:rsidRPr="00597F9D">
        <w:rPr>
          <w:szCs w:val="24"/>
        </w:rPr>
        <w:t xml:space="preserve">2018 metus daugiausiai lėšų </w:t>
      </w:r>
      <w:r>
        <w:rPr>
          <w:szCs w:val="24"/>
        </w:rPr>
        <w:t xml:space="preserve">skirta </w:t>
      </w:r>
      <w:r w:rsidR="00BC00F4" w:rsidRPr="00597F9D">
        <w:rPr>
          <w:szCs w:val="24"/>
        </w:rPr>
        <w:t xml:space="preserve">regioninio planavimo priemonėms </w:t>
      </w:r>
      <w:r>
        <w:rPr>
          <w:szCs w:val="24"/>
        </w:rPr>
        <w:t xml:space="preserve">– </w:t>
      </w:r>
      <w:r w:rsidR="00BC00F4" w:rsidRPr="00597F9D">
        <w:rPr>
          <w:szCs w:val="24"/>
        </w:rPr>
        <w:t>88%,</w:t>
      </w:r>
      <w:r>
        <w:rPr>
          <w:szCs w:val="24"/>
        </w:rPr>
        <w:t xml:space="preserve"> valstybinio planavimo –</w:t>
      </w:r>
      <w:r w:rsidR="00BC00F4" w:rsidRPr="00597F9D">
        <w:rPr>
          <w:szCs w:val="24"/>
        </w:rPr>
        <w:t xml:space="preserve"> 11%, tarptautiniams projektams 1 %. </w:t>
      </w:r>
    </w:p>
    <w:p w14:paraId="3657D70A" w14:textId="77777777" w:rsidR="00BC00F4" w:rsidRPr="00597F9D" w:rsidRDefault="00FF74E6" w:rsidP="00BC00F4">
      <w:pPr>
        <w:jc w:val="both"/>
        <w:rPr>
          <w:szCs w:val="24"/>
        </w:rPr>
      </w:pPr>
      <w:r w:rsidRPr="00597F9D">
        <w:rPr>
          <w:noProof/>
          <w:lang w:eastAsia="lt-LT"/>
        </w:rPr>
        <w:drawing>
          <wp:anchor distT="0" distB="0" distL="114300" distR="114300" simplePos="0" relativeHeight="251662336" behindDoc="0" locked="0" layoutInCell="1" allowOverlap="1" wp14:anchorId="3657D76A" wp14:editId="3657D76B">
            <wp:simplePos x="0" y="0"/>
            <wp:positionH relativeFrom="column">
              <wp:posOffset>-175683</wp:posOffset>
            </wp:positionH>
            <wp:positionV relativeFrom="paragraph">
              <wp:posOffset>199601</wp:posOffset>
            </wp:positionV>
            <wp:extent cx="6263640" cy="3265714"/>
            <wp:effectExtent l="0" t="0" r="3810" b="0"/>
            <wp:wrapNone/>
            <wp:docPr id="40" name="Paveikslėlis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6263640" cy="3265714"/>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3657D70B" w14:textId="77777777" w:rsidR="00BC00F4" w:rsidRPr="00597F9D" w:rsidRDefault="00BC00F4" w:rsidP="00BC00F4">
      <w:pPr>
        <w:jc w:val="center"/>
        <w:rPr>
          <w:szCs w:val="24"/>
        </w:rPr>
      </w:pPr>
    </w:p>
    <w:p w14:paraId="3657D70C" w14:textId="77777777" w:rsidR="00BC00F4" w:rsidRPr="00597F9D" w:rsidRDefault="00BC00F4" w:rsidP="00BC00F4">
      <w:pPr>
        <w:jc w:val="both"/>
        <w:rPr>
          <w:szCs w:val="24"/>
        </w:rPr>
      </w:pPr>
    </w:p>
    <w:p w14:paraId="3657D70D" w14:textId="77777777" w:rsidR="00BC00F4" w:rsidRPr="00597F9D" w:rsidRDefault="00BC00F4" w:rsidP="00BC00F4">
      <w:pPr>
        <w:jc w:val="both"/>
        <w:rPr>
          <w:szCs w:val="24"/>
        </w:rPr>
      </w:pPr>
    </w:p>
    <w:p w14:paraId="3657D70E" w14:textId="77777777" w:rsidR="00BC00F4" w:rsidRPr="00597F9D" w:rsidRDefault="00BC00F4" w:rsidP="00BC00F4">
      <w:pPr>
        <w:jc w:val="both"/>
        <w:rPr>
          <w:szCs w:val="24"/>
        </w:rPr>
      </w:pPr>
    </w:p>
    <w:p w14:paraId="3657D70F" w14:textId="77777777" w:rsidR="00BC00F4" w:rsidRPr="00597F9D" w:rsidRDefault="00BC00F4" w:rsidP="00BC00F4">
      <w:pPr>
        <w:jc w:val="both"/>
        <w:rPr>
          <w:szCs w:val="24"/>
        </w:rPr>
      </w:pPr>
    </w:p>
    <w:p w14:paraId="3657D710" w14:textId="77777777" w:rsidR="00BC00F4" w:rsidRPr="00597F9D" w:rsidRDefault="00BC00F4" w:rsidP="00BC00F4">
      <w:pPr>
        <w:jc w:val="both"/>
        <w:rPr>
          <w:szCs w:val="24"/>
        </w:rPr>
      </w:pPr>
    </w:p>
    <w:p w14:paraId="3657D711" w14:textId="77777777" w:rsidR="00BC00F4" w:rsidRPr="00597F9D" w:rsidRDefault="00BC00F4" w:rsidP="00BC00F4">
      <w:pPr>
        <w:jc w:val="both"/>
        <w:rPr>
          <w:szCs w:val="24"/>
        </w:rPr>
      </w:pPr>
    </w:p>
    <w:p w14:paraId="3657D712" w14:textId="77777777" w:rsidR="00BC00F4" w:rsidRPr="00597F9D" w:rsidRDefault="00BC00F4" w:rsidP="00BC00F4">
      <w:pPr>
        <w:jc w:val="both"/>
        <w:rPr>
          <w:szCs w:val="24"/>
        </w:rPr>
      </w:pPr>
    </w:p>
    <w:p w14:paraId="3657D713" w14:textId="77777777" w:rsidR="00BC00F4" w:rsidRPr="00597F9D" w:rsidRDefault="00BC00F4" w:rsidP="00BC00F4">
      <w:pPr>
        <w:jc w:val="both"/>
        <w:rPr>
          <w:szCs w:val="24"/>
        </w:rPr>
      </w:pPr>
    </w:p>
    <w:p w14:paraId="3657D714" w14:textId="77777777" w:rsidR="00BC00F4" w:rsidRPr="00597F9D" w:rsidRDefault="00BC00F4" w:rsidP="00BC00F4">
      <w:pPr>
        <w:jc w:val="both"/>
        <w:rPr>
          <w:szCs w:val="24"/>
        </w:rPr>
      </w:pPr>
    </w:p>
    <w:p w14:paraId="3657D715" w14:textId="77777777" w:rsidR="00BC00F4" w:rsidRPr="00597F9D" w:rsidRDefault="00BC00F4" w:rsidP="00BC00F4">
      <w:pPr>
        <w:jc w:val="both"/>
        <w:rPr>
          <w:szCs w:val="24"/>
        </w:rPr>
      </w:pPr>
    </w:p>
    <w:p w14:paraId="3657D716" w14:textId="77777777" w:rsidR="00BC00F4" w:rsidRDefault="00BC00F4" w:rsidP="00BC00F4">
      <w:pPr>
        <w:jc w:val="both"/>
        <w:rPr>
          <w:szCs w:val="24"/>
        </w:rPr>
      </w:pPr>
    </w:p>
    <w:p w14:paraId="3657D717" w14:textId="77777777" w:rsidR="00FF74E6" w:rsidRDefault="00FF74E6" w:rsidP="00BC00F4">
      <w:pPr>
        <w:jc w:val="both"/>
        <w:rPr>
          <w:szCs w:val="24"/>
        </w:rPr>
      </w:pPr>
    </w:p>
    <w:p w14:paraId="3657D718" w14:textId="77777777" w:rsidR="00FF74E6" w:rsidRDefault="00FF74E6" w:rsidP="00BC00F4">
      <w:pPr>
        <w:jc w:val="both"/>
        <w:rPr>
          <w:szCs w:val="24"/>
        </w:rPr>
      </w:pPr>
    </w:p>
    <w:p w14:paraId="3657D719" w14:textId="77777777" w:rsidR="00FF74E6" w:rsidRDefault="00FF74E6" w:rsidP="00BC00F4">
      <w:pPr>
        <w:jc w:val="both"/>
        <w:rPr>
          <w:szCs w:val="24"/>
        </w:rPr>
      </w:pPr>
    </w:p>
    <w:p w14:paraId="3657D71A" w14:textId="77777777" w:rsidR="00FF74E6" w:rsidRDefault="00FF74E6" w:rsidP="00BC00F4">
      <w:pPr>
        <w:jc w:val="both"/>
        <w:rPr>
          <w:szCs w:val="24"/>
        </w:rPr>
      </w:pPr>
    </w:p>
    <w:p w14:paraId="3657D71B" w14:textId="77777777" w:rsidR="00FF74E6" w:rsidRDefault="00FF74E6" w:rsidP="00BC00F4">
      <w:pPr>
        <w:jc w:val="both"/>
        <w:rPr>
          <w:szCs w:val="24"/>
        </w:rPr>
      </w:pPr>
    </w:p>
    <w:p w14:paraId="3657D71C" w14:textId="77777777" w:rsidR="00FF74E6" w:rsidRPr="00597F9D" w:rsidRDefault="00FF74E6" w:rsidP="00BC00F4">
      <w:pPr>
        <w:jc w:val="both"/>
        <w:rPr>
          <w:szCs w:val="24"/>
        </w:rPr>
      </w:pPr>
    </w:p>
    <w:p w14:paraId="3657D71D" w14:textId="77777777" w:rsidR="00BC00F4" w:rsidRPr="00597F9D" w:rsidRDefault="00BC00F4" w:rsidP="00BC00F4">
      <w:pPr>
        <w:jc w:val="both"/>
        <w:rPr>
          <w:szCs w:val="24"/>
        </w:rPr>
      </w:pPr>
    </w:p>
    <w:p w14:paraId="3657D71E" w14:textId="77777777" w:rsidR="00BC00F4" w:rsidRPr="00597F9D" w:rsidRDefault="00BC00F4" w:rsidP="00BC00F4">
      <w:pPr>
        <w:jc w:val="both"/>
        <w:rPr>
          <w:szCs w:val="24"/>
        </w:rPr>
      </w:pPr>
    </w:p>
    <w:p w14:paraId="3657D71F" w14:textId="77777777" w:rsidR="004D409E" w:rsidRPr="00597F9D" w:rsidRDefault="004D409E" w:rsidP="00CE74E9">
      <w:pPr>
        <w:spacing w:line="276" w:lineRule="auto"/>
        <w:jc w:val="both"/>
        <w:rPr>
          <w:szCs w:val="24"/>
        </w:rPr>
      </w:pPr>
      <w:r w:rsidRPr="00597F9D">
        <w:rPr>
          <w:b/>
          <w:szCs w:val="24"/>
        </w:rPr>
        <w:t>Tarptautiniai projektai</w:t>
      </w:r>
    </w:p>
    <w:p w14:paraId="3657D720" w14:textId="77777777" w:rsidR="004D409E" w:rsidRPr="00597F9D" w:rsidRDefault="004D409E" w:rsidP="00CE74E9">
      <w:pPr>
        <w:spacing w:line="276" w:lineRule="auto"/>
        <w:ind w:firstLine="720"/>
        <w:jc w:val="both"/>
        <w:rPr>
          <w:szCs w:val="24"/>
        </w:rPr>
      </w:pPr>
      <w:r w:rsidRPr="00597F9D">
        <w:rPr>
          <w:szCs w:val="24"/>
        </w:rPr>
        <w:t xml:space="preserve">Pirmą kartą Panevėžys gavo finansavimą net </w:t>
      </w:r>
      <w:r w:rsidRPr="00597F9D">
        <w:rPr>
          <w:b/>
          <w:szCs w:val="24"/>
        </w:rPr>
        <w:t>3 tarptautiniams projektams</w:t>
      </w:r>
      <w:r w:rsidRPr="00597F9D">
        <w:rPr>
          <w:szCs w:val="24"/>
        </w:rPr>
        <w:t xml:space="preserve"> pagal INTERREG-V-A Latvijos ir Lietuvos bendradarbiavimo programą. Įgyvendinus projektus bus įsigyta muzikinės ir meninės raiškos, sveikos gyvensenos, gamtos pažinimo lavinimui skatinti prekių Panevėžio atvirtojo jaunimo centre, organizuotos kūrybinės dirbtuvės, įsigyta vandens šienavimo mašina Nevėžiui valyti, bus sutvarkyta apie 2 ha žemės, besiribojančios su Skaistakalnio parku</w:t>
      </w:r>
      <w:r w:rsidR="00CE74E9">
        <w:rPr>
          <w:szCs w:val="24"/>
        </w:rPr>
        <w:t>,</w:t>
      </w:r>
      <w:r w:rsidRPr="00597F9D">
        <w:rPr>
          <w:szCs w:val="24"/>
        </w:rPr>
        <w:t xml:space="preserve"> ir Meistrų g. (buvusi karinio dalinio aviacijos dirbtuvių teritorija): išvalyta, sukurti nauji želdynai, takai, įrengti mažosios architektūros elementai, apšvietimas. </w:t>
      </w:r>
    </w:p>
    <w:p w14:paraId="3657D721" w14:textId="77777777" w:rsidR="004D409E" w:rsidRPr="00597F9D" w:rsidRDefault="004D409E" w:rsidP="00BC00F4">
      <w:pPr>
        <w:jc w:val="both"/>
        <w:rPr>
          <w:szCs w:val="24"/>
        </w:rPr>
      </w:pPr>
    </w:p>
    <w:p w14:paraId="3657D722" w14:textId="77777777" w:rsidR="004D409E" w:rsidRPr="00597F9D" w:rsidRDefault="004D409E" w:rsidP="00BC00F4">
      <w:pPr>
        <w:jc w:val="both"/>
        <w:rPr>
          <w:szCs w:val="24"/>
        </w:rPr>
      </w:pPr>
    </w:p>
    <w:p w14:paraId="3657D723" w14:textId="77777777" w:rsidR="00BC00F4" w:rsidRPr="00597F9D" w:rsidRDefault="00CE74E9" w:rsidP="007D114D">
      <w:pPr>
        <w:spacing w:line="276" w:lineRule="auto"/>
        <w:ind w:firstLine="851"/>
        <w:jc w:val="both"/>
        <w:rPr>
          <w:szCs w:val="24"/>
        </w:rPr>
      </w:pPr>
      <w:r>
        <w:rPr>
          <w:szCs w:val="24"/>
        </w:rPr>
        <w:t>2017–</w:t>
      </w:r>
      <w:r w:rsidR="00BC00F4" w:rsidRPr="00597F9D">
        <w:rPr>
          <w:szCs w:val="24"/>
        </w:rPr>
        <w:t xml:space="preserve">2018 m. baigtas rengti </w:t>
      </w:r>
      <w:r w:rsidR="00BC00F4" w:rsidRPr="00597F9D">
        <w:rPr>
          <w:b/>
          <w:szCs w:val="24"/>
        </w:rPr>
        <w:t>darnaus judumo planas</w:t>
      </w:r>
      <w:r w:rsidR="00BC00F4" w:rsidRPr="00597F9D">
        <w:rPr>
          <w:szCs w:val="24"/>
        </w:rPr>
        <w:t xml:space="preserve"> (DJP). DJP įgyvendinimas leis sukurti infrastruktūrą, skatinančią sveiką gyvenseną, t. y. dviračių takų, pėsčiųjų zonų plėtrą, viešojo transporto populiarumą, gerinti gyvenamąją aplinką.</w:t>
      </w:r>
    </w:p>
    <w:p w14:paraId="3657D724" w14:textId="77777777" w:rsidR="00BC00F4" w:rsidRPr="00597F9D" w:rsidRDefault="00BC00F4" w:rsidP="007D114D">
      <w:pPr>
        <w:spacing w:line="276" w:lineRule="auto"/>
        <w:ind w:firstLine="851"/>
        <w:jc w:val="both"/>
        <w:rPr>
          <w:szCs w:val="24"/>
        </w:rPr>
      </w:pPr>
      <w:r w:rsidRPr="00597F9D">
        <w:rPr>
          <w:szCs w:val="24"/>
        </w:rPr>
        <w:t xml:space="preserve">Konkursinėje Kultūros ministerijos priemonėje taip pat lydėjo sėkmė. Panevėžio miesto savivaldybės parengtam </w:t>
      </w:r>
      <w:r w:rsidRPr="00597F9D">
        <w:rPr>
          <w:b/>
          <w:szCs w:val="24"/>
        </w:rPr>
        <w:t>J. Čerkeso-Besparnio sodybos sutvarkymo projektui</w:t>
      </w:r>
      <w:r w:rsidRPr="00597F9D">
        <w:rPr>
          <w:szCs w:val="24"/>
        </w:rPr>
        <w:t xml:space="preserve"> skirta per 246,6 tūkst. Eur ES investicijų. Finansiškai prisidėjus Savivaldybei, šis kultūros paveldo objektas bus rekonstruojamas, išlaikant autentiką. Sutvarkius namą, čia vyks meno edukacijos programos, ypatingą dėmesį skiriant vaikų ugdymui. Pastate bus įrengta J. Čerkeso-Besparnio memorialinė ekspozicija. </w:t>
      </w:r>
    </w:p>
    <w:p w14:paraId="3657D725" w14:textId="77777777" w:rsidR="00BC00F4" w:rsidRPr="00597F9D" w:rsidRDefault="00CE74E9" w:rsidP="007D114D">
      <w:pPr>
        <w:spacing w:line="276" w:lineRule="auto"/>
        <w:ind w:firstLine="851"/>
        <w:jc w:val="both"/>
        <w:rPr>
          <w:szCs w:val="24"/>
        </w:rPr>
      </w:pPr>
      <w:r>
        <w:rPr>
          <w:szCs w:val="24"/>
        </w:rPr>
        <w:t>2015 m. prasidėję</w:t>
      </w:r>
      <w:r w:rsidR="00BC00F4" w:rsidRPr="00597F9D">
        <w:rPr>
          <w:szCs w:val="24"/>
        </w:rPr>
        <w:t xml:space="preserve"> įsibėgėjo projekto dėl Panevėžio miesto apšvietimo modernizavimo darbai. 2018 m. parengtas investicijų projektas „</w:t>
      </w:r>
      <w:r w:rsidR="00BC00F4" w:rsidRPr="00597F9D">
        <w:rPr>
          <w:b/>
          <w:szCs w:val="24"/>
        </w:rPr>
        <w:t>Panevėžio gatvių apšvietimo sistemos modernizavimas“</w:t>
      </w:r>
      <w:r w:rsidR="00BC00F4" w:rsidRPr="00597F9D">
        <w:rPr>
          <w:szCs w:val="24"/>
        </w:rPr>
        <w:t xml:space="preserve">, kurį planuojama įgyvendinti viešojo ir privataus sektorių partnerystės būdu. Šio projekto tikslingumui pritarė VšĮ Centrinė projektų valdymo agentūra </w:t>
      </w:r>
      <w:r>
        <w:rPr>
          <w:szCs w:val="24"/>
        </w:rPr>
        <w:t>ir</w:t>
      </w:r>
      <w:r w:rsidR="00BC00F4" w:rsidRPr="00597F9D">
        <w:rPr>
          <w:szCs w:val="24"/>
        </w:rPr>
        <w:t xml:space="preserve"> Panevėžio miesto Taryba. Modernizuojant gatvių apšvietimą planuojama pakeisti per 6</w:t>
      </w:r>
      <w:r>
        <w:rPr>
          <w:szCs w:val="24"/>
        </w:rPr>
        <w:t xml:space="preserve"> </w:t>
      </w:r>
      <w:r w:rsidR="00BC00F4" w:rsidRPr="00597F9D">
        <w:rPr>
          <w:szCs w:val="24"/>
        </w:rPr>
        <w:t xml:space="preserve">400 šviestuvų su natrio lempomis, 500 atramų, apie 19 km elektros tinklų, 148 valdymo punktus. 2018 m. rugsėjo mėnesį paskelbtas viešasis pirkimas „Privataus subjekto atranka Panevėžio gatvių apšvietimo sistemos modernizavimo </w:t>
      </w:r>
      <w:r w:rsidR="00BC00F4" w:rsidRPr="00597F9D">
        <w:rPr>
          <w:szCs w:val="24"/>
        </w:rPr>
        <w:lastRenderedPageBreak/>
        <w:t xml:space="preserve">ir eksploatavimo paslaugoms teikti“. Atrinkus privatų partnerį bus sudaroma 15 metų sutartis dėl apšvietimo modernizavimo ir tinklo eksploatavimo. </w:t>
      </w:r>
    </w:p>
    <w:p w14:paraId="3657D726" w14:textId="77777777" w:rsidR="00BC00F4" w:rsidRPr="00597F9D" w:rsidRDefault="00BC00F4" w:rsidP="007D114D">
      <w:pPr>
        <w:spacing w:line="276" w:lineRule="auto"/>
        <w:ind w:firstLine="851"/>
        <w:jc w:val="both"/>
        <w:rPr>
          <w:szCs w:val="24"/>
        </w:rPr>
      </w:pPr>
      <w:r w:rsidRPr="00597F9D">
        <w:rPr>
          <w:szCs w:val="24"/>
        </w:rPr>
        <w:t xml:space="preserve">Dar 2017 m. prasidėję darbai dėl </w:t>
      </w:r>
      <w:r w:rsidRPr="00597F9D">
        <w:rPr>
          <w:b/>
          <w:szCs w:val="24"/>
        </w:rPr>
        <w:t>S. Eidrigevičiaus menų centro</w:t>
      </w:r>
      <w:r w:rsidRPr="00597F9D">
        <w:rPr>
          <w:szCs w:val="24"/>
        </w:rPr>
        <w:t xml:space="preserve"> įrengimo Panevėžyje įgavo pagreitį. Vyko kūrybinės dirbtuvės „Stasio Eidrigevičiaus menų centras“. 2018 m. Stasio Eidrigevičiaus menų centro (SEMC) tarptautinio konkurso projektavimui nugalėtoju ekspertų komisija išrinko „IMPLMNT architects“ komandos darbą. Parengtas I-ojo etapo techninis projektas. Panevėžio miesto savivaldybės taryba nusprendė įsteigti biudžetinę įstaigą Stas</w:t>
      </w:r>
      <w:r w:rsidR="007D114D">
        <w:rPr>
          <w:szCs w:val="24"/>
        </w:rPr>
        <w:t>io Eidrigevičiaus menų centrą-</w:t>
      </w:r>
      <w:r w:rsidRPr="00597F9D">
        <w:rPr>
          <w:szCs w:val="24"/>
        </w:rPr>
        <w:t>muziejų (SEMC). 2018 m. gruodžio 6 d. pateikta investicijų projekto „Stasio Eidrigevičiaus menų centro Panevėžyje įkūrimas modernizuojant viešąją kultūros infrastruktūrą“ paraiška konkursinei priemonei finansavimui gauti.</w:t>
      </w:r>
    </w:p>
    <w:p w14:paraId="3657D727" w14:textId="77777777" w:rsidR="00BC00F4" w:rsidRPr="00597F9D" w:rsidRDefault="007D114D" w:rsidP="007D114D">
      <w:pPr>
        <w:spacing w:line="276" w:lineRule="auto"/>
        <w:ind w:firstLine="851"/>
        <w:jc w:val="both"/>
        <w:rPr>
          <w:szCs w:val="24"/>
        </w:rPr>
      </w:pPr>
      <w:r>
        <w:rPr>
          <w:szCs w:val="24"/>
        </w:rPr>
        <w:t>2015–</w:t>
      </w:r>
      <w:r w:rsidR="00BC00F4" w:rsidRPr="00597F9D">
        <w:rPr>
          <w:szCs w:val="24"/>
        </w:rPr>
        <w:t>2018 m. laikotarpis buvo intensyvus įgyvendinant investicijų projektus:</w:t>
      </w:r>
    </w:p>
    <w:p w14:paraId="3657D728" w14:textId="77777777" w:rsidR="007D114D" w:rsidRDefault="00BC00F4" w:rsidP="007D114D">
      <w:pPr>
        <w:pStyle w:val="prastasiniatinklio"/>
        <w:spacing w:before="80" w:beforeAutospacing="0" w:after="80" w:afterAutospacing="0" w:line="276" w:lineRule="auto"/>
        <w:ind w:firstLine="851"/>
        <w:contextualSpacing/>
        <w:jc w:val="both"/>
        <w:rPr>
          <w:rFonts w:eastAsiaTheme="minorHAnsi"/>
          <w:lang w:val="lt-LT"/>
        </w:rPr>
      </w:pPr>
      <w:r w:rsidRPr="00597F9D">
        <w:rPr>
          <w:rFonts w:eastAsiaTheme="minorHAnsi"/>
          <w:lang w:val="lt-LT"/>
        </w:rPr>
        <w:t xml:space="preserve">2017 m. </w:t>
      </w:r>
      <w:r w:rsidRPr="00597F9D">
        <w:rPr>
          <w:rFonts w:eastAsiaTheme="minorHAnsi"/>
          <w:b/>
          <w:lang w:val="lt-LT"/>
        </w:rPr>
        <w:t>Kultūros ir poilsio parke</w:t>
      </w:r>
      <w:r w:rsidRPr="00597F9D">
        <w:rPr>
          <w:rFonts w:eastAsiaTheme="minorHAnsi"/>
          <w:lang w:val="lt-LT"/>
        </w:rPr>
        <w:t xml:space="preserve"> </w:t>
      </w:r>
      <w:r w:rsidR="007D114D">
        <w:rPr>
          <w:rFonts w:eastAsiaTheme="minorHAnsi"/>
          <w:lang w:val="lt-LT"/>
        </w:rPr>
        <w:t xml:space="preserve">baigti </w:t>
      </w:r>
      <w:r w:rsidRPr="00597F9D">
        <w:rPr>
          <w:rFonts w:eastAsiaTheme="minorHAnsi"/>
          <w:lang w:val="lt-LT"/>
        </w:rPr>
        <w:t xml:space="preserve">2 km ilgio atkarpos dviračių tako žiedo įrengimo darbai. 2018 m. atrinktas rangovas, kuris artimiausiu metu pradės viso Kultūros ir poilsio parko sutvarkymo darbus. </w:t>
      </w:r>
    </w:p>
    <w:p w14:paraId="3657D729" w14:textId="77777777" w:rsidR="007D114D" w:rsidRDefault="007D114D" w:rsidP="007D114D">
      <w:pPr>
        <w:pStyle w:val="prastasiniatinklio"/>
        <w:spacing w:before="80" w:beforeAutospacing="0" w:after="80" w:afterAutospacing="0" w:line="276" w:lineRule="auto"/>
        <w:ind w:firstLine="851"/>
        <w:contextualSpacing/>
        <w:jc w:val="both"/>
        <w:rPr>
          <w:lang w:val="lt-LT"/>
        </w:rPr>
      </w:pPr>
      <w:r>
        <w:rPr>
          <w:lang w:val="lt-LT"/>
        </w:rPr>
        <w:t>2018-05-08 p</w:t>
      </w:r>
      <w:r w:rsidR="00BC00F4" w:rsidRPr="007D114D">
        <w:rPr>
          <w:lang w:val="lt-LT"/>
        </w:rPr>
        <w:t xml:space="preserve">asirašyta rangos sutartis su </w:t>
      </w:r>
      <w:r w:rsidR="00BC00F4" w:rsidRPr="007D114D">
        <w:rPr>
          <w:bCs/>
          <w:lang w:val="lt-LT"/>
        </w:rPr>
        <w:t xml:space="preserve">rangovais </w:t>
      </w:r>
      <w:r w:rsidR="00BC00F4" w:rsidRPr="007D114D">
        <w:rPr>
          <w:lang w:val="lt-LT"/>
        </w:rPr>
        <w:t xml:space="preserve">dėl </w:t>
      </w:r>
      <w:r w:rsidR="00BC00F4" w:rsidRPr="007D114D">
        <w:rPr>
          <w:b/>
          <w:lang w:val="lt-LT"/>
        </w:rPr>
        <w:t>J. Janonio gatvės</w:t>
      </w:r>
      <w:r w:rsidR="00BC00F4" w:rsidRPr="007D114D">
        <w:rPr>
          <w:lang w:val="lt-LT"/>
        </w:rPr>
        <w:t xml:space="preserve"> (nuo žiedo iki Vakarinės g.) kapitalinio remonto, įvertinant lietaus nuotekų ir apšvietimo įrengimą, bei pėsčiųjų ir dviračių tako (nuo J. Janonio g. iki pėsčiųjų tilto) atnaujinimo su apšvietimo įrengimu statybos darbų. </w:t>
      </w:r>
    </w:p>
    <w:p w14:paraId="3657D72A" w14:textId="77777777" w:rsidR="00BC00F4" w:rsidRPr="007D114D" w:rsidRDefault="00BC00F4" w:rsidP="007D114D">
      <w:pPr>
        <w:pStyle w:val="prastasiniatinklio"/>
        <w:spacing w:before="80" w:beforeAutospacing="0" w:after="80" w:afterAutospacing="0" w:line="276" w:lineRule="auto"/>
        <w:ind w:firstLine="851"/>
        <w:contextualSpacing/>
        <w:jc w:val="both"/>
        <w:rPr>
          <w:lang w:val="lt-LT"/>
        </w:rPr>
      </w:pPr>
      <w:r w:rsidRPr="007D114D">
        <w:rPr>
          <w:lang w:val="lt-LT"/>
        </w:rPr>
        <w:t xml:space="preserve">2018 m. pasirašyta rangos sutartis dėl </w:t>
      </w:r>
      <w:r w:rsidRPr="007D114D">
        <w:rPr>
          <w:b/>
          <w:lang w:val="lt-LT"/>
        </w:rPr>
        <w:t>Nevėžio upės pakrančių</w:t>
      </w:r>
      <w:r w:rsidRPr="007D114D">
        <w:rPr>
          <w:lang w:val="lt-LT"/>
        </w:rPr>
        <w:t xml:space="preserve"> sutvarkymo rangos darbų. </w:t>
      </w:r>
    </w:p>
    <w:p w14:paraId="3657D72B" w14:textId="77777777" w:rsidR="00BC00F4" w:rsidRPr="00597F9D" w:rsidRDefault="00BC00F4" w:rsidP="007D114D">
      <w:pPr>
        <w:pStyle w:val="Sraopastraipa"/>
        <w:spacing w:before="80" w:after="80"/>
        <w:ind w:left="0" w:firstLine="851"/>
        <w:jc w:val="both"/>
        <w:rPr>
          <w:rFonts w:ascii="Times New Roman" w:hAnsi="Times New Roman" w:cs="Times New Roman"/>
          <w:sz w:val="24"/>
          <w:szCs w:val="24"/>
        </w:rPr>
      </w:pPr>
      <w:r w:rsidRPr="00597F9D">
        <w:rPr>
          <w:rFonts w:ascii="Times New Roman" w:hAnsi="Times New Roman" w:cs="Times New Roman"/>
          <w:sz w:val="24"/>
          <w:szCs w:val="24"/>
        </w:rPr>
        <w:t xml:space="preserve">2018-07-04 pasirašyta rangos sutartis dėl </w:t>
      </w:r>
      <w:r w:rsidRPr="00597F9D">
        <w:rPr>
          <w:rFonts w:ascii="Times New Roman" w:hAnsi="Times New Roman" w:cs="Times New Roman"/>
          <w:b/>
          <w:sz w:val="24"/>
          <w:szCs w:val="24"/>
        </w:rPr>
        <w:t>A. Jakšto gatvės rangos darbų atlikimo</w:t>
      </w:r>
      <w:r w:rsidRPr="00597F9D">
        <w:rPr>
          <w:rFonts w:ascii="Times New Roman" w:hAnsi="Times New Roman" w:cs="Times New Roman"/>
          <w:sz w:val="24"/>
          <w:szCs w:val="24"/>
        </w:rPr>
        <w:t xml:space="preserve">. 1,3 km A. Jakšto gatvė (nuo stoties iki Smėlynės g.) bus tvarkoma kapitaliai: keičiami pagrindai, klojamas naujas asfaltas, atnaujinamas apšvietimas, pėsčiųjų ir dviračių takai, lietaus nuotekų tinklai, mažoji architektūra, įrengiamos eismo saugumo priemonės, apie 120 automobilių stovėjimo vietų. </w:t>
      </w:r>
    </w:p>
    <w:p w14:paraId="3657D72C" w14:textId="77777777" w:rsidR="00BC00F4" w:rsidRPr="00597F9D" w:rsidRDefault="00BC00F4" w:rsidP="007D114D">
      <w:pPr>
        <w:spacing w:before="80" w:after="80" w:line="276" w:lineRule="auto"/>
        <w:ind w:firstLine="851"/>
        <w:jc w:val="both"/>
        <w:rPr>
          <w:szCs w:val="24"/>
        </w:rPr>
      </w:pPr>
      <w:r w:rsidRPr="00597F9D">
        <w:rPr>
          <w:szCs w:val="24"/>
        </w:rPr>
        <w:t>2018 m. įsibėgėjo projekto „</w:t>
      </w:r>
      <w:r w:rsidRPr="00597F9D">
        <w:rPr>
          <w:b/>
          <w:szCs w:val="24"/>
        </w:rPr>
        <w:t>Dviračių takų plėtra Panevėžyje</w:t>
      </w:r>
      <w:r w:rsidRPr="00597F9D">
        <w:rPr>
          <w:szCs w:val="24"/>
        </w:rPr>
        <w:t xml:space="preserve"> (Nemuno gatvės dviračių tako (nuo Klaipėdos g. iki Ramygolos g.) rekonstrukcija ir trūkstamų atkartų įrengimas)“ įgyvendinimas, Ši atkarpa yra integrali Panevėžio miesto dviračių trasų sistemos dalis, tai yra „Didžiojo žiedo“ trasos dalis.</w:t>
      </w:r>
    </w:p>
    <w:p w14:paraId="3657D72D" w14:textId="77777777" w:rsidR="00BC00F4" w:rsidRPr="00597F9D" w:rsidRDefault="00BC00F4" w:rsidP="007D114D">
      <w:pPr>
        <w:pStyle w:val="Sraopastraipa"/>
        <w:spacing w:before="80" w:after="80"/>
        <w:ind w:left="0" w:firstLine="851"/>
        <w:jc w:val="both"/>
        <w:rPr>
          <w:rFonts w:ascii="Times New Roman" w:hAnsi="Times New Roman" w:cs="Times New Roman"/>
          <w:sz w:val="24"/>
          <w:szCs w:val="24"/>
        </w:rPr>
      </w:pPr>
      <w:r w:rsidRPr="00597F9D">
        <w:rPr>
          <w:rFonts w:ascii="Times New Roman" w:hAnsi="Times New Roman" w:cs="Times New Roman"/>
          <w:sz w:val="24"/>
          <w:szCs w:val="24"/>
        </w:rPr>
        <w:t xml:space="preserve">2018 m. pradėti </w:t>
      </w:r>
      <w:r w:rsidRPr="00597F9D">
        <w:rPr>
          <w:rFonts w:ascii="Times New Roman" w:hAnsi="Times New Roman" w:cs="Times New Roman"/>
          <w:b/>
          <w:sz w:val="24"/>
          <w:szCs w:val="24"/>
        </w:rPr>
        <w:t>Moigių pastatų komplekso</w:t>
      </w:r>
      <w:r w:rsidRPr="00597F9D">
        <w:rPr>
          <w:rFonts w:ascii="Times New Roman" w:hAnsi="Times New Roman" w:cs="Times New Roman"/>
          <w:sz w:val="24"/>
          <w:szCs w:val="24"/>
        </w:rPr>
        <w:t xml:space="preserve"> sutvarkymo darbai. Įgyvendinus projektą bus atliktas pirmojo pastato (Vasario 16-osios g. 23) dalies kapitalinis remontas. Bus atnaujintos dvi ir įrengtos trys naujos ekspozicijos. Rekonstravus avarinės būklės trečiąjį pastatą (Vasario 16-osios g. 25A) bus įkurtas edukacinis centras. Taip pat bus įrengtas edukacinis restauravimo centras, konferencijų salė.</w:t>
      </w:r>
    </w:p>
    <w:p w14:paraId="3657D72E" w14:textId="77777777" w:rsidR="00BC00F4" w:rsidRPr="00597F9D" w:rsidRDefault="00BC00F4" w:rsidP="007D114D">
      <w:pPr>
        <w:spacing w:before="80" w:after="80" w:line="276" w:lineRule="auto"/>
        <w:ind w:firstLine="851"/>
        <w:jc w:val="both"/>
        <w:rPr>
          <w:szCs w:val="24"/>
        </w:rPr>
      </w:pPr>
      <w:r w:rsidRPr="00597F9D">
        <w:rPr>
          <w:b/>
          <w:szCs w:val="24"/>
        </w:rPr>
        <w:t>Dailės galerijai</w:t>
      </w:r>
      <w:r w:rsidRPr="00597F9D">
        <w:rPr>
          <w:szCs w:val="24"/>
        </w:rPr>
        <w:t xml:space="preserve"> aktualizuoti Savivaldybė gavo beveik 1 mln. Eur ES investicijų. Miestas prisidės per 175 tūkst. Eur. Pastatą remontuoti pradėta 2018 m., darbai turi būti atlikti iki 2019 m. rugsėjo. </w:t>
      </w:r>
    </w:p>
    <w:p w14:paraId="3657D72F" w14:textId="77777777" w:rsidR="00BC00F4" w:rsidRPr="00597F9D" w:rsidRDefault="00BC00F4" w:rsidP="007D114D">
      <w:pPr>
        <w:spacing w:before="80" w:after="80" w:line="276" w:lineRule="auto"/>
        <w:ind w:firstLine="851"/>
        <w:jc w:val="both"/>
        <w:rPr>
          <w:szCs w:val="24"/>
        </w:rPr>
      </w:pPr>
      <w:r w:rsidRPr="00597F9D">
        <w:rPr>
          <w:szCs w:val="24"/>
        </w:rPr>
        <w:t>2017 m. pasirašius projekto „</w:t>
      </w:r>
      <w:r w:rsidRPr="00597F9D">
        <w:rPr>
          <w:b/>
          <w:szCs w:val="24"/>
        </w:rPr>
        <w:t>Neformaliojo švietimo infrastruktūros tobulinimas</w:t>
      </w:r>
      <w:r w:rsidRPr="00597F9D">
        <w:rPr>
          <w:szCs w:val="24"/>
        </w:rPr>
        <w:t xml:space="preserve"> Panevėžio mieste“ finansavimo sutartį, vyko intensyvūs darbai. 2018 m. Panevėžio dailės mokykloje įrengta fotografijos studija (atliktas patalpos remontas, įrengtas studijinis apšvietimas, 360 laipsnių fotograf</w:t>
      </w:r>
      <w:r w:rsidR="007D114D">
        <w:rPr>
          <w:szCs w:val="24"/>
        </w:rPr>
        <w:t>avimo platforma, įsigytas makro</w:t>
      </w:r>
      <w:r w:rsidRPr="00597F9D">
        <w:rPr>
          <w:szCs w:val="24"/>
        </w:rPr>
        <w:t>fotografij</w:t>
      </w:r>
      <w:r w:rsidR="007D114D">
        <w:rPr>
          <w:szCs w:val="24"/>
        </w:rPr>
        <w:t>os stalas, fotoaparatai ir kt.). T</w:t>
      </w:r>
      <w:r w:rsidRPr="00597F9D">
        <w:rPr>
          <w:szCs w:val="24"/>
        </w:rPr>
        <w:t>aip pat vyko pasiruošimas Panevėžio muzikos mokyklos koncertų salės tvarkymui, kurį planuojama pabaigti 2019 m. Įgyvendinus projektą atnaujinta Panevėžio muzikos mokyklos koncertų sale naudosis tiek muzikos, tiek dailės mokyklos mokiniai.</w:t>
      </w:r>
    </w:p>
    <w:p w14:paraId="3657D730" w14:textId="77777777" w:rsidR="00BC00F4" w:rsidRPr="00597F9D" w:rsidRDefault="00BC00F4" w:rsidP="007D114D">
      <w:pPr>
        <w:spacing w:before="80" w:after="80" w:line="276" w:lineRule="auto"/>
        <w:ind w:firstLine="851"/>
        <w:jc w:val="both"/>
        <w:rPr>
          <w:szCs w:val="24"/>
        </w:rPr>
      </w:pPr>
      <w:r w:rsidRPr="00597F9D">
        <w:rPr>
          <w:szCs w:val="24"/>
        </w:rPr>
        <w:lastRenderedPageBreak/>
        <w:t xml:space="preserve">2018 m. rugpjūčio 10 d. oficialiai atidaryti </w:t>
      </w:r>
      <w:r w:rsidRPr="00597F9D">
        <w:rPr>
          <w:b/>
          <w:szCs w:val="24"/>
        </w:rPr>
        <w:t>Panevėžio bendruomeniniai šeimos namai</w:t>
      </w:r>
      <w:r w:rsidRPr="00597F9D">
        <w:rPr>
          <w:szCs w:val="24"/>
        </w:rPr>
        <w:t xml:space="preserve">. Jų įkūrimui Europos socialinio fondo agentūra skyrė 619 tūkst. Eur ES finansavimą. Projekto partneris – Šv. Juozapo globos namai. Įgyvendinant projektą bus organizuojami pozityvios tėvystės mokymai, šeimos konsultavimo grupės, išgyvenantiems krizines situacijas, netektis ir pan., terapinė veikla neįgalius, elgesio </w:t>
      </w:r>
      <w:r w:rsidR="007D114D">
        <w:rPr>
          <w:szCs w:val="24"/>
        </w:rPr>
        <w:t>ir</w:t>
      </w:r>
      <w:r w:rsidRPr="00597F9D">
        <w:rPr>
          <w:szCs w:val="24"/>
        </w:rPr>
        <w:t xml:space="preserve"> emocijų sutrikimų turinčius vaikus auginančioms šeimoms, paramos grupė kūdikio besilaukiančiai šeimai, bendraamžių grupė paaugliams, mediacijos (taikinamojo tarpininkavimo ginčuose) paslauga. Veiks šeimos klubai, savaitgalio stovyklos, kur bus galima paklausyti paskaitų, dalyvauti praktiniuose užsiėmimuose ir tiesiog pabūti su vaikais.</w:t>
      </w:r>
    </w:p>
    <w:p w14:paraId="3657D731" w14:textId="77777777" w:rsidR="004D409E" w:rsidRPr="00597F9D" w:rsidRDefault="004D409E" w:rsidP="007D114D">
      <w:pPr>
        <w:spacing w:line="276" w:lineRule="auto"/>
        <w:ind w:firstLine="851"/>
        <w:jc w:val="both"/>
        <w:rPr>
          <w:szCs w:val="24"/>
        </w:rPr>
      </w:pPr>
      <w:r w:rsidRPr="00597F9D">
        <w:rPr>
          <w:szCs w:val="24"/>
        </w:rPr>
        <w:t xml:space="preserve">Įgyvendinus projektus bus sutvarkytos viešosios erdvės, pagerės miesto estetinis vaizdas, bus sudarytos sąlygos bendruomeninei veiklai, rekreacijai, užimtumui </w:t>
      </w:r>
      <w:r w:rsidR="007D114D">
        <w:rPr>
          <w:szCs w:val="24"/>
        </w:rPr>
        <w:t>ir</w:t>
      </w:r>
      <w:r w:rsidRPr="00597F9D">
        <w:rPr>
          <w:szCs w:val="24"/>
        </w:rPr>
        <w:t xml:space="preserve"> pagerintos sąlygos vietos verslo skatinimui.</w:t>
      </w:r>
    </w:p>
    <w:p w14:paraId="3657D732" w14:textId="77777777" w:rsidR="001B2123" w:rsidRPr="00597F9D" w:rsidRDefault="001B2123" w:rsidP="007D114D">
      <w:pPr>
        <w:spacing w:line="276" w:lineRule="auto"/>
        <w:ind w:firstLine="851"/>
        <w:jc w:val="both"/>
        <w:rPr>
          <w:szCs w:val="24"/>
        </w:rPr>
      </w:pPr>
      <w:r w:rsidRPr="00597F9D">
        <w:rPr>
          <w:szCs w:val="24"/>
        </w:rPr>
        <w:t xml:space="preserve">Panevėžio regione pramonės įmonių koncentracija palankiausias sąlygas sudaro metalo apdirbimo ir mechaninės inžinerijos, automobilių, medienos ir baldų, plastiko </w:t>
      </w:r>
      <w:r w:rsidR="007D114D">
        <w:rPr>
          <w:szCs w:val="24"/>
        </w:rPr>
        <w:t>ir</w:t>
      </w:r>
      <w:r w:rsidRPr="00597F9D">
        <w:rPr>
          <w:szCs w:val="24"/>
        </w:rPr>
        <w:t xml:space="preserve"> elektronikos tiekimo grandinėms. Būtent šių pramonės šakų įmonės (UAB </w:t>
      </w:r>
      <w:r w:rsidR="007D114D">
        <w:rPr>
          <w:szCs w:val="24"/>
        </w:rPr>
        <w:t>„</w:t>
      </w:r>
      <w:r w:rsidRPr="00597F9D">
        <w:rPr>
          <w:szCs w:val="24"/>
        </w:rPr>
        <w:t>Rifas</w:t>
      </w:r>
      <w:r w:rsidR="007D114D">
        <w:rPr>
          <w:szCs w:val="24"/>
        </w:rPr>
        <w:t>“,</w:t>
      </w:r>
      <w:r w:rsidRPr="00597F9D">
        <w:rPr>
          <w:szCs w:val="24"/>
        </w:rPr>
        <w:t xml:space="preserve">UAB </w:t>
      </w:r>
      <w:r w:rsidR="007D114D">
        <w:rPr>
          <w:szCs w:val="24"/>
        </w:rPr>
        <w:t>„</w:t>
      </w:r>
      <w:r w:rsidRPr="00597F9D">
        <w:rPr>
          <w:szCs w:val="24"/>
        </w:rPr>
        <w:t>Schmitz</w:t>
      </w:r>
      <w:r w:rsidR="007D114D">
        <w:rPr>
          <w:szCs w:val="24"/>
        </w:rPr>
        <w:t xml:space="preserve"> Cargobul Baltic“,</w:t>
      </w:r>
      <w:r w:rsidRPr="00597F9D">
        <w:rPr>
          <w:szCs w:val="24"/>
        </w:rPr>
        <w:t xml:space="preserve"> </w:t>
      </w:r>
      <w:r w:rsidR="007D114D">
        <w:rPr>
          <w:szCs w:val="24"/>
        </w:rPr>
        <w:t>„IMG Group“,</w:t>
      </w:r>
      <w:r w:rsidRPr="00597F9D">
        <w:rPr>
          <w:szCs w:val="24"/>
        </w:rPr>
        <w:t xml:space="preserve"> </w:t>
      </w:r>
      <w:r w:rsidR="007D114D">
        <w:rPr>
          <w:szCs w:val="24"/>
        </w:rPr>
        <w:t>„</w:t>
      </w:r>
      <w:r w:rsidRPr="00597F9D">
        <w:rPr>
          <w:szCs w:val="24"/>
        </w:rPr>
        <w:t>Devold</w:t>
      </w:r>
      <w:r w:rsidR="007D114D">
        <w:rPr>
          <w:szCs w:val="24"/>
        </w:rPr>
        <w:t>“</w:t>
      </w:r>
      <w:r w:rsidRPr="00597F9D">
        <w:rPr>
          <w:szCs w:val="24"/>
        </w:rPr>
        <w:t xml:space="preserve"> ir kt.) 2018 m. vykdė didžiausias investicijas </w:t>
      </w:r>
      <w:r w:rsidR="007D114D">
        <w:rPr>
          <w:szCs w:val="24"/>
        </w:rPr>
        <w:t xml:space="preserve">į </w:t>
      </w:r>
      <w:r w:rsidRPr="00597F9D">
        <w:rPr>
          <w:szCs w:val="24"/>
        </w:rPr>
        <w:t xml:space="preserve">savo gamybos </w:t>
      </w:r>
      <w:r w:rsidR="007D114D">
        <w:rPr>
          <w:szCs w:val="24"/>
        </w:rPr>
        <w:t>ir</w:t>
      </w:r>
      <w:r w:rsidRPr="00597F9D">
        <w:rPr>
          <w:szCs w:val="24"/>
        </w:rPr>
        <w:t xml:space="preserve"> logistikos plėtrą.</w:t>
      </w:r>
    </w:p>
    <w:p w14:paraId="3657D733" w14:textId="77777777" w:rsidR="007D114D" w:rsidRPr="00597F9D" w:rsidRDefault="001B2123" w:rsidP="007D114D">
      <w:pPr>
        <w:spacing w:line="276" w:lineRule="auto"/>
        <w:ind w:firstLine="851"/>
        <w:jc w:val="both"/>
        <w:rPr>
          <w:szCs w:val="24"/>
        </w:rPr>
      </w:pPr>
      <w:r w:rsidRPr="00597F9D">
        <w:rPr>
          <w:szCs w:val="24"/>
        </w:rPr>
        <w:t>Išsikeltam ambicingam tikslui</w:t>
      </w:r>
      <w:r w:rsidR="007D114D">
        <w:rPr>
          <w:szCs w:val="24"/>
        </w:rPr>
        <w:t xml:space="preserve"> –</w:t>
      </w:r>
      <w:r w:rsidRPr="00597F9D">
        <w:rPr>
          <w:szCs w:val="24"/>
        </w:rPr>
        <w:t xml:space="preserve"> „Panevėžys – vienas stipriausių ši</w:t>
      </w:r>
      <w:r w:rsidR="007D114D">
        <w:rPr>
          <w:szCs w:val="24"/>
        </w:rPr>
        <w:t xml:space="preserve">aurės </w:t>
      </w:r>
      <w:r w:rsidRPr="00597F9D">
        <w:rPr>
          <w:szCs w:val="24"/>
        </w:rPr>
        <w:t xml:space="preserve">rytų Europos regiono robotikos centrų!“ </w:t>
      </w:r>
      <w:r w:rsidR="007D114D">
        <w:rPr>
          <w:szCs w:val="24"/>
        </w:rPr>
        <w:t xml:space="preserve">– </w:t>
      </w:r>
      <w:r w:rsidRPr="00597F9D">
        <w:rPr>
          <w:szCs w:val="24"/>
        </w:rPr>
        <w:t xml:space="preserve">(Nacionalinės regioninės politikos prioritetai iki 2030 metų, 2018) pasiekti sulaukta lyderiaujančio verslo (pagal apimtis ir taikomas Pramonė 4.0 technologijas) atstovų tiesioginio įsitraukimo turimais žmogiškaisiais </w:t>
      </w:r>
      <w:r w:rsidR="007D114D">
        <w:rPr>
          <w:szCs w:val="24"/>
        </w:rPr>
        <w:t>ir</w:t>
      </w:r>
      <w:r w:rsidRPr="00597F9D">
        <w:rPr>
          <w:szCs w:val="24"/>
        </w:rPr>
        <w:t xml:space="preserve"> finansiniais resursais. Tikime, jog kryptingas ir konstruktyvus verslo ir savivaldybės dialogas ir bendradarbiavimas teigiamai paveiks verslo aplinką, investicijas ir aukštos pridėtinės vertės darbo vietų kūrimą.</w:t>
      </w:r>
    </w:p>
    <w:p w14:paraId="3657D734" w14:textId="77777777" w:rsidR="007D114D" w:rsidRDefault="007D114D" w:rsidP="007D114D">
      <w:pPr>
        <w:ind w:firstLine="851"/>
        <w:rPr>
          <w:szCs w:val="24"/>
        </w:rPr>
      </w:pPr>
    </w:p>
    <w:p w14:paraId="3657D735" w14:textId="77777777" w:rsidR="00711E9B" w:rsidRDefault="00711E9B" w:rsidP="007D114D">
      <w:pPr>
        <w:spacing w:line="276" w:lineRule="auto"/>
        <w:jc w:val="center"/>
        <w:rPr>
          <w:rFonts w:eastAsia="Calibri"/>
          <w:b/>
          <w:szCs w:val="24"/>
        </w:rPr>
      </w:pPr>
      <w:r w:rsidRPr="00597F9D">
        <w:rPr>
          <w:rFonts w:eastAsia="Calibri"/>
          <w:b/>
          <w:szCs w:val="24"/>
        </w:rPr>
        <w:t>MIESTO ŪKIS IR INFRASTRUKTŪRA</w:t>
      </w:r>
    </w:p>
    <w:p w14:paraId="3657D736" w14:textId="77777777" w:rsidR="007D114D" w:rsidRPr="00597F9D" w:rsidRDefault="007D114D" w:rsidP="007D114D">
      <w:pPr>
        <w:spacing w:line="276" w:lineRule="auto"/>
        <w:jc w:val="center"/>
        <w:rPr>
          <w:rFonts w:eastAsia="Calibri"/>
          <w:b/>
          <w:szCs w:val="24"/>
        </w:rPr>
      </w:pPr>
    </w:p>
    <w:p w14:paraId="3657D737" w14:textId="77777777" w:rsidR="00711E9B" w:rsidRPr="00597F9D" w:rsidRDefault="00453046" w:rsidP="00934578">
      <w:pPr>
        <w:spacing w:line="276" w:lineRule="auto"/>
        <w:ind w:firstLine="851"/>
        <w:jc w:val="both"/>
        <w:rPr>
          <w:szCs w:val="24"/>
        </w:rPr>
      </w:pPr>
      <w:r w:rsidRPr="00597F9D">
        <w:rPr>
          <w:szCs w:val="24"/>
        </w:rPr>
        <w:t>Panevėžio miesto infrastruktūros objektų priežiūrai ir remonto darbams panaudota 5,183 mln. Eur. Iš jų beveik 4,2 mln. Eur – Savivaldybės biudžeto lėšos, likusi dalis – Kelių priežiūros ir plėtros programos.</w:t>
      </w:r>
    </w:p>
    <w:p w14:paraId="3657D738" w14:textId="77777777" w:rsidR="00453046" w:rsidRPr="00597F9D" w:rsidRDefault="00453046" w:rsidP="00934578">
      <w:pPr>
        <w:spacing w:line="276" w:lineRule="auto"/>
        <w:ind w:firstLine="851"/>
        <w:jc w:val="both"/>
        <w:rPr>
          <w:szCs w:val="24"/>
        </w:rPr>
      </w:pPr>
      <w:r w:rsidRPr="00597F9D">
        <w:rPr>
          <w:szCs w:val="24"/>
        </w:rPr>
        <w:t>Gatvių ištisinio asfalto dangos viršutinio sluoksnio remontui 2018 m. skirta dvigubai daugiau lėšų ir atlikta daugiau darbų nei 2017 m. Už 2,8 mln</w:t>
      </w:r>
      <w:r w:rsidR="006E480A" w:rsidRPr="00597F9D">
        <w:rPr>
          <w:szCs w:val="24"/>
        </w:rPr>
        <w:t>. Eur</w:t>
      </w:r>
      <w:r w:rsidRPr="00597F9D">
        <w:rPr>
          <w:szCs w:val="24"/>
        </w:rPr>
        <w:t xml:space="preserve"> </w:t>
      </w:r>
      <w:r w:rsidR="00934578">
        <w:rPr>
          <w:szCs w:val="24"/>
        </w:rPr>
        <w:t xml:space="preserve">karštojo </w:t>
      </w:r>
      <w:r w:rsidR="00934578" w:rsidRPr="00934578">
        <w:rPr>
          <w:szCs w:val="24"/>
        </w:rPr>
        <w:t>regeneravim</w:t>
      </w:r>
      <w:r w:rsidR="00934578">
        <w:rPr>
          <w:szCs w:val="24"/>
        </w:rPr>
        <w:t xml:space="preserve">o metodu („Remix“ technologija) </w:t>
      </w:r>
      <w:r w:rsidRPr="00597F9D">
        <w:rPr>
          <w:szCs w:val="24"/>
        </w:rPr>
        <w:t>atnaujinta 18,96 km gatvių</w:t>
      </w:r>
      <w:r w:rsidR="00934578">
        <w:rPr>
          <w:szCs w:val="24"/>
        </w:rPr>
        <w:t>.</w:t>
      </w:r>
      <w:r w:rsidRPr="00597F9D">
        <w:rPr>
          <w:szCs w:val="24"/>
        </w:rPr>
        <w:t xml:space="preserve"> </w:t>
      </w:r>
    </w:p>
    <w:p w14:paraId="3657D739" w14:textId="77777777" w:rsidR="00453046" w:rsidRPr="00597F9D" w:rsidRDefault="00453046" w:rsidP="00934578">
      <w:pPr>
        <w:spacing w:line="276" w:lineRule="auto"/>
        <w:ind w:firstLine="851"/>
        <w:jc w:val="both"/>
        <w:rPr>
          <w:szCs w:val="24"/>
        </w:rPr>
      </w:pPr>
      <w:r w:rsidRPr="00597F9D">
        <w:rPr>
          <w:szCs w:val="24"/>
        </w:rPr>
        <w:t>Atnaujintos 36 daugiabučių namų įvažos</w:t>
      </w:r>
      <w:r w:rsidR="006E480A" w:rsidRPr="00597F9D">
        <w:rPr>
          <w:szCs w:val="24"/>
        </w:rPr>
        <w:t xml:space="preserve">. Atsižvelgta į šalia </w:t>
      </w:r>
      <w:r w:rsidR="00934578">
        <w:rPr>
          <w:szCs w:val="24"/>
        </w:rPr>
        <w:t xml:space="preserve">esančius </w:t>
      </w:r>
      <w:r w:rsidR="006E480A" w:rsidRPr="00597F9D">
        <w:rPr>
          <w:szCs w:val="24"/>
        </w:rPr>
        <w:t>valstybinės žemės sklyp</w:t>
      </w:r>
      <w:r w:rsidR="00BC4C3C" w:rsidRPr="00597F9D">
        <w:rPr>
          <w:szCs w:val="24"/>
        </w:rPr>
        <w:t>us</w:t>
      </w:r>
      <w:r w:rsidR="006E480A" w:rsidRPr="00597F9D">
        <w:rPr>
          <w:szCs w:val="24"/>
        </w:rPr>
        <w:t xml:space="preserve"> išsinuomojusi</w:t>
      </w:r>
      <w:r w:rsidR="00BC4C3C" w:rsidRPr="00597F9D">
        <w:rPr>
          <w:szCs w:val="24"/>
        </w:rPr>
        <w:t xml:space="preserve">ų </w:t>
      </w:r>
      <w:r w:rsidR="006E480A" w:rsidRPr="00597F9D">
        <w:rPr>
          <w:szCs w:val="24"/>
        </w:rPr>
        <w:t>daugiabučio namo savininkų bendrij</w:t>
      </w:r>
      <w:r w:rsidR="00BC4C3C" w:rsidRPr="00597F9D">
        <w:rPr>
          <w:szCs w:val="24"/>
        </w:rPr>
        <w:t xml:space="preserve">ų poreikius, į </w:t>
      </w:r>
      <w:r w:rsidRPr="00597F9D">
        <w:rPr>
          <w:szCs w:val="24"/>
        </w:rPr>
        <w:t xml:space="preserve">švietimo, kultūros ir meno, sporto, sveikatos </w:t>
      </w:r>
      <w:r w:rsidR="00934578">
        <w:rPr>
          <w:szCs w:val="24"/>
        </w:rPr>
        <w:t>ir</w:t>
      </w:r>
      <w:r w:rsidRPr="00597F9D">
        <w:rPr>
          <w:szCs w:val="24"/>
        </w:rPr>
        <w:t xml:space="preserve"> socialinių įstaigų nau</w:t>
      </w:r>
      <w:r w:rsidR="00BC4C3C" w:rsidRPr="00597F9D">
        <w:rPr>
          <w:szCs w:val="24"/>
        </w:rPr>
        <w:t>dojamas,</w:t>
      </w:r>
      <w:r w:rsidRPr="00597F9D">
        <w:rPr>
          <w:szCs w:val="24"/>
        </w:rPr>
        <w:t xml:space="preserve"> esanči</w:t>
      </w:r>
      <w:r w:rsidR="006845D3" w:rsidRPr="00597F9D">
        <w:rPr>
          <w:szCs w:val="24"/>
        </w:rPr>
        <w:t>a</w:t>
      </w:r>
      <w:r w:rsidRPr="00597F9D">
        <w:rPr>
          <w:szCs w:val="24"/>
        </w:rPr>
        <w:t xml:space="preserve">s šalia modernizuotų daugiabučių, </w:t>
      </w:r>
      <w:r w:rsidR="00BC4C3C" w:rsidRPr="00597F9D">
        <w:rPr>
          <w:szCs w:val="24"/>
        </w:rPr>
        <w:t>nesaugia</w:t>
      </w:r>
      <w:r w:rsidRPr="00597F9D">
        <w:rPr>
          <w:szCs w:val="24"/>
        </w:rPr>
        <w:t>s įvaž</w:t>
      </w:r>
      <w:r w:rsidR="00BC4C3C" w:rsidRPr="00597F9D">
        <w:rPr>
          <w:szCs w:val="24"/>
        </w:rPr>
        <w:t>a</w:t>
      </w:r>
      <w:r w:rsidRPr="00597F9D">
        <w:rPr>
          <w:szCs w:val="24"/>
        </w:rPr>
        <w:t xml:space="preserve">s. </w:t>
      </w:r>
    </w:p>
    <w:p w14:paraId="3657D73A" w14:textId="77777777" w:rsidR="00453046" w:rsidRPr="00597F9D" w:rsidRDefault="00453046" w:rsidP="00934578">
      <w:pPr>
        <w:spacing w:line="276" w:lineRule="auto"/>
        <w:ind w:firstLine="851"/>
        <w:jc w:val="both"/>
        <w:rPr>
          <w:szCs w:val="24"/>
        </w:rPr>
      </w:pPr>
      <w:r w:rsidRPr="00597F9D">
        <w:rPr>
          <w:szCs w:val="24"/>
        </w:rPr>
        <w:t>Šaligatviams remontuoti ir prižiūrėti skirta 390,21 tūkst. Eur – net 62 proc. daugiau nei 2017</w:t>
      </w:r>
      <w:r w:rsidR="00BC4C3C" w:rsidRPr="00597F9D">
        <w:rPr>
          <w:szCs w:val="24"/>
        </w:rPr>
        <w:t> </w:t>
      </w:r>
      <w:r w:rsidRPr="00597F9D">
        <w:rPr>
          <w:szCs w:val="24"/>
        </w:rPr>
        <w:t>m., tad atlikta daugiau darbų</w:t>
      </w:r>
      <w:r w:rsidR="00BC4C3C" w:rsidRPr="00597F9D">
        <w:rPr>
          <w:szCs w:val="24"/>
        </w:rPr>
        <w:t xml:space="preserve">. </w:t>
      </w:r>
    </w:p>
    <w:p w14:paraId="3657D73B" w14:textId="77777777" w:rsidR="00453046" w:rsidRPr="00597F9D" w:rsidRDefault="00934578" w:rsidP="00934578">
      <w:pPr>
        <w:spacing w:line="276" w:lineRule="auto"/>
        <w:ind w:firstLine="851"/>
        <w:jc w:val="both"/>
        <w:rPr>
          <w:szCs w:val="24"/>
        </w:rPr>
      </w:pPr>
      <w:r>
        <w:rPr>
          <w:szCs w:val="24"/>
        </w:rPr>
        <w:t>Baigti keisti visų lopšelių-</w:t>
      </w:r>
      <w:r w:rsidR="00BC4C3C" w:rsidRPr="00597F9D">
        <w:rPr>
          <w:szCs w:val="24"/>
        </w:rPr>
        <w:t xml:space="preserve">darželių langai ir durys. </w:t>
      </w:r>
      <w:r w:rsidR="00BC4C3C" w:rsidRPr="00597F9D">
        <w:t>Užbaigti A. Lipniūno progimnazijos ir „Minties“ gimnazijos pastatų atnaujinimo (modernizavimo) darbai. Rekonstruotas „Žemynos“ progimnazijos sporto aikštynas.</w:t>
      </w:r>
      <w:r w:rsidR="00BC4C3C" w:rsidRPr="00597F9D">
        <w:rPr>
          <w:szCs w:val="24"/>
        </w:rPr>
        <w:t xml:space="preserve"> </w:t>
      </w:r>
      <w:r w:rsidR="001F3E96" w:rsidRPr="00597F9D">
        <w:t xml:space="preserve">Už daugiau kaip 600 tūkst. Eur atlikta lengvosios atletikos maniežo pastato atnaujinimo darbų. </w:t>
      </w:r>
      <w:r>
        <w:rPr>
          <w:szCs w:val="24"/>
        </w:rPr>
        <w:t>Daugiabučių namų kiemuose į</w:t>
      </w:r>
      <w:r w:rsidRPr="00934578">
        <w:rPr>
          <w:szCs w:val="24"/>
        </w:rPr>
        <w:t>rengtos 5 vaikų žaidimų aikštelės</w:t>
      </w:r>
      <w:r>
        <w:rPr>
          <w:szCs w:val="24"/>
        </w:rPr>
        <w:t>.</w:t>
      </w:r>
    </w:p>
    <w:p w14:paraId="3657D73C" w14:textId="77777777" w:rsidR="001F3E96" w:rsidRPr="00597F9D" w:rsidRDefault="001F3E96" w:rsidP="00934578">
      <w:pPr>
        <w:spacing w:line="276" w:lineRule="auto"/>
        <w:ind w:firstLine="851"/>
        <w:jc w:val="both"/>
        <w:rPr>
          <w:rFonts w:eastAsia="Calibri"/>
          <w:szCs w:val="24"/>
        </w:rPr>
      </w:pPr>
      <w:r w:rsidRPr="00597F9D">
        <w:rPr>
          <w:rFonts w:eastAsia="Calibri"/>
          <w:szCs w:val="24"/>
        </w:rPr>
        <w:t xml:space="preserve">Rengti gatvių ir jų atkarpų, </w:t>
      </w:r>
      <w:r w:rsidRPr="00597F9D">
        <w:t>jungties su „Via Baltica“ aplinkkeliu statybos</w:t>
      </w:r>
      <w:r w:rsidRPr="00597F9D">
        <w:rPr>
          <w:rFonts w:eastAsia="Calibri"/>
          <w:szCs w:val="24"/>
        </w:rPr>
        <w:t xml:space="preserve"> techniniai projektai, baigti modernizuoti 4 namai, iš jų 1 dalyvauja Savivaldybės programoje, 3 modernizavimą vykdo savarankiškai. Rangos darbai pradėti dar 7 daugiabučiuose namuose. </w:t>
      </w:r>
    </w:p>
    <w:p w14:paraId="3657D73D" w14:textId="77777777" w:rsidR="00BC4C3C" w:rsidRPr="00597F9D" w:rsidRDefault="001F3E96" w:rsidP="00934578">
      <w:pPr>
        <w:spacing w:line="276" w:lineRule="auto"/>
        <w:ind w:firstLine="851"/>
        <w:jc w:val="both"/>
        <w:rPr>
          <w:rFonts w:eastAsia="Calibri"/>
          <w:szCs w:val="24"/>
        </w:rPr>
      </w:pPr>
      <w:r w:rsidRPr="00597F9D">
        <w:rPr>
          <w:rFonts w:eastAsia="Calibri"/>
          <w:szCs w:val="24"/>
        </w:rPr>
        <w:lastRenderedPageBreak/>
        <w:t xml:space="preserve">Miesto infrastruktūros </w:t>
      </w:r>
      <w:r w:rsidR="00934578">
        <w:rPr>
          <w:rFonts w:eastAsia="Calibri"/>
          <w:szCs w:val="24"/>
        </w:rPr>
        <w:t>ir</w:t>
      </w:r>
      <w:r w:rsidRPr="00597F9D">
        <w:rPr>
          <w:rFonts w:eastAsia="Calibri"/>
          <w:szCs w:val="24"/>
        </w:rPr>
        <w:t xml:space="preserve"> pastatų atnaujinimas – nuolatinis procesas, reikalaujantis daug išteklių ir teisingo planavimo. Atlikti darbai ir parengti projektai ateinantiems metams rodo teisingą kryptį bet ir daug laukiančių darbų gr</w:t>
      </w:r>
      <w:r w:rsidR="006845D3" w:rsidRPr="00597F9D">
        <w:rPr>
          <w:rFonts w:eastAsia="Calibri"/>
          <w:szCs w:val="24"/>
        </w:rPr>
        <w:t>a</w:t>
      </w:r>
      <w:r w:rsidRPr="00597F9D">
        <w:rPr>
          <w:rFonts w:eastAsia="Calibri"/>
          <w:szCs w:val="24"/>
        </w:rPr>
        <w:t>žinant mūsų miestą.</w:t>
      </w:r>
    </w:p>
    <w:p w14:paraId="3657D73E" w14:textId="77777777" w:rsidR="001F3E96" w:rsidRPr="00597F9D" w:rsidRDefault="001F3E96" w:rsidP="00934578">
      <w:pPr>
        <w:ind w:firstLine="851"/>
        <w:jc w:val="both"/>
        <w:rPr>
          <w:rFonts w:eastAsia="Calibri"/>
          <w:szCs w:val="24"/>
        </w:rPr>
      </w:pPr>
    </w:p>
    <w:p w14:paraId="3657D73F" w14:textId="77777777" w:rsidR="00711E9B" w:rsidRPr="00597F9D" w:rsidRDefault="00711E9B" w:rsidP="00934578">
      <w:pPr>
        <w:ind w:firstLine="851"/>
        <w:jc w:val="center"/>
        <w:rPr>
          <w:rFonts w:eastAsia="Calibri"/>
          <w:b/>
          <w:szCs w:val="24"/>
        </w:rPr>
      </w:pPr>
      <w:r w:rsidRPr="00597F9D">
        <w:rPr>
          <w:rFonts w:eastAsia="Calibri"/>
          <w:b/>
          <w:szCs w:val="24"/>
        </w:rPr>
        <w:t>ŠVIETIMAS IR JAUNIMAS</w:t>
      </w:r>
    </w:p>
    <w:p w14:paraId="3657D740" w14:textId="77777777" w:rsidR="00523A6A" w:rsidRPr="00597F9D" w:rsidRDefault="00523A6A" w:rsidP="00934578">
      <w:pPr>
        <w:ind w:firstLine="851"/>
        <w:jc w:val="center"/>
        <w:rPr>
          <w:rFonts w:eastAsia="Calibri"/>
          <w:b/>
          <w:szCs w:val="24"/>
        </w:rPr>
      </w:pPr>
    </w:p>
    <w:p w14:paraId="3657D741" w14:textId="77777777" w:rsidR="00523A6A" w:rsidRPr="00597F9D" w:rsidRDefault="00EC5DA4" w:rsidP="00934578">
      <w:pPr>
        <w:spacing w:line="276" w:lineRule="auto"/>
        <w:ind w:firstLine="851"/>
        <w:jc w:val="both"/>
        <w:rPr>
          <w:szCs w:val="24"/>
          <w:lang w:eastAsia="lt-LT"/>
        </w:rPr>
      </w:pPr>
      <w:r w:rsidRPr="00597F9D">
        <w:rPr>
          <w:iCs/>
          <w:szCs w:val="24"/>
          <w:lang w:eastAsia="lt-LT"/>
        </w:rPr>
        <w:t>2018 m. toliau tęsiamas ir tobulinamas anksčiau priimtų sprendimų įgyvendinimas. Vaikai visą v</w:t>
      </w:r>
      <w:r w:rsidR="00934578">
        <w:rPr>
          <w:iCs/>
          <w:szCs w:val="24"/>
          <w:lang w:eastAsia="lt-LT"/>
        </w:rPr>
        <w:t>asarą galėjo lankyti darželius –</w:t>
      </w:r>
      <w:r w:rsidRPr="00597F9D">
        <w:rPr>
          <w:iCs/>
          <w:szCs w:val="24"/>
          <w:lang w:eastAsia="lt-LT"/>
        </w:rPr>
        <w:t xml:space="preserve"> lankomumas išliko </w:t>
      </w:r>
      <w:r w:rsidR="004A47B6" w:rsidRPr="00597F9D">
        <w:rPr>
          <w:iCs/>
          <w:szCs w:val="24"/>
          <w:lang w:eastAsia="lt-LT"/>
        </w:rPr>
        <w:t>labai didelis</w:t>
      </w:r>
      <w:r w:rsidR="00934578">
        <w:rPr>
          <w:szCs w:val="24"/>
        </w:rPr>
        <w:t xml:space="preserve"> Siekdama</w:t>
      </w:r>
      <w:r w:rsidR="004A47B6" w:rsidRPr="00597F9D">
        <w:rPr>
          <w:szCs w:val="24"/>
        </w:rPr>
        <w:t xml:space="preserve"> užtikrinti lygias galimybes patekti į ikimokyklinę ugdymo įstaigą šeimoms, neskirstant </w:t>
      </w:r>
      <w:r w:rsidR="00934578">
        <w:rPr>
          <w:szCs w:val="24"/>
        </w:rPr>
        <w:t xml:space="preserve">jų </w:t>
      </w:r>
      <w:r w:rsidR="004A47B6" w:rsidRPr="00597F9D">
        <w:rPr>
          <w:szCs w:val="24"/>
        </w:rPr>
        <w:t xml:space="preserve">pagal socialinę padėtį, Taryba sumažino prioritetų skaičių, o taip pat papildomai pirmenybę suteikė tėvams įvaikinantiems ar globojantiems vaikus. Tobulinama ankstesniais metais pasiteisinusi </w:t>
      </w:r>
      <w:r w:rsidR="004A47B6" w:rsidRPr="00597F9D">
        <w:rPr>
          <w:szCs w:val="24"/>
          <w:lang w:eastAsia="lt-LT"/>
        </w:rPr>
        <w:t>vaikų registracijos ir eilių sudarymo sistema</w:t>
      </w:r>
      <w:r w:rsidR="004A47B6" w:rsidRPr="00597F9D">
        <w:rPr>
          <w:szCs w:val="24"/>
          <w:shd w:val="clear" w:color="auto" w:fill="FFFFFF"/>
          <w:lang w:eastAsia="lt-LT"/>
        </w:rPr>
        <w:t xml:space="preserve"> – dėl didžiausio priėmimo skaidrumo pasirūpinta automatiniu grupių komplektavimu. </w:t>
      </w:r>
      <w:r w:rsidR="004A47B6" w:rsidRPr="00597F9D">
        <w:rPr>
          <w:szCs w:val="24"/>
          <w:lang w:eastAsia="lt-LT"/>
        </w:rPr>
        <w:t>Robotikos užsiėmimai vyksta 14 ikimokyklinių įstaigų.</w:t>
      </w:r>
    </w:p>
    <w:p w14:paraId="3657D742" w14:textId="77777777" w:rsidR="00523A6A" w:rsidRPr="00597F9D" w:rsidRDefault="00523A6A" w:rsidP="00934578">
      <w:pPr>
        <w:spacing w:line="276" w:lineRule="auto"/>
        <w:ind w:firstLine="851"/>
        <w:jc w:val="both"/>
        <w:rPr>
          <w:szCs w:val="24"/>
        </w:rPr>
      </w:pPr>
      <w:r w:rsidRPr="00597F9D">
        <w:rPr>
          <w:szCs w:val="24"/>
          <w:lang w:eastAsia="lt-LT"/>
        </w:rPr>
        <w:t>Tęsiamas 2016–2020 m. mokyklų tinklo pertvarkos plano įgyvendinimas:</w:t>
      </w:r>
      <w:r w:rsidRPr="00597F9D">
        <w:rPr>
          <w:szCs w:val="24"/>
        </w:rPr>
        <w:t xml:space="preserve"> nuo rudens Senvagės progimnazija prijungta prie ,,Aušros“. </w:t>
      </w:r>
      <w:r w:rsidR="00934578">
        <w:rPr>
          <w:rFonts w:eastAsia="Calibri"/>
          <w:szCs w:val="24"/>
        </w:rPr>
        <w:t>Panevėžys –</w:t>
      </w:r>
      <w:r w:rsidRPr="00597F9D">
        <w:rPr>
          <w:rFonts w:eastAsia="Calibri"/>
          <w:szCs w:val="24"/>
        </w:rPr>
        <w:t xml:space="preserve"> pramonės miestas, todėl 2018 m. </w:t>
      </w:r>
      <w:r w:rsidRPr="00597F9D">
        <w:rPr>
          <w:szCs w:val="24"/>
        </w:rPr>
        <w:t xml:space="preserve">toliau skiriamas dėmesys profesiniam orientavimui. Įteisinta Karjeros diena. Sudaryta galimybė kuo daugiau vaikų aplankyti ne tik miesto profesines </w:t>
      </w:r>
      <w:r w:rsidR="00934578">
        <w:rPr>
          <w:szCs w:val="24"/>
        </w:rPr>
        <w:t>ir</w:t>
      </w:r>
      <w:r w:rsidRPr="00597F9D">
        <w:rPr>
          <w:szCs w:val="24"/>
        </w:rPr>
        <w:t xml:space="preserve"> aukštąsias mokyklas, bet ir įmones, susipažinti su įvairiomis profesijomis, planuoti karjerą. Parengta ir patvirtinta B</w:t>
      </w:r>
      <w:r w:rsidRPr="00597F9D">
        <w:rPr>
          <w:szCs w:val="24"/>
          <w:lang w:eastAsia="lt-LT"/>
        </w:rPr>
        <w:t>endrojo ugdymo mokyklų mokinių profesinio orientavimo</w:t>
      </w:r>
      <w:r w:rsidR="00934578">
        <w:rPr>
          <w:szCs w:val="24"/>
          <w:lang w:eastAsia="lt-LT"/>
        </w:rPr>
        <w:t>(si)</w:t>
      </w:r>
      <w:r w:rsidRPr="00597F9D">
        <w:rPr>
          <w:szCs w:val="24"/>
          <w:lang w:eastAsia="lt-LT"/>
        </w:rPr>
        <w:t xml:space="preserve"> programa. </w:t>
      </w:r>
      <w:r w:rsidRPr="00597F9D">
        <w:rPr>
          <w:szCs w:val="24"/>
        </w:rPr>
        <w:t>Mokyklose atsirado profesijos patarėjų pareigybė.</w:t>
      </w:r>
    </w:p>
    <w:p w14:paraId="3657D743" w14:textId="77777777" w:rsidR="00523A6A" w:rsidRPr="00597F9D" w:rsidRDefault="004D255F" w:rsidP="00CB7B9A">
      <w:pPr>
        <w:pStyle w:val="TableText"/>
        <w:spacing w:line="276" w:lineRule="auto"/>
        <w:ind w:firstLine="851"/>
        <w:jc w:val="both"/>
        <w:rPr>
          <w:lang w:val="lt-LT"/>
        </w:rPr>
      </w:pPr>
      <w:r w:rsidRPr="00597F9D">
        <w:rPr>
          <w:lang w:val="lt-LT"/>
        </w:rPr>
        <w:t>Įgyvendinant</w:t>
      </w:r>
      <w:r w:rsidR="00523A6A" w:rsidRPr="00597F9D">
        <w:rPr>
          <w:lang w:val="lt-LT"/>
        </w:rPr>
        <w:t xml:space="preserve"> Savivaldybės strategiją tapti vienu iš Robotikos centr</w:t>
      </w:r>
      <w:r w:rsidRPr="00597F9D">
        <w:rPr>
          <w:lang w:val="lt-LT"/>
        </w:rPr>
        <w:t>ų</w:t>
      </w:r>
      <w:r w:rsidR="00523A6A" w:rsidRPr="00597F9D">
        <w:rPr>
          <w:lang w:val="lt-LT"/>
        </w:rPr>
        <w:t xml:space="preserve">, toliau diegiamos naujosios technologijos, švietimo įstaigose plėtojama robotika </w:t>
      </w:r>
      <w:bookmarkStart w:id="5" w:name="_Hlk515344913"/>
      <w:bookmarkStart w:id="6" w:name="Pavadinimas"/>
      <w:r w:rsidR="00523A6A" w:rsidRPr="00597F9D">
        <w:rPr>
          <w:lang w:val="lt-LT"/>
        </w:rPr>
        <w:t xml:space="preserve">“Minties” gimnazijoje nuspręsta steigti robotikos centrą, </w:t>
      </w:r>
      <w:bookmarkEnd w:id="5"/>
      <w:bookmarkEnd w:id="6"/>
      <w:r w:rsidRPr="00597F9D">
        <w:rPr>
          <w:lang w:val="lt-LT"/>
        </w:rPr>
        <w:t>n</w:t>
      </w:r>
      <w:r w:rsidR="00523A6A" w:rsidRPr="00597F9D">
        <w:rPr>
          <w:lang w:val="lt-LT"/>
        </w:rPr>
        <w:t>upirkt</w:t>
      </w:r>
      <w:r w:rsidRPr="00597F9D">
        <w:rPr>
          <w:lang w:val="lt-LT"/>
        </w:rPr>
        <w:t>i</w:t>
      </w:r>
      <w:r w:rsidR="00523A6A" w:rsidRPr="00597F9D">
        <w:rPr>
          <w:lang w:val="lt-LT"/>
        </w:rPr>
        <w:t xml:space="preserve"> 75 robotų komplektai, kurie išdalinti 13 mokyklų. </w:t>
      </w:r>
      <w:r w:rsidR="00597F9D" w:rsidRPr="00597F9D">
        <w:rPr>
          <w:lang w:val="lt-LT"/>
        </w:rPr>
        <w:t xml:space="preserve">Nuo rugsėjo </w:t>
      </w:r>
      <w:r w:rsidR="00934578">
        <w:rPr>
          <w:lang w:val="lt-LT"/>
        </w:rPr>
        <w:t xml:space="preserve">mėn. </w:t>
      </w:r>
      <w:r w:rsidR="00597F9D" w:rsidRPr="00597F9D">
        <w:rPr>
          <w:lang w:val="lt-LT"/>
        </w:rPr>
        <w:t xml:space="preserve">,,Minties“ gimnazija ir ,,Saulėtekio“ progimnazija pasirinko plėtoti novatoriško verslumo sampratą. </w:t>
      </w:r>
      <w:r w:rsidR="00934578">
        <w:rPr>
          <w:lang w:val="lt-LT"/>
        </w:rPr>
        <w:t>Pedagogų švietimo centre į</w:t>
      </w:r>
      <w:r w:rsidR="00934578" w:rsidRPr="00934578">
        <w:rPr>
          <w:lang w:val="lt-LT"/>
        </w:rPr>
        <w:t>steigtas STEAM padalinys</w:t>
      </w:r>
      <w:r w:rsidR="00934578">
        <w:rPr>
          <w:lang w:val="lt-LT"/>
        </w:rPr>
        <w:t>.</w:t>
      </w:r>
      <w:r w:rsidRPr="00597F9D">
        <w:rPr>
          <w:lang w:val="lt-LT"/>
        </w:rPr>
        <w:t xml:space="preserve"> </w:t>
      </w:r>
      <w:r w:rsidR="00523A6A" w:rsidRPr="00597F9D">
        <w:rPr>
          <w:lang w:val="lt-LT"/>
        </w:rPr>
        <w:t xml:space="preserve">Pasirašyta bendradarbiavimo kuriant STEAM centrą sutartis su Panevėžio, Biržų, Pasvalio, Kupiškio, Rokiškio rajono savivaldybėmis, Panevėžio kolegija, KTU Panevėžio fakultetu, Panevėžio švietimo centru. </w:t>
      </w:r>
    </w:p>
    <w:p w14:paraId="3657D744" w14:textId="77777777" w:rsidR="004A47B6" w:rsidRPr="00597F9D" w:rsidRDefault="004D255F" w:rsidP="00CB7B9A">
      <w:pPr>
        <w:spacing w:line="276" w:lineRule="auto"/>
        <w:ind w:firstLine="851"/>
        <w:jc w:val="both"/>
        <w:rPr>
          <w:iCs/>
          <w:szCs w:val="24"/>
          <w:lang w:eastAsia="lt-LT"/>
        </w:rPr>
      </w:pPr>
      <w:r w:rsidRPr="00597F9D">
        <w:rPr>
          <w:iCs/>
          <w:szCs w:val="24"/>
          <w:lang w:eastAsia="lt-LT"/>
        </w:rPr>
        <w:t xml:space="preserve">Siekiant užtikrinti sklandų mokymosi procesą ir stebint pedagogų ugdymo įstaigose poreikį, parengta, patvirtinta ir vykdoma jaunų specialistų pritraukimo į Panevėžio miesto ugdymo įstaigas ir pedagogų perkvalifikavimo programa. Ja numatytos pedagogų profesijos prestižo kėlimo kryptys, priemonės ir veiklos. Parengtas ir patvirtintas Panevėžio miesto savivaldybės finansinės paramos trūkstamų specialybių pedagogams skyrimo tvarkos aprašas. </w:t>
      </w:r>
    </w:p>
    <w:p w14:paraId="3657D745" w14:textId="77777777" w:rsidR="00841F45" w:rsidRPr="00597F9D" w:rsidRDefault="00841F45" w:rsidP="00CB7B9A">
      <w:pPr>
        <w:spacing w:line="276" w:lineRule="auto"/>
        <w:ind w:firstLine="851"/>
        <w:jc w:val="both"/>
      </w:pPr>
      <w:r w:rsidRPr="00597F9D">
        <w:rPr>
          <w:iCs/>
          <w:szCs w:val="24"/>
          <w:lang w:eastAsia="lt-LT"/>
        </w:rPr>
        <w:t xml:space="preserve">Tęsiamas aktyvus ir abipusiai naudingas darbas su jaunimu. </w:t>
      </w:r>
      <w:r w:rsidRPr="00597F9D">
        <w:t>Parengtas ir patvirtintas Panevėžio miesto savivaldybės jaunimo savanoriškos tarnybos organizavimo tvarkos aprašas, vyko konferencija „Panevėžys atviras savanorystei“, o Savivaldybės administracija tapo akredituota projekto „Atr</w:t>
      </w:r>
      <w:r w:rsidR="00CB7B9A">
        <w:t>ask save“ savanorius priimančia</w:t>
      </w:r>
      <w:r w:rsidRPr="00597F9D">
        <w:t xml:space="preserve"> organizacija. </w:t>
      </w:r>
    </w:p>
    <w:p w14:paraId="3657D746" w14:textId="77777777" w:rsidR="00841F45" w:rsidRPr="00597F9D" w:rsidRDefault="00841F45" w:rsidP="00CB7B9A">
      <w:pPr>
        <w:spacing w:line="276" w:lineRule="auto"/>
        <w:ind w:firstLine="851"/>
        <w:jc w:val="both"/>
      </w:pPr>
      <w:r w:rsidRPr="00597F9D">
        <w:rPr>
          <w:rFonts w:eastAsia="Calibri"/>
          <w:szCs w:val="24"/>
        </w:rPr>
        <w:t>Išvažiuojamieji JRT posėdžiai pritraukė daugiau jaunimo, aktyviai įsitraukusi</w:t>
      </w:r>
      <w:r w:rsidR="006845D3" w:rsidRPr="00597F9D">
        <w:rPr>
          <w:rFonts w:eastAsia="Calibri"/>
          <w:szCs w:val="24"/>
        </w:rPr>
        <w:t>o</w:t>
      </w:r>
      <w:r w:rsidRPr="00597F9D">
        <w:rPr>
          <w:rFonts w:eastAsia="Calibri"/>
          <w:szCs w:val="24"/>
        </w:rPr>
        <w:t xml:space="preserve"> į klausimų svarstymo procesą. </w:t>
      </w:r>
      <w:r w:rsidRPr="00597F9D">
        <w:t>Realizuota JRT pateikta idėja skirti dalį etato mokyklų karjeros ugdymo specialistams. NVO projektų vertinimo komisijoje atsiradus jaunimo reikalų tarybos (JRT) atstovams, buvo užtikrintas geresnis jaunimo interesų atstovavimas komisijoje. Atnaujinti Panevėžio miesto savivaldybės jaunimo ir su jaunimu dirbanč</w:t>
      </w:r>
      <w:r w:rsidR="00CB7B9A">
        <w:t>ių organizacijų finansavimo iš S</w:t>
      </w:r>
      <w:r w:rsidRPr="00597F9D">
        <w:t>avivaldybės biudžeto lėšų nuostatai, kuriuose išskirtos skirtingos veiklos su įmanomai efektyviausiu finansavimo modeliu. Tai padaryta atsižvelgus į JRT ir jaunimo organizacijų tarybos pozicijas.</w:t>
      </w:r>
    </w:p>
    <w:p w14:paraId="3657D747" w14:textId="77777777" w:rsidR="00841F45" w:rsidRPr="00597F9D" w:rsidRDefault="00841F45" w:rsidP="00CB7B9A">
      <w:pPr>
        <w:spacing w:line="276" w:lineRule="auto"/>
        <w:ind w:firstLine="851"/>
        <w:jc w:val="both"/>
      </w:pPr>
      <w:r w:rsidRPr="00597F9D">
        <w:rPr>
          <w:rFonts w:eastAsia="Calibri"/>
          <w:szCs w:val="24"/>
        </w:rPr>
        <w:t>Patvirtinus miesto jaunimo organizacijų, jų sąjungų steigimosi išlaidų kompensavimo tvarką, atsirado galimybė jaunimui steigti oficialias jaunimo organizacijas, turint jur</w:t>
      </w:r>
      <w:r w:rsidR="002F47E0">
        <w:rPr>
          <w:rFonts w:eastAsia="Calibri"/>
          <w:szCs w:val="24"/>
        </w:rPr>
        <w:t>idinį statusą dalyvauti projektuose</w:t>
      </w:r>
      <w:r w:rsidRPr="00597F9D">
        <w:rPr>
          <w:rFonts w:eastAsia="Calibri"/>
          <w:szCs w:val="24"/>
        </w:rPr>
        <w:t xml:space="preserve"> ir kituose konkursuose.</w:t>
      </w:r>
    </w:p>
    <w:p w14:paraId="3657D748" w14:textId="77777777" w:rsidR="00841F45" w:rsidRPr="00597F9D" w:rsidRDefault="00841F45" w:rsidP="00CB7B9A">
      <w:pPr>
        <w:spacing w:line="276" w:lineRule="auto"/>
        <w:ind w:firstLine="851"/>
        <w:jc w:val="both"/>
      </w:pPr>
      <w:r w:rsidRPr="00597F9D">
        <w:lastRenderedPageBreak/>
        <w:t xml:space="preserve">Užtikrintai savo vietą jaunimo tarpe įtvirtino Atviras jaunimo centras. </w:t>
      </w:r>
      <w:r w:rsidR="008E0E7F" w:rsidRPr="00597F9D">
        <w:t>Padidėjo lankytojų skaičius, p</w:t>
      </w:r>
      <w:r w:rsidR="002F47E0">
        <w:t>akoreguotas darbo laikas</w:t>
      </w:r>
      <w:r w:rsidR="00680F71" w:rsidRPr="00597F9D">
        <w:t xml:space="preserve"> atsižvelgiant į jaunimo poreikius – dirbama šeštadienį.</w:t>
      </w:r>
      <w:r w:rsidR="008E0E7F" w:rsidRPr="00597F9D">
        <w:t xml:space="preserve"> Atlikta darbo su jaunimu gatvėje vietos aplinkos analizė, todėl 2019 m. jau įsteigtas papildomas etatas darbui su jaunimu gatvėje. Siekiant užtikrinti kokybišką </w:t>
      </w:r>
      <w:r w:rsidR="002F47E0">
        <w:t>darbą su jaunimu, patvirtintas A</w:t>
      </w:r>
      <w:r w:rsidR="008E0E7F" w:rsidRPr="00597F9D">
        <w:t>tvirųjų jaunimo centrų ir erdvių veiklos kokybės vertinimo tvarkos aprašas, įgalinantis vertinti ir tuo pačiu siekti kokybiškų rezultatų.</w:t>
      </w:r>
    </w:p>
    <w:p w14:paraId="3657D749" w14:textId="77777777" w:rsidR="00711E9B" w:rsidRPr="00597F9D" w:rsidRDefault="00711E9B" w:rsidP="00711E9B">
      <w:pPr>
        <w:ind w:firstLine="1296"/>
        <w:jc w:val="both"/>
        <w:rPr>
          <w:rFonts w:eastAsia="Calibri"/>
          <w:color w:val="C00000"/>
          <w:szCs w:val="24"/>
        </w:rPr>
      </w:pPr>
    </w:p>
    <w:p w14:paraId="3657D74A" w14:textId="77777777" w:rsidR="00711E9B" w:rsidRPr="00597F9D" w:rsidRDefault="00711E9B" w:rsidP="00711E9B">
      <w:pPr>
        <w:ind w:left="3888"/>
        <w:jc w:val="both"/>
        <w:rPr>
          <w:b/>
          <w:szCs w:val="24"/>
        </w:rPr>
      </w:pPr>
      <w:r w:rsidRPr="00597F9D">
        <w:rPr>
          <w:b/>
          <w:szCs w:val="24"/>
        </w:rPr>
        <w:t>KULTŪRA</w:t>
      </w:r>
    </w:p>
    <w:p w14:paraId="3657D74B" w14:textId="77777777" w:rsidR="00711E9B" w:rsidRPr="00597F9D" w:rsidRDefault="00711E9B" w:rsidP="002F47E0">
      <w:pPr>
        <w:spacing w:line="276" w:lineRule="auto"/>
        <w:ind w:firstLine="851"/>
        <w:jc w:val="both"/>
        <w:rPr>
          <w:szCs w:val="24"/>
        </w:rPr>
      </w:pPr>
    </w:p>
    <w:p w14:paraId="3657D74C" w14:textId="77777777" w:rsidR="00711E9B" w:rsidRPr="00597F9D" w:rsidRDefault="00711E9B" w:rsidP="002F47E0">
      <w:pPr>
        <w:spacing w:line="276" w:lineRule="auto"/>
        <w:ind w:firstLine="851"/>
        <w:jc w:val="both"/>
        <w:rPr>
          <w:szCs w:val="24"/>
        </w:rPr>
      </w:pPr>
      <w:r w:rsidRPr="00597F9D">
        <w:rPr>
          <w:szCs w:val="24"/>
        </w:rPr>
        <w:t>201</w:t>
      </w:r>
      <w:r w:rsidR="00E43E17" w:rsidRPr="00597F9D">
        <w:rPr>
          <w:szCs w:val="24"/>
        </w:rPr>
        <w:t>8</w:t>
      </w:r>
      <w:r w:rsidRPr="00597F9D">
        <w:rPr>
          <w:szCs w:val="24"/>
        </w:rPr>
        <w:t xml:space="preserve"> m. finansavimas Kultūros programai, lyginant su 201</w:t>
      </w:r>
      <w:r w:rsidR="00E43E17" w:rsidRPr="00597F9D">
        <w:rPr>
          <w:szCs w:val="24"/>
        </w:rPr>
        <w:t>7</w:t>
      </w:r>
      <w:r w:rsidRPr="00597F9D">
        <w:rPr>
          <w:szCs w:val="24"/>
        </w:rPr>
        <w:t xml:space="preserve"> m., didėjo </w:t>
      </w:r>
      <w:r w:rsidR="00E43E17" w:rsidRPr="00597F9D">
        <w:rPr>
          <w:szCs w:val="24"/>
        </w:rPr>
        <w:t xml:space="preserve">369 </w:t>
      </w:r>
      <w:r w:rsidRPr="00597F9D">
        <w:rPr>
          <w:szCs w:val="24"/>
        </w:rPr>
        <w:t xml:space="preserve">tūkst. Eur. Daugiau lėšų skirta Kultūros ir meno projektams, mėgėjų meno skatinimui, valstybinėms ir miesto šventėms. </w:t>
      </w:r>
      <w:r w:rsidR="00E43E17" w:rsidRPr="00597F9D">
        <w:rPr>
          <w:szCs w:val="24"/>
        </w:rPr>
        <w:t>Tradiciniai</w:t>
      </w:r>
      <w:r w:rsidRPr="00597F9D">
        <w:rPr>
          <w:szCs w:val="24"/>
        </w:rPr>
        <w:t xml:space="preserve"> miesto renginiai praturtino miesto gyvenimą ir praėjusiais metais.</w:t>
      </w:r>
    </w:p>
    <w:p w14:paraId="3657D74D" w14:textId="77777777" w:rsidR="007D3696" w:rsidRPr="00597F9D" w:rsidRDefault="007D3696" w:rsidP="002F47E0">
      <w:pPr>
        <w:spacing w:line="276" w:lineRule="auto"/>
        <w:ind w:firstLine="851"/>
        <w:jc w:val="both"/>
        <w:rPr>
          <w:color w:val="C00000"/>
          <w:szCs w:val="24"/>
        </w:rPr>
      </w:pPr>
      <w:r w:rsidRPr="00597F9D">
        <w:rPr>
          <w:color w:val="000000"/>
          <w:szCs w:val="24"/>
        </w:rPr>
        <w:t>2018 m. Panevėžys su visa Lietuva minėjo Valstybės 100-metį. Programoje aktyviai dalyvavo visos kultūros ir meno įstaigos. Viena aktyviausių įstaigų buvo Dailės galerija, kuri pasiūlė „Šimtmečio su gėle“ projektą, tapusį ir visos miesto programos simboliu.</w:t>
      </w:r>
    </w:p>
    <w:p w14:paraId="3657D74E" w14:textId="77777777" w:rsidR="007D3696" w:rsidRPr="00597F9D" w:rsidRDefault="007D3696" w:rsidP="002F47E0">
      <w:pPr>
        <w:spacing w:line="276" w:lineRule="auto"/>
        <w:ind w:firstLine="851"/>
        <w:jc w:val="both"/>
        <w:rPr>
          <w:szCs w:val="24"/>
        </w:rPr>
      </w:pPr>
      <w:r w:rsidRPr="00597F9D">
        <w:rPr>
          <w:szCs w:val="24"/>
          <w:lang w:eastAsia="lt-LT"/>
        </w:rPr>
        <w:t>Spalio mėnesį įsteigtas Stasio Eidrigevičiaus menų centras, 2018 m. gruodžio pradžioje pateikta „</w:t>
      </w:r>
      <w:r w:rsidRPr="00597F9D">
        <w:rPr>
          <w:szCs w:val="24"/>
        </w:rPr>
        <w:t>Stasio Eidrigevičiaus menų centro Panevėžyje įkūrimas modernizuojant v</w:t>
      </w:r>
      <w:r w:rsidR="002F47E0">
        <w:rPr>
          <w:szCs w:val="24"/>
        </w:rPr>
        <w:t>iešąją kultūros infrastruktūrą“ paraiška,</w:t>
      </w:r>
      <w:r w:rsidRPr="00597F9D">
        <w:rPr>
          <w:szCs w:val="24"/>
        </w:rPr>
        <w:t xml:space="preserve"> kuria tikimasi gauti finansavimą bent jau pirmajam Stasio Eidrigevičiaus menų centro kūrimosi etapui.</w:t>
      </w:r>
      <w:r w:rsidR="00A11782" w:rsidRPr="00597F9D">
        <w:rPr>
          <w:szCs w:val="24"/>
        </w:rPr>
        <w:t xml:space="preserve"> Planuojami įvairūs Stasio Eidrigevičiaus menų centro renginiai.</w:t>
      </w:r>
    </w:p>
    <w:p w14:paraId="3657D74F" w14:textId="77777777" w:rsidR="001D29CF" w:rsidRPr="00597F9D" w:rsidRDefault="001D29CF" w:rsidP="00711E9B">
      <w:pPr>
        <w:ind w:left="3888"/>
        <w:jc w:val="both"/>
        <w:rPr>
          <w:b/>
          <w:bCs/>
          <w:szCs w:val="24"/>
        </w:rPr>
      </w:pPr>
    </w:p>
    <w:p w14:paraId="3657D750" w14:textId="77777777" w:rsidR="00711E9B" w:rsidRPr="00597F9D" w:rsidRDefault="00711E9B" w:rsidP="00711E9B">
      <w:pPr>
        <w:ind w:left="3888"/>
        <w:jc w:val="both"/>
        <w:rPr>
          <w:b/>
          <w:bCs/>
          <w:szCs w:val="24"/>
        </w:rPr>
      </w:pPr>
      <w:r w:rsidRPr="00597F9D">
        <w:rPr>
          <w:b/>
          <w:bCs/>
          <w:szCs w:val="24"/>
        </w:rPr>
        <w:t>SPORTAS</w:t>
      </w:r>
    </w:p>
    <w:p w14:paraId="3657D751" w14:textId="77777777" w:rsidR="00711E9B" w:rsidRPr="00597F9D" w:rsidRDefault="00711E9B" w:rsidP="00711E9B">
      <w:pPr>
        <w:ind w:left="3888"/>
        <w:jc w:val="both"/>
        <w:rPr>
          <w:b/>
          <w:bCs/>
          <w:szCs w:val="24"/>
        </w:rPr>
      </w:pPr>
    </w:p>
    <w:p w14:paraId="3657D752" w14:textId="77777777" w:rsidR="00FD5390" w:rsidRPr="00597F9D" w:rsidRDefault="00FD5390" w:rsidP="002F47E0">
      <w:pPr>
        <w:spacing w:line="276" w:lineRule="auto"/>
        <w:ind w:firstLine="851"/>
        <w:jc w:val="both"/>
        <w:rPr>
          <w:szCs w:val="24"/>
        </w:rPr>
      </w:pPr>
      <w:r w:rsidRPr="00597F9D">
        <w:rPr>
          <w:szCs w:val="24"/>
        </w:rPr>
        <w:t xml:space="preserve">Savivaldybė ir toliau didino finansavimą sportui. Praėjusiais metais jis augo daugiau </w:t>
      </w:r>
      <w:r w:rsidR="002F47E0">
        <w:rPr>
          <w:szCs w:val="24"/>
        </w:rPr>
        <w:t>kaip</w:t>
      </w:r>
      <w:r w:rsidRPr="00597F9D">
        <w:rPr>
          <w:szCs w:val="24"/>
        </w:rPr>
        <w:t xml:space="preserve"> 170 tūkst. Eur. Valstybės kapitalo investicijų programos lėšomis tęsiami Panevėžio kūno kultūros ir sporto centro Lengv</w:t>
      </w:r>
      <w:r w:rsidR="002F47E0">
        <w:rPr>
          <w:szCs w:val="24"/>
        </w:rPr>
        <w:t>osios atletikos maniežo pastato (Liepų al. 4, Panevėžyje)</w:t>
      </w:r>
      <w:r w:rsidRPr="00597F9D">
        <w:rPr>
          <w:szCs w:val="24"/>
        </w:rPr>
        <w:t xml:space="preserve"> atnaujinimo (modernizavimo) darbai. 2018 m. buvo rekonstruotas maniežo stogas. Panevėžio „Žemynos“ progimnazijoje atidarytas rekonstruotas, sintetinės dangos, pilnų matmenų futbolo stadionas. Stadione įrengtos teisėjų vietos ir žiūrovų tribūna (500 vietų), apšvietimas, vaizdo stebėjimo kameros, rekonstruoti lietaus nuotekų, drenažo tinklai. Įrengtas varžybų informacinis LED ekranas. Marijonų mikrorajono bendruomenės namų kieme įrengta ir atidaryta gatvės gimnastikos aikštelė.</w:t>
      </w:r>
    </w:p>
    <w:p w14:paraId="3657D753" w14:textId="77777777" w:rsidR="00FD5390" w:rsidRPr="00597F9D" w:rsidRDefault="00FD5390" w:rsidP="002F47E0">
      <w:pPr>
        <w:spacing w:line="276" w:lineRule="auto"/>
        <w:ind w:firstLine="851"/>
        <w:jc w:val="both"/>
        <w:rPr>
          <w:szCs w:val="24"/>
        </w:rPr>
      </w:pPr>
      <w:r w:rsidRPr="00597F9D">
        <w:rPr>
          <w:szCs w:val="24"/>
        </w:rPr>
        <w:t>Atlikti remontai darbai: 1. V. Variakojo sporto komplekse; 2. „Aukštaitijos“ sporto komplekso stadione įrengtas varžybų informacinis LED ekranas, įrengta apie 4</w:t>
      </w:r>
      <w:r w:rsidR="002F47E0">
        <w:rPr>
          <w:szCs w:val="24"/>
        </w:rPr>
        <w:t xml:space="preserve"> </w:t>
      </w:r>
      <w:r w:rsidRPr="00597F9D">
        <w:rPr>
          <w:szCs w:val="24"/>
        </w:rPr>
        <w:t>000 vietų žiūrovams</w:t>
      </w:r>
      <w:r w:rsidR="002F47E0">
        <w:rPr>
          <w:szCs w:val="24"/>
        </w:rPr>
        <w:t>; 3. „Nevėžio“ sporto komplekse</w:t>
      </w:r>
      <w:r w:rsidRPr="00597F9D">
        <w:rPr>
          <w:szCs w:val="24"/>
        </w:rPr>
        <w:t xml:space="preserve"> (įrengta imtynių salė, dušai, rūbinės. Pradėta įreng</w:t>
      </w:r>
      <w:r w:rsidR="009844FA" w:rsidRPr="00597F9D">
        <w:rPr>
          <w:szCs w:val="24"/>
        </w:rPr>
        <w:t>inė</w:t>
      </w:r>
      <w:r w:rsidRPr="00597F9D">
        <w:rPr>
          <w:szCs w:val="24"/>
        </w:rPr>
        <w:t>ti bokso salė).</w:t>
      </w:r>
    </w:p>
    <w:p w14:paraId="3657D754" w14:textId="77777777" w:rsidR="00711E9B" w:rsidRDefault="00FD5390" w:rsidP="002F47E0">
      <w:pPr>
        <w:spacing w:line="276" w:lineRule="auto"/>
        <w:ind w:firstLine="851"/>
        <w:jc w:val="both"/>
        <w:rPr>
          <w:szCs w:val="24"/>
        </w:rPr>
      </w:pPr>
      <w:r w:rsidRPr="00597F9D">
        <w:rPr>
          <w:szCs w:val="24"/>
        </w:rPr>
        <w:t>Prie teigiamo Panevėžio miesto, šalies įvaizdžio kūrimo, garsinimo prisideda ir sporto renginiai, kurie sulaukia nemažai dėmesio ne tik iš miesto gyventojų, bet ir svečių. Pirmą kartą Lietuvoje surengtas elitinis Europos</w:t>
      </w:r>
      <w:r w:rsidR="002F47E0">
        <w:rPr>
          <w:szCs w:val="24"/>
        </w:rPr>
        <w:t xml:space="preserve"> jaunimo (iki 18 metų) regbio-7</w:t>
      </w:r>
      <w:r w:rsidRPr="00597F9D">
        <w:rPr>
          <w:szCs w:val="24"/>
        </w:rPr>
        <w:t xml:space="preserve"> čempionatas, kuriame dalyvavo 16 stipriausių Europos šalių. Įvyko Pasaulio dvigubo ultratriatlono taurės varžybos. Panevėžiui patikėta surengti jubiliejinę</w:t>
      </w:r>
      <w:r w:rsidR="00C24675">
        <w:rPr>
          <w:szCs w:val="24"/>
        </w:rPr>
        <w:t>, pasaulinę 70-</w:t>
      </w:r>
      <w:r w:rsidRPr="00597F9D">
        <w:rPr>
          <w:szCs w:val="24"/>
        </w:rPr>
        <w:t xml:space="preserve">ąją Olimpinę dieną. Olimpinėje dienoje dalyvavo ir 70 veiklų išbandė daugiau nei 30 000 </w:t>
      </w:r>
      <w:r w:rsidR="00C24675">
        <w:rPr>
          <w:szCs w:val="24"/>
        </w:rPr>
        <w:t xml:space="preserve">žmonių iš Panevėžio, svečiai iš visos Lietuvos ir </w:t>
      </w:r>
      <w:r w:rsidRPr="00597F9D">
        <w:rPr>
          <w:szCs w:val="24"/>
        </w:rPr>
        <w:t xml:space="preserve"> užsienio.</w:t>
      </w:r>
    </w:p>
    <w:p w14:paraId="3657D755" w14:textId="77777777" w:rsidR="00C24675" w:rsidRPr="00597F9D" w:rsidRDefault="00C24675" w:rsidP="002F47E0">
      <w:pPr>
        <w:spacing w:line="276" w:lineRule="auto"/>
        <w:ind w:firstLine="851"/>
        <w:jc w:val="both"/>
      </w:pPr>
    </w:p>
    <w:p w14:paraId="3657D756" w14:textId="77777777" w:rsidR="00711E9B" w:rsidRPr="00597F9D" w:rsidRDefault="00711E9B" w:rsidP="00711E9B">
      <w:pPr>
        <w:jc w:val="center"/>
        <w:rPr>
          <w:rFonts w:eastAsia="Calibri"/>
          <w:b/>
          <w:szCs w:val="24"/>
        </w:rPr>
      </w:pPr>
      <w:r w:rsidRPr="00597F9D">
        <w:rPr>
          <w:rFonts w:eastAsia="Calibri"/>
          <w:b/>
          <w:szCs w:val="24"/>
        </w:rPr>
        <w:t>SOCIALINIAI KLAUSIMAI</w:t>
      </w:r>
    </w:p>
    <w:p w14:paraId="3657D757" w14:textId="77777777" w:rsidR="00711E9B" w:rsidRPr="00597F9D" w:rsidRDefault="00711E9B" w:rsidP="00711E9B">
      <w:pPr>
        <w:ind w:left="2592" w:firstLine="1296"/>
        <w:jc w:val="both"/>
        <w:rPr>
          <w:rFonts w:eastAsia="Calibri"/>
          <w:b/>
          <w:szCs w:val="24"/>
        </w:rPr>
      </w:pPr>
    </w:p>
    <w:p w14:paraId="3657D758" w14:textId="77777777" w:rsidR="00A11782" w:rsidRPr="00597F9D" w:rsidRDefault="00711E9B" w:rsidP="002F47E0">
      <w:pPr>
        <w:spacing w:line="276" w:lineRule="auto"/>
        <w:ind w:firstLine="851"/>
        <w:jc w:val="both"/>
        <w:rPr>
          <w:szCs w:val="24"/>
        </w:rPr>
      </w:pPr>
      <w:r w:rsidRPr="00597F9D">
        <w:rPr>
          <w:rFonts w:eastAsia="Calibri"/>
          <w:szCs w:val="24"/>
        </w:rPr>
        <w:t>201</w:t>
      </w:r>
      <w:r w:rsidR="00A11782" w:rsidRPr="00597F9D">
        <w:rPr>
          <w:rFonts w:eastAsia="Calibri"/>
          <w:szCs w:val="24"/>
        </w:rPr>
        <w:t>8</w:t>
      </w:r>
      <w:r w:rsidRPr="00597F9D">
        <w:rPr>
          <w:rFonts w:eastAsia="Calibri"/>
          <w:szCs w:val="24"/>
        </w:rPr>
        <w:t xml:space="preserve"> metais </w:t>
      </w:r>
      <w:r w:rsidR="00A11782" w:rsidRPr="00597F9D">
        <w:rPr>
          <w:rFonts w:eastAsia="Calibri"/>
          <w:szCs w:val="24"/>
        </w:rPr>
        <w:t xml:space="preserve">mažėjo </w:t>
      </w:r>
      <w:r w:rsidRPr="00597F9D">
        <w:rPr>
          <w:rFonts w:eastAsia="Calibri"/>
          <w:szCs w:val="24"/>
        </w:rPr>
        <w:t>socialinės pa</w:t>
      </w:r>
      <w:r w:rsidR="00A11782" w:rsidRPr="00597F9D">
        <w:rPr>
          <w:rFonts w:eastAsia="Calibri"/>
          <w:szCs w:val="24"/>
        </w:rPr>
        <w:t>ramos gavėjų skaičius</w:t>
      </w:r>
      <w:r w:rsidRPr="00597F9D">
        <w:rPr>
          <w:rFonts w:eastAsia="Calibri"/>
          <w:szCs w:val="24"/>
        </w:rPr>
        <w:t xml:space="preserve">. </w:t>
      </w:r>
      <w:r w:rsidR="00A11782" w:rsidRPr="00597F9D">
        <w:rPr>
          <w:szCs w:val="24"/>
        </w:rPr>
        <w:t>Socialinės pašalpos mokėtos 3</w:t>
      </w:r>
      <w:r w:rsidR="00C24675">
        <w:rPr>
          <w:szCs w:val="24"/>
        </w:rPr>
        <w:t xml:space="preserve"> </w:t>
      </w:r>
      <w:r w:rsidR="00A11782" w:rsidRPr="00597F9D">
        <w:rPr>
          <w:szCs w:val="24"/>
        </w:rPr>
        <w:t xml:space="preserve">029 šeimoms </w:t>
      </w:r>
      <w:bookmarkStart w:id="7" w:name="_Hlk1735114"/>
      <w:r w:rsidR="00A11782" w:rsidRPr="00597F9D">
        <w:rPr>
          <w:szCs w:val="24"/>
        </w:rPr>
        <w:t xml:space="preserve">už 2,85 mln. Eur </w:t>
      </w:r>
      <w:bookmarkEnd w:id="7"/>
      <w:r w:rsidR="00A11782" w:rsidRPr="00597F9D">
        <w:rPr>
          <w:szCs w:val="24"/>
        </w:rPr>
        <w:t>(2017 m. 3</w:t>
      </w:r>
      <w:r w:rsidR="00C24675">
        <w:rPr>
          <w:szCs w:val="24"/>
        </w:rPr>
        <w:t xml:space="preserve"> </w:t>
      </w:r>
      <w:r w:rsidR="00A11782" w:rsidRPr="00597F9D">
        <w:rPr>
          <w:szCs w:val="24"/>
        </w:rPr>
        <w:t>243 šeimoms už 1,863mln. Eur),</w:t>
      </w:r>
    </w:p>
    <w:p w14:paraId="3657D759" w14:textId="77777777" w:rsidR="008E15CF" w:rsidRPr="00597F9D" w:rsidRDefault="008E15CF" w:rsidP="002F47E0">
      <w:pPr>
        <w:spacing w:line="276" w:lineRule="auto"/>
        <w:ind w:firstLine="851"/>
        <w:jc w:val="both"/>
        <w:rPr>
          <w:rFonts w:eastAsia="Calibri"/>
          <w:szCs w:val="24"/>
        </w:rPr>
      </w:pPr>
      <w:r w:rsidRPr="00597F9D">
        <w:rPr>
          <w:rFonts w:eastAsia="Calibri"/>
          <w:szCs w:val="24"/>
        </w:rPr>
        <w:t>Tęsiamas Panevėžio miesto savivaldybės vaikų globos sistemos pertvarkos 2016–2020</w:t>
      </w:r>
      <w:r w:rsidRPr="00597F9D">
        <w:t> </w:t>
      </w:r>
      <w:r w:rsidRPr="00597F9D">
        <w:rPr>
          <w:rFonts w:eastAsia="Calibri"/>
          <w:szCs w:val="24"/>
        </w:rPr>
        <w:t>m. veiksmų plana</w:t>
      </w:r>
      <w:r w:rsidR="00C24675">
        <w:rPr>
          <w:rFonts w:eastAsia="Calibri"/>
          <w:szCs w:val="24"/>
        </w:rPr>
        <w:t>s – nupirktas dar vienas butas b</w:t>
      </w:r>
      <w:r w:rsidRPr="00597F9D">
        <w:rPr>
          <w:rFonts w:eastAsia="Calibri"/>
          <w:szCs w:val="24"/>
        </w:rPr>
        <w:t xml:space="preserve">endruomeniniams vaikų globos namams, kur </w:t>
      </w:r>
      <w:r w:rsidRPr="00597F9D">
        <w:rPr>
          <w:rFonts w:eastAsia="Calibri"/>
          <w:szCs w:val="24"/>
        </w:rPr>
        <w:lastRenderedPageBreak/>
        <w:t>apgyvendinti be tėvų globos likę vaikai; baigiamos remontuoti Socialinių paslaugų centro (SPC) patalpos, kurios po remonto išsiplės nuo 60 m</w:t>
      </w:r>
      <w:r w:rsidRPr="00597F9D">
        <w:rPr>
          <w:rFonts w:eastAsia="Calibri"/>
          <w:szCs w:val="24"/>
          <w:vertAlign w:val="superscript"/>
        </w:rPr>
        <w:t>2</w:t>
      </w:r>
      <w:r w:rsidRPr="00597F9D">
        <w:rPr>
          <w:rFonts w:eastAsia="Calibri"/>
          <w:szCs w:val="24"/>
        </w:rPr>
        <w:t xml:space="preserve"> iki 400 m</w:t>
      </w:r>
      <w:r w:rsidRPr="00597F9D">
        <w:rPr>
          <w:rFonts w:eastAsia="Calibri"/>
          <w:szCs w:val="24"/>
          <w:vertAlign w:val="superscript"/>
        </w:rPr>
        <w:t xml:space="preserve">2 </w:t>
      </w:r>
      <w:r w:rsidRPr="00597F9D">
        <w:rPr>
          <w:rFonts w:eastAsia="Calibri"/>
          <w:szCs w:val="24"/>
        </w:rPr>
        <w:t xml:space="preserve"> ir bus galima priimti nebe 15, o iki </w:t>
      </w:r>
      <w:r w:rsidRPr="00597F9D">
        <w:rPr>
          <w:color w:val="000000"/>
          <w:szCs w:val="24"/>
          <w:shd w:val="clear" w:color="auto" w:fill="FFFFFF"/>
        </w:rPr>
        <w:t xml:space="preserve">40 vaikų; </w:t>
      </w:r>
      <w:r w:rsidRPr="00597F9D">
        <w:rPr>
          <w:rFonts w:eastAsia="Calibri"/>
          <w:szCs w:val="24"/>
        </w:rPr>
        <w:t>vaikų dienos užimtumo centrų programai paskirstyta 24 tūkst. Eur; SPC įkurtas Globos cen</w:t>
      </w:r>
      <w:r w:rsidR="00C24675">
        <w:rPr>
          <w:rFonts w:eastAsia="Calibri"/>
          <w:szCs w:val="24"/>
        </w:rPr>
        <w:t>tras, kur organizuojami globėjų (</w:t>
      </w:r>
      <w:r w:rsidRPr="00597F9D">
        <w:rPr>
          <w:rFonts w:eastAsia="Calibri"/>
          <w:szCs w:val="24"/>
        </w:rPr>
        <w:t>įtėvių</w:t>
      </w:r>
      <w:r w:rsidR="00C24675">
        <w:rPr>
          <w:rFonts w:eastAsia="Calibri"/>
          <w:szCs w:val="24"/>
        </w:rPr>
        <w:t>, rūpintojų)</w:t>
      </w:r>
      <w:r w:rsidRPr="00597F9D">
        <w:rPr>
          <w:rFonts w:eastAsia="Calibri"/>
          <w:szCs w:val="24"/>
        </w:rPr>
        <w:t xml:space="preserve"> mokymai, teikiama pagalba ir parama globėjams; parengtas 21 globėjas (rūpintojas) ir 3 potencialūs budintys globotojai, kurie galėtų laikinai globoti be tėvų globos likusius vaikus; įsteigti 6 atvejo vadybininko etatai.</w:t>
      </w:r>
      <w:r w:rsidR="00597F9D">
        <w:rPr>
          <w:rFonts w:eastAsia="Calibri"/>
          <w:szCs w:val="24"/>
        </w:rPr>
        <w:t xml:space="preserve"> </w:t>
      </w:r>
      <w:r w:rsidR="00EC5DA4" w:rsidRPr="00597F9D">
        <w:rPr>
          <w:rFonts w:eastAsia="Calibri"/>
          <w:szCs w:val="24"/>
        </w:rPr>
        <w:t xml:space="preserve">Savivaldybėje įgyvendinama miesto užimtumo didinimo programa. Laikinuosius darbus 79 įmonėse, įstaigose, organizacijose dirbo 212 gyventojų. 17 įsidarbino neterminuotam laukui, </w:t>
      </w:r>
      <w:r w:rsidRPr="00597F9D">
        <w:rPr>
          <w:rFonts w:eastAsia="Calibri"/>
          <w:szCs w:val="24"/>
        </w:rPr>
        <w:t xml:space="preserve">Jaunuolių dienos centre, suremontavus papildomas patalpas, nuo gruodžio mėnesio paslaugų gavėjų skaičius padidėjo </w:t>
      </w:r>
      <w:r w:rsidR="00EC5DA4" w:rsidRPr="00597F9D">
        <w:rPr>
          <w:rFonts w:eastAsia="Calibri"/>
          <w:szCs w:val="24"/>
        </w:rPr>
        <w:t xml:space="preserve">nuo 56 iki 70. </w:t>
      </w:r>
    </w:p>
    <w:p w14:paraId="3657D75A" w14:textId="77777777" w:rsidR="00EC5DA4" w:rsidRPr="00597F9D" w:rsidRDefault="00EC5DA4" w:rsidP="002F47E0">
      <w:pPr>
        <w:spacing w:line="276" w:lineRule="auto"/>
        <w:ind w:firstLine="851"/>
        <w:jc w:val="both"/>
        <w:rPr>
          <w:rFonts w:eastAsia="Calibri"/>
          <w:szCs w:val="24"/>
        </w:rPr>
      </w:pPr>
      <w:r w:rsidRPr="00597F9D">
        <w:rPr>
          <w:rFonts w:eastAsia="Calibri"/>
          <w:szCs w:val="24"/>
        </w:rPr>
        <w:t xml:space="preserve">2018 m. rugpjūčio 10 d. oficialiai atidaryti Panevėžio bendruomeniniai šeimos namai. Jų įkūrimui Europos socialinio fondo agentūra skyrė 619 tūkst. Eur ES finansavimą. Projekto partneris – Šv. Juozapo globos namai. Įgyvendinant projektą bus organizuojami pozityvios tėvystės mokymai, šeimos konsultavimo grupės, išgyvenantiems krizines situacijas, netektis ir pan., terapinė veikla neįgalius, elgesio </w:t>
      </w:r>
      <w:r w:rsidR="00C24675">
        <w:rPr>
          <w:rFonts w:eastAsia="Calibri"/>
          <w:szCs w:val="24"/>
        </w:rPr>
        <w:t>ir</w:t>
      </w:r>
      <w:r w:rsidRPr="00597F9D">
        <w:rPr>
          <w:rFonts w:eastAsia="Calibri"/>
          <w:szCs w:val="24"/>
        </w:rPr>
        <w:t xml:space="preserve"> emocijų sutrikimų turinčius vaikus auginančioms šeimoms, paramos grupė kūdikio besilaukiančiai šeimai, bendraamžių grupė paaugliams, mediacijos (taikinamojo tarpininkavimo ginčuose) paslauga. Veiks šeimos klubai, savaitgalio stovyklos, kur bus galima paklausyti paskaitų, dalyvauti praktiniuose užsiėmimuose ir tiesiog pabūti su vaikais.</w:t>
      </w:r>
    </w:p>
    <w:p w14:paraId="3657D75B" w14:textId="77777777" w:rsidR="008E15CF" w:rsidRPr="00597F9D" w:rsidRDefault="008E15CF" w:rsidP="008E15CF">
      <w:pPr>
        <w:ind w:firstLine="1296"/>
        <w:jc w:val="both"/>
        <w:rPr>
          <w:rFonts w:eastAsia="Calibri"/>
          <w:szCs w:val="24"/>
        </w:rPr>
      </w:pPr>
    </w:p>
    <w:p w14:paraId="3657D75C" w14:textId="77777777" w:rsidR="00711E9B" w:rsidRPr="00597F9D" w:rsidRDefault="00711E9B" w:rsidP="00711E9B">
      <w:pPr>
        <w:ind w:left="1296" w:firstLine="1296"/>
        <w:jc w:val="both"/>
        <w:rPr>
          <w:rFonts w:eastAsia="Calibri"/>
          <w:b/>
          <w:szCs w:val="24"/>
        </w:rPr>
      </w:pPr>
      <w:r w:rsidRPr="00597F9D">
        <w:rPr>
          <w:rFonts w:eastAsia="Calibri"/>
          <w:b/>
          <w:szCs w:val="24"/>
        </w:rPr>
        <w:t>BENDRUOMENĖS IR BENDRUOMENIŠKUMAS</w:t>
      </w:r>
    </w:p>
    <w:p w14:paraId="3657D75D" w14:textId="77777777" w:rsidR="00711E9B" w:rsidRPr="00597F9D" w:rsidRDefault="00711E9B" w:rsidP="002F47E0">
      <w:pPr>
        <w:spacing w:line="276" w:lineRule="auto"/>
        <w:ind w:firstLine="851"/>
        <w:jc w:val="both"/>
        <w:rPr>
          <w:rFonts w:eastAsia="Calibri"/>
          <w:szCs w:val="24"/>
        </w:rPr>
      </w:pPr>
    </w:p>
    <w:p w14:paraId="3657D75E" w14:textId="77777777" w:rsidR="00064A52" w:rsidRPr="00597F9D" w:rsidRDefault="00BA56B0" w:rsidP="002F47E0">
      <w:pPr>
        <w:spacing w:line="276" w:lineRule="auto"/>
        <w:ind w:firstLine="851"/>
        <w:jc w:val="both"/>
        <w:rPr>
          <w:rFonts w:eastAsia="Calibri"/>
          <w:szCs w:val="24"/>
        </w:rPr>
      </w:pPr>
      <w:r w:rsidRPr="00597F9D">
        <w:rPr>
          <w:rFonts w:eastAsia="Calibri"/>
          <w:szCs w:val="24"/>
        </w:rPr>
        <w:t xml:space="preserve">Miesto atsinaujinimo procesuose vis aktyviau dalyvauja </w:t>
      </w:r>
      <w:r w:rsidR="00711E9B" w:rsidRPr="00597F9D">
        <w:rPr>
          <w:rFonts w:eastAsia="Calibri"/>
          <w:szCs w:val="24"/>
        </w:rPr>
        <w:t xml:space="preserve">miesto bendruomenė, </w:t>
      </w:r>
      <w:r w:rsidR="00E61C22" w:rsidRPr="00597F9D">
        <w:rPr>
          <w:rFonts w:eastAsia="Calibri"/>
          <w:szCs w:val="24"/>
        </w:rPr>
        <w:t>įsit</w:t>
      </w:r>
      <w:r w:rsidR="00C24675">
        <w:rPr>
          <w:rFonts w:eastAsia="Calibri"/>
          <w:szCs w:val="24"/>
        </w:rPr>
        <w:t>raukdama į pilietines akcijas. T</w:t>
      </w:r>
      <w:r w:rsidR="00E61C22" w:rsidRPr="00597F9D">
        <w:rPr>
          <w:rFonts w:eastAsia="Calibri"/>
          <w:szCs w:val="24"/>
        </w:rPr>
        <w:t>radiciškai didelio susidomėjimo sulaukė akcija „Darom“, aktyviai dalyvauta pernai prasidėjusio projekto „Šimtmetis su gėle“ renginiuose</w:t>
      </w:r>
      <w:r w:rsidR="00E61C22" w:rsidRPr="00597F9D">
        <w:t xml:space="preserve"> – </w:t>
      </w:r>
      <w:r w:rsidR="008F23E1" w:rsidRPr="00597F9D">
        <w:t xml:space="preserve">2018 m. </w:t>
      </w:r>
      <w:r w:rsidR="00E61C22" w:rsidRPr="00597F9D">
        <w:t xml:space="preserve">birželio mėnesį </w:t>
      </w:r>
      <w:r w:rsidR="00C24675">
        <w:t>vyko Dailės mokyklos ir Vytauto</w:t>
      </w:r>
      <w:r w:rsidR="00E61C22" w:rsidRPr="00597F9D">
        <w:t xml:space="preserve"> Mikalausko menų gimnazijos mokini</w:t>
      </w:r>
      <w:r w:rsidR="008F23E1" w:rsidRPr="00597F9D">
        <w:t xml:space="preserve">ų iniciatyva „Šimtmečio gėlių kilimas“, buvo </w:t>
      </w:r>
      <w:r w:rsidR="00E61C22" w:rsidRPr="00597F9D">
        <w:t>pieš</w:t>
      </w:r>
      <w:r w:rsidR="008F23E1" w:rsidRPr="00597F9D">
        <w:t>iamas</w:t>
      </w:r>
      <w:r w:rsidR="00E61C22" w:rsidRPr="00597F9D">
        <w:t xml:space="preserve"> gėlių kilim</w:t>
      </w:r>
      <w:r w:rsidR="008F23E1" w:rsidRPr="00597F9D">
        <w:t>as</w:t>
      </w:r>
      <w:r w:rsidR="00E61C22" w:rsidRPr="00597F9D">
        <w:t xml:space="preserve"> Laisvės aikštėje</w:t>
      </w:r>
      <w:r w:rsidR="008F23E1" w:rsidRPr="00597F9D">
        <w:t xml:space="preserve">; </w:t>
      </w:r>
      <w:r w:rsidR="00C24675">
        <w:t>rudenį su Margaritos</w:t>
      </w:r>
      <w:r w:rsidR="00E61C22" w:rsidRPr="00597F9D">
        <w:t xml:space="preserve"> Rimkevičaitės profesinio rengimo centr</w:t>
      </w:r>
      <w:r w:rsidR="00C24675">
        <w:t>u dalyvauta</w:t>
      </w:r>
      <w:r w:rsidR="008F23E1" w:rsidRPr="00597F9D">
        <w:t xml:space="preserve"> </w:t>
      </w:r>
      <w:r w:rsidR="00E61C22" w:rsidRPr="00597F9D">
        <w:t>tulpių sodinimo akcij</w:t>
      </w:r>
      <w:r w:rsidR="008F23E1" w:rsidRPr="00597F9D">
        <w:t>oje</w:t>
      </w:r>
      <w:r w:rsidR="00C24675">
        <w:t xml:space="preserve"> prie S</w:t>
      </w:r>
      <w:r w:rsidR="00E61C22" w:rsidRPr="00597F9D">
        <w:t>antuokų rūmų.</w:t>
      </w:r>
      <w:r w:rsidR="00E61C22" w:rsidRPr="00597F9D">
        <w:rPr>
          <w:rFonts w:eastAsia="Calibri"/>
          <w:szCs w:val="24"/>
        </w:rPr>
        <w:t xml:space="preserve"> Toliau sėkmingai vyk</w:t>
      </w:r>
      <w:r w:rsidR="008F23E1" w:rsidRPr="00597F9D">
        <w:rPr>
          <w:rFonts w:eastAsia="Calibri"/>
          <w:szCs w:val="24"/>
        </w:rPr>
        <w:t>sta</w:t>
      </w:r>
      <w:r w:rsidR="00E61C22" w:rsidRPr="00597F9D">
        <w:rPr>
          <w:rFonts w:eastAsia="Calibri"/>
          <w:szCs w:val="24"/>
        </w:rPr>
        <w:t xml:space="preserve"> projektas „Dovana miestui“ –</w:t>
      </w:r>
      <w:r w:rsidR="008F23E1" w:rsidRPr="00597F9D">
        <w:rPr>
          <w:rFonts w:eastAsia="Calibri"/>
          <w:szCs w:val="24"/>
        </w:rPr>
        <w:t xml:space="preserve"> UAB „Auresa“ dovanoti buksmedžiai papuošė centrinį Civilinės metrikacijos skyriaus pastato įėjimą</w:t>
      </w:r>
      <w:r w:rsidR="001B2123" w:rsidRPr="00597F9D">
        <w:rPr>
          <w:rFonts w:eastAsia="Calibri"/>
          <w:szCs w:val="24"/>
        </w:rPr>
        <w:t>;</w:t>
      </w:r>
      <w:r w:rsidR="008F23E1" w:rsidRPr="00597F9D">
        <w:rPr>
          <w:rFonts w:eastAsia="Calibri"/>
          <w:szCs w:val="24"/>
        </w:rPr>
        <w:t xml:space="preserve"> </w:t>
      </w:r>
      <w:r w:rsidR="008D61EE" w:rsidRPr="00597F9D">
        <w:rPr>
          <w:rFonts w:eastAsia="Calibri"/>
          <w:szCs w:val="24"/>
        </w:rPr>
        <w:t xml:space="preserve">fotomenininkas, Lietuvos nacionalinės kultūros ir meno premijos laureatas Algimantas Aleksandravičius </w:t>
      </w:r>
      <w:r w:rsidR="00C24675" w:rsidRPr="00C24675">
        <w:rPr>
          <w:rFonts w:eastAsia="Calibri"/>
          <w:szCs w:val="24"/>
        </w:rPr>
        <w:t>Lietuvos val</w:t>
      </w:r>
      <w:r w:rsidR="00C24675">
        <w:rPr>
          <w:rFonts w:eastAsia="Calibri"/>
          <w:szCs w:val="24"/>
        </w:rPr>
        <w:t>stybės atkūrimo šimtmečio proga</w:t>
      </w:r>
      <w:r w:rsidR="00C24675" w:rsidRPr="00C24675">
        <w:rPr>
          <w:rFonts w:eastAsia="Calibri"/>
          <w:szCs w:val="24"/>
        </w:rPr>
        <w:t xml:space="preserve"> </w:t>
      </w:r>
      <w:r w:rsidR="008D61EE" w:rsidRPr="00597F9D">
        <w:rPr>
          <w:rFonts w:eastAsia="Calibri"/>
          <w:szCs w:val="24"/>
        </w:rPr>
        <w:t>dovanojo</w:t>
      </w:r>
      <w:r w:rsidR="001B2123" w:rsidRPr="00597F9D">
        <w:rPr>
          <w:rFonts w:eastAsia="Calibri"/>
          <w:szCs w:val="24"/>
        </w:rPr>
        <w:t xml:space="preserve"> miestui</w:t>
      </w:r>
      <w:r w:rsidR="00C24675">
        <w:rPr>
          <w:rFonts w:eastAsia="Calibri"/>
          <w:szCs w:val="24"/>
        </w:rPr>
        <w:t xml:space="preserve"> 100 fotografijos darbų.</w:t>
      </w:r>
      <w:r w:rsidR="008D61EE" w:rsidRPr="00597F9D">
        <w:rPr>
          <w:rFonts w:eastAsia="Calibri"/>
          <w:szCs w:val="24"/>
        </w:rPr>
        <w:t xml:space="preserve"> </w:t>
      </w:r>
    </w:p>
    <w:p w14:paraId="3657D75F" w14:textId="77777777" w:rsidR="00BA56B0" w:rsidRPr="00597F9D" w:rsidRDefault="001B2123" w:rsidP="00C24675">
      <w:pPr>
        <w:spacing w:line="276" w:lineRule="auto"/>
        <w:ind w:firstLine="851"/>
        <w:jc w:val="both"/>
        <w:rPr>
          <w:szCs w:val="24"/>
        </w:rPr>
      </w:pPr>
      <w:r w:rsidRPr="00597F9D">
        <w:rPr>
          <w:rFonts w:eastAsia="Calibri"/>
          <w:szCs w:val="24"/>
        </w:rPr>
        <w:t>Už neblėstančias iniciatyvas, geranorišką bendradarbiavimą ir pagalbą dėkoju Panevėžio City Alumni. Jų surengtas „Panevėžio Forumas 2018“ – jau tradicija tampantis bendruomeniškumo</w:t>
      </w:r>
      <w:r w:rsidR="007A031C" w:rsidRPr="00597F9D">
        <w:rPr>
          <w:rFonts w:eastAsia="Calibri"/>
          <w:szCs w:val="24"/>
        </w:rPr>
        <w:t>, visuomeninių iniciatyvų</w:t>
      </w:r>
      <w:r w:rsidRPr="00597F9D">
        <w:rPr>
          <w:rFonts w:eastAsia="Calibri"/>
          <w:szCs w:val="24"/>
        </w:rPr>
        <w:t xml:space="preserve"> ir tikėjimo miesto ateitimi pavyzdys.</w:t>
      </w:r>
    </w:p>
    <w:p w14:paraId="3657D760" w14:textId="77777777" w:rsidR="00FF74E6" w:rsidRDefault="00FF74E6" w:rsidP="00C24675">
      <w:pPr>
        <w:spacing w:line="276" w:lineRule="auto"/>
        <w:ind w:firstLine="851"/>
        <w:jc w:val="both"/>
        <w:rPr>
          <w:szCs w:val="24"/>
        </w:rPr>
      </w:pPr>
    </w:p>
    <w:p w14:paraId="3657D761" w14:textId="77777777" w:rsidR="00064A52" w:rsidRPr="00597F9D" w:rsidRDefault="00064A52" w:rsidP="00C24675">
      <w:pPr>
        <w:spacing w:line="276" w:lineRule="auto"/>
        <w:ind w:firstLine="851"/>
        <w:jc w:val="both"/>
        <w:rPr>
          <w:szCs w:val="24"/>
        </w:rPr>
      </w:pPr>
      <w:r w:rsidRPr="00597F9D">
        <w:rPr>
          <w:szCs w:val="24"/>
        </w:rPr>
        <w:t xml:space="preserve">Padėka </w:t>
      </w:r>
      <w:r w:rsidR="00BA56B0" w:rsidRPr="00597F9D">
        <w:rPr>
          <w:szCs w:val="24"/>
        </w:rPr>
        <w:t xml:space="preserve">visiems – Tarybos nariams, Tarybos ir mero sekretoriatui, Savivaldybės audito ir kontrolės tarnybai, Savivaldybės administracijai, įmonėms, įstaigoms, organizacijoms ir, žinoma, visiems panevėžiečiams už indėlį, </w:t>
      </w:r>
      <w:r w:rsidR="00C24675">
        <w:rPr>
          <w:szCs w:val="24"/>
        </w:rPr>
        <w:t>visą 2015–</w:t>
      </w:r>
      <w:r w:rsidRPr="00597F9D">
        <w:rPr>
          <w:szCs w:val="24"/>
        </w:rPr>
        <w:t xml:space="preserve">2019 m. Savivaldybės tarybos kadenciją </w:t>
      </w:r>
      <w:r w:rsidR="00BA56B0" w:rsidRPr="00597F9D">
        <w:rPr>
          <w:szCs w:val="24"/>
        </w:rPr>
        <w:t>kartu siekusiems Panevėžio atsinaujinimo.</w:t>
      </w:r>
      <w:r w:rsidRPr="00597F9D">
        <w:rPr>
          <w:szCs w:val="24"/>
        </w:rPr>
        <w:t xml:space="preserve"> Esame teisingame pokyčių kelyje, todėl priimkime naujus iššūkius ir atkakliai judėkime užsibrėžtų tikslų link. </w:t>
      </w:r>
    </w:p>
    <w:sectPr w:rsidR="00064A52" w:rsidRPr="00597F9D" w:rsidSect="00500125">
      <w:headerReference w:type="default" r:id="rId13"/>
      <w:footerReference w:type="default" r:id="rId14"/>
      <w:footerReference w:type="first" r:id="rId15"/>
      <w:pgSz w:w="11907" w:h="16840" w:code="9"/>
      <w:pgMar w:top="1134" w:right="708" w:bottom="1134" w:left="1701" w:header="0" w:footer="0" w:gutter="0"/>
      <w:paperSrc w:first="1" w:other="1"/>
      <w:cols w:space="1296"/>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657D76E" w14:textId="77777777" w:rsidR="00EA5AE8" w:rsidRDefault="00EA5AE8">
      <w:r>
        <w:separator/>
      </w:r>
    </w:p>
  </w:endnote>
  <w:endnote w:type="continuationSeparator" w:id="0">
    <w:p w14:paraId="3657D76F" w14:textId="77777777" w:rsidR="00EA5AE8" w:rsidRDefault="00EA5AE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0002A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BA"/>
    <w:family w:val="swiss"/>
    <w:pitch w:val="variable"/>
    <w:sig w:usb0="E0002A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TimesLT">
    <w:altName w:val="Times New Roman"/>
    <w:charset w:val="00"/>
    <w:family w:val="auto"/>
    <w:pitch w:val="variable"/>
    <w:sig w:usb0="00000003" w:usb1="00000000" w:usb2="00000000" w:usb3="00000000" w:csb0="00000001" w:csb1="00000000"/>
  </w:font>
  <w:font w:name="Tahoma">
    <w:panose1 w:val="020B0604030504040204"/>
    <w:charset w:val="BA"/>
    <w:family w:val="swiss"/>
    <w:pitch w:val="variable"/>
    <w:sig w:usb0="E1002EFF" w:usb1="C000605B" w:usb2="00000029" w:usb3="00000000" w:csb0="000101FF" w:csb1="00000000"/>
  </w:font>
  <w:font w:name="Lucida Sans Unicode">
    <w:panose1 w:val="020B0602030504020204"/>
    <w:charset w:val="BA"/>
    <w:family w:val="swiss"/>
    <w:pitch w:val="variable"/>
    <w:sig w:usb0="80000AFF" w:usb1="0000396B" w:usb2="00000000" w:usb3="00000000" w:csb0="000000BF" w:csb1="00000000"/>
  </w:font>
  <w:font w:name="HelveticaLT">
    <w:altName w:val="Arial"/>
    <w:charset w:val="00"/>
    <w:family w:val="swiss"/>
    <w:pitch w:val="variable"/>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657D774" w14:textId="77777777" w:rsidR="00934578" w:rsidRDefault="00934578" w:rsidP="00BE4566">
    <w:pPr>
      <w:tabs>
        <w:tab w:val="left" w:pos="8445"/>
      </w:tabs>
    </w:pPr>
    <w:r>
      <w:tab/>
    </w:r>
  </w:p>
  <w:p w14:paraId="3657D775" w14:textId="77777777" w:rsidR="00934578" w:rsidRDefault="00934578"/>
  <w:p w14:paraId="3657D776" w14:textId="77777777" w:rsidR="00934578" w:rsidRDefault="00934578">
    <w:pPr>
      <w:pStyle w:val="Porat"/>
      <w:rPr>
        <w:rFonts w:ascii="HelveticaLT" w:hAnsi="HelveticaLT"/>
        <w:sz w:val="18"/>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657D777" w14:textId="77777777" w:rsidR="00934578" w:rsidRDefault="00934578" w:rsidP="00DD20B8">
    <w:pPr>
      <w:pStyle w:val="Porat"/>
    </w:pPr>
  </w:p>
  <w:p w14:paraId="3657D778" w14:textId="77777777" w:rsidR="00934578" w:rsidRDefault="00934578" w:rsidP="00DD20B8">
    <w:pPr>
      <w:pStyle w:val="Porat"/>
    </w:pPr>
  </w:p>
  <w:p w14:paraId="3657D779" w14:textId="77777777" w:rsidR="00934578" w:rsidRDefault="00934578" w:rsidP="00DD20B8">
    <w:pPr>
      <w:pStyle w:val="Porat"/>
    </w:pPr>
  </w:p>
  <w:p w14:paraId="3657D77A" w14:textId="77777777" w:rsidR="00934578" w:rsidRDefault="00934578" w:rsidP="00DD20B8">
    <w:pPr>
      <w:pStyle w:val="Por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657D76C" w14:textId="77777777" w:rsidR="00EA5AE8" w:rsidRDefault="00EA5AE8">
      <w:r>
        <w:separator/>
      </w:r>
    </w:p>
  </w:footnote>
  <w:footnote w:type="continuationSeparator" w:id="0">
    <w:p w14:paraId="3657D76D" w14:textId="77777777" w:rsidR="00EA5AE8" w:rsidRDefault="00EA5AE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657D770" w14:textId="77777777" w:rsidR="00934578" w:rsidRDefault="00934578">
    <w:pPr>
      <w:pStyle w:val="Antrats"/>
      <w:jc w:val="center"/>
    </w:pPr>
  </w:p>
  <w:p w14:paraId="3657D771" w14:textId="77777777" w:rsidR="00934578" w:rsidRDefault="00934578">
    <w:pPr>
      <w:pStyle w:val="Antrats"/>
      <w:jc w:val="center"/>
    </w:pPr>
  </w:p>
  <w:p w14:paraId="3657D772" w14:textId="77777777" w:rsidR="00934578" w:rsidRDefault="00934578">
    <w:pPr>
      <w:pStyle w:val="Antrats"/>
      <w:jc w:val="center"/>
    </w:pPr>
    <w:r>
      <w:fldChar w:fldCharType="begin"/>
    </w:r>
    <w:r>
      <w:instrText xml:space="preserve"> PAGE   \* MERGEFORMAT </w:instrText>
    </w:r>
    <w:r>
      <w:fldChar w:fldCharType="separate"/>
    </w:r>
    <w:r w:rsidR="00DA2638">
      <w:rPr>
        <w:noProof/>
      </w:rPr>
      <w:t>2</w:t>
    </w:r>
    <w:r>
      <w:rPr>
        <w:noProof/>
      </w:rPr>
      <w:fldChar w:fldCharType="end"/>
    </w:r>
  </w:p>
  <w:p w14:paraId="3657D773" w14:textId="77777777" w:rsidR="00934578" w:rsidRDefault="00934578">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4214AC1"/>
    <w:multiLevelType w:val="hybridMultilevel"/>
    <w:tmpl w:val="B218E298"/>
    <w:lvl w:ilvl="0" w:tplc="40E047E2">
      <w:start w:val="2005"/>
      <w:numFmt w:val="bullet"/>
      <w:lvlText w:val="-"/>
      <w:lvlJc w:val="left"/>
      <w:pPr>
        <w:ind w:left="720" w:hanging="360"/>
      </w:pPr>
      <w:rPr>
        <w:rFonts w:ascii="Calibri" w:eastAsia="Calibri" w:hAnsi="Calibri"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3CBC43DE"/>
    <w:multiLevelType w:val="hybridMultilevel"/>
    <w:tmpl w:val="DA9877B4"/>
    <w:lvl w:ilvl="0" w:tplc="0427000F">
      <w:start w:val="1"/>
      <w:numFmt w:val="decimal"/>
      <w:lvlText w:val="%1."/>
      <w:lvlJc w:val="left"/>
      <w:pPr>
        <w:ind w:left="2016" w:hanging="360"/>
      </w:pPr>
    </w:lvl>
    <w:lvl w:ilvl="1" w:tplc="04270019" w:tentative="1">
      <w:start w:val="1"/>
      <w:numFmt w:val="lowerLetter"/>
      <w:lvlText w:val="%2."/>
      <w:lvlJc w:val="left"/>
      <w:pPr>
        <w:ind w:left="2736" w:hanging="360"/>
      </w:pPr>
    </w:lvl>
    <w:lvl w:ilvl="2" w:tplc="0427001B" w:tentative="1">
      <w:start w:val="1"/>
      <w:numFmt w:val="lowerRoman"/>
      <w:lvlText w:val="%3."/>
      <w:lvlJc w:val="right"/>
      <w:pPr>
        <w:ind w:left="3456" w:hanging="180"/>
      </w:pPr>
    </w:lvl>
    <w:lvl w:ilvl="3" w:tplc="0427000F" w:tentative="1">
      <w:start w:val="1"/>
      <w:numFmt w:val="decimal"/>
      <w:lvlText w:val="%4."/>
      <w:lvlJc w:val="left"/>
      <w:pPr>
        <w:ind w:left="4176" w:hanging="360"/>
      </w:pPr>
    </w:lvl>
    <w:lvl w:ilvl="4" w:tplc="04270019" w:tentative="1">
      <w:start w:val="1"/>
      <w:numFmt w:val="lowerLetter"/>
      <w:lvlText w:val="%5."/>
      <w:lvlJc w:val="left"/>
      <w:pPr>
        <w:ind w:left="4896" w:hanging="360"/>
      </w:pPr>
    </w:lvl>
    <w:lvl w:ilvl="5" w:tplc="0427001B" w:tentative="1">
      <w:start w:val="1"/>
      <w:numFmt w:val="lowerRoman"/>
      <w:lvlText w:val="%6."/>
      <w:lvlJc w:val="right"/>
      <w:pPr>
        <w:ind w:left="5616" w:hanging="180"/>
      </w:pPr>
    </w:lvl>
    <w:lvl w:ilvl="6" w:tplc="0427000F" w:tentative="1">
      <w:start w:val="1"/>
      <w:numFmt w:val="decimal"/>
      <w:lvlText w:val="%7."/>
      <w:lvlJc w:val="left"/>
      <w:pPr>
        <w:ind w:left="6336" w:hanging="360"/>
      </w:pPr>
    </w:lvl>
    <w:lvl w:ilvl="7" w:tplc="04270019" w:tentative="1">
      <w:start w:val="1"/>
      <w:numFmt w:val="lowerLetter"/>
      <w:lvlText w:val="%8."/>
      <w:lvlJc w:val="left"/>
      <w:pPr>
        <w:ind w:left="7056" w:hanging="360"/>
      </w:pPr>
    </w:lvl>
    <w:lvl w:ilvl="8" w:tplc="0427001B" w:tentative="1">
      <w:start w:val="1"/>
      <w:numFmt w:val="lowerRoman"/>
      <w:lvlText w:val="%9."/>
      <w:lvlJc w:val="right"/>
      <w:pPr>
        <w:ind w:left="7776" w:hanging="180"/>
      </w:pPr>
    </w:lvl>
  </w:abstractNum>
  <w:abstractNum w:abstractNumId="2" w15:restartNumberingAfterBreak="0">
    <w:nsid w:val="430B2CB8"/>
    <w:multiLevelType w:val="hybridMultilevel"/>
    <w:tmpl w:val="FACC2AF2"/>
    <w:lvl w:ilvl="0" w:tplc="40E047E2">
      <w:start w:val="2005"/>
      <w:numFmt w:val="bullet"/>
      <w:lvlText w:val="-"/>
      <w:lvlJc w:val="left"/>
      <w:pPr>
        <w:ind w:left="720" w:hanging="360"/>
      </w:pPr>
      <w:rPr>
        <w:rFonts w:ascii="Calibri" w:eastAsia="Calibri" w:hAnsi="Calibri" w:cs="Times New Roman"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3" w15:restartNumberingAfterBreak="0">
    <w:nsid w:val="558C10F3"/>
    <w:multiLevelType w:val="hybridMultilevel"/>
    <w:tmpl w:val="F424B054"/>
    <w:lvl w:ilvl="0" w:tplc="40E047E2">
      <w:start w:val="2005"/>
      <w:numFmt w:val="bullet"/>
      <w:lvlText w:val="-"/>
      <w:lvlJc w:val="left"/>
      <w:pPr>
        <w:ind w:left="720" w:hanging="360"/>
      </w:pPr>
      <w:rPr>
        <w:rFonts w:ascii="Calibri" w:eastAsia="Calibri" w:hAnsi="Calibri" w:cs="Times New Roman"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4" w15:restartNumberingAfterBreak="0">
    <w:nsid w:val="596C455A"/>
    <w:multiLevelType w:val="hybridMultilevel"/>
    <w:tmpl w:val="02E44F30"/>
    <w:lvl w:ilvl="0" w:tplc="73FCECC0">
      <w:start w:val="2015"/>
      <w:numFmt w:val="bullet"/>
      <w:lvlText w:val=""/>
      <w:lvlJc w:val="left"/>
      <w:pPr>
        <w:ind w:left="1080" w:hanging="360"/>
      </w:pPr>
      <w:rPr>
        <w:rFonts w:ascii="Symbol" w:eastAsiaTheme="minorHAnsi" w:hAnsi="Symbol"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5A5F4251"/>
    <w:multiLevelType w:val="hybridMultilevel"/>
    <w:tmpl w:val="D646D8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651D5414"/>
    <w:multiLevelType w:val="hybridMultilevel"/>
    <w:tmpl w:val="E384D3EA"/>
    <w:lvl w:ilvl="0" w:tplc="192604C2">
      <w:start w:val="1"/>
      <w:numFmt w:val="decimal"/>
      <w:lvlText w:val="%1."/>
      <w:lvlJc w:val="left"/>
      <w:pPr>
        <w:ind w:left="2166" w:hanging="870"/>
      </w:pPr>
      <w:rPr>
        <w:rFonts w:hint="default"/>
      </w:rPr>
    </w:lvl>
    <w:lvl w:ilvl="1" w:tplc="04270019" w:tentative="1">
      <w:start w:val="1"/>
      <w:numFmt w:val="lowerLetter"/>
      <w:lvlText w:val="%2."/>
      <w:lvlJc w:val="left"/>
      <w:pPr>
        <w:ind w:left="2376" w:hanging="360"/>
      </w:pPr>
    </w:lvl>
    <w:lvl w:ilvl="2" w:tplc="0427001B" w:tentative="1">
      <w:start w:val="1"/>
      <w:numFmt w:val="lowerRoman"/>
      <w:lvlText w:val="%3."/>
      <w:lvlJc w:val="right"/>
      <w:pPr>
        <w:ind w:left="3096" w:hanging="180"/>
      </w:pPr>
    </w:lvl>
    <w:lvl w:ilvl="3" w:tplc="0427000F" w:tentative="1">
      <w:start w:val="1"/>
      <w:numFmt w:val="decimal"/>
      <w:lvlText w:val="%4."/>
      <w:lvlJc w:val="left"/>
      <w:pPr>
        <w:ind w:left="3816" w:hanging="360"/>
      </w:pPr>
    </w:lvl>
    <w:lvl w:ilvl="4" w:tplc="04270019" w:tentative="1">
      <w:start w:val="1"/>
      <w:numFmt w:val="lowerLetter"/>
      <w:lvlText w:val="%5."/>
      <w:lvlJc w:val="left"/>
      <w:pPr>
        <w:ind w:left="4536" w:hanging="360"/>
      </w:pPr>
    </w:lvl>
    <w:lvl w:ilvl="5" w:tplc="0427001B" w:tentative="1">
      <w:start w:val="1"/>
      <w:numFmt w:val="lowerRoman"/>
      <w:lvlText w:val="%6."/>
      <w:lvlJc w:val="right"/>
      <w:pPr>
        <w:ind w:left="5256" w:hanging="180"/>
      </w:pPr>
    </w:lvl>
    <w:lvl w:ilvl="6" w:tplc="0427000F" w:tentative="1">
      <w:start w:val="1"/>
      <w:numFmt w:val="decimal"/>
      <w:lvlText w:val="%7."/>
      <w:lvlJc w:val="left"/>
      <w:pPr>
        <w:ind w:left="5976" w:hanging="360"/>
      </w:pPr>
    </w:lvl>
    <w:lvl w:ilvl="7" w:tplc="04270019" w:tentative="1">
      <w:start w:val="1"/>
      <w:numFmt w:val="lowerLetter"/>
      <w:lvlText w:val="%8."/>
      <w:lvlJc w:val="left"/>
      <w:pPr>
        <w:ind w:left="6696" w:hanging="360"/>
      </w:pPr>
    </w:lvl>
    <w:lvl w:ilvl="8" w:tplc="0427001B" w:tentative="1">
      <w:start w:val="1"/>
      <w:numFmt w:val="lowerRoman"/>
      <w:lvlText w:val="%9."/>
      <w:lvlJc w:val="right"/>
      <w:pPr>
        <w:ind w:left="7416" w:hanging="180"/>
      </w:pPr>
    </w:lvl>
  </w:abstractNum>
  <w:abstractNum w:abstractNumId="7" w15:restartNumberingAfterBreak="0">
    <w:nsid w:val="66B50648"/>
    <w:multiLevelType w:val="hybridMultilevel"/>
    <w:tmpl w:val="37AAE532"/>
    <w:lvl w:ilvl="0" w:tplc="40E047E2">
      <w:start w:val="2005"/>
      <w:numFmt w:val="bullet"/>
      <w:lvlText w:val="-"/>
      <w:lvlJc w:val="left"/>
      <w:pPr>
        <w:ind w:left="2016" w:hanging="360"/>
      </w:pPr>
      <w:rPr>
        <w:rFonts w:ascii="Calibri" w:eastAsia="Calibri" w:hAnsi="Calibri" w:cs="Times New Roman" w:hint="default"/>
      </w:rPr>
    </w:lvl>
    <w:lvl w:ilvl="1" w:tplc="04270003" w:tentative="1">
      <w:start w:val="1"/>
      <w:numFmt w:val="bullet"/>
      <w:lvlText w:val="o"/>
      <w:lvlJc w:val="left"/>
      <w:pPr>
        <w:ind w:left="2736" w:hanging="360"/>
      </w:pPr>
      <w:rPr>
        <w:rFonts w:ascii="Courier New" w:hAnsi="Courier New" w:cs="Courier New" w:hint="default"/>
      </w:rPr>
    </w:lvl>
    <w:lvl w:ilvl="2" w:tplc="04270005" w:tentative="1">
      <w:start w:val="1"/>
      <w:numFmt w:val="bullet"/>
      <w:lvlText w:val=""/>
      <w:lvlJc w:val="left"/>
      <w:pPr>
        <w:ind w:left="3456" w:hanging="360"/>
      </w:pPr>
      <w:rPr>
        <w:rFonts w:ascii="Wingdings" w:hAnsi="Wingdings" w:hint="default"/>
      </w:rPr>
    </w:lvl>
    <w:lvl w:ilvl="3" w:tplc="04270001" w:tentative="1">
      <w:start w:val="1"/>
      <w:numFmt w:val="bullet"/>
      <w:lvlText w:val=""/>
      <w:lvlJc w:val="left"/>
      <w:pPr>
        <w:ind w:left="4176" w:hanging="360"/>
      </w:pPr>
      <w:rPr>
        <w:rFonts w:ascii="Symbol" w:hAnsi="Symbol" w:hint="default"/>
      </w:rPr>
    </w:lvl>
    <w:lvl w:ilvl="4" w:tplc="04270003" w:tentative="1">
      <w:start w:val="1"/>
      <w:numFmt w:val="bullet"/>
      <w:lvlText w:val="o"/>
      <w:lvlJc w:val="left"/>
      <w:pPr>
        <w:ind w:left="4896" w:hanging="360"/>
      </w:pPr>
      <w:rPr>
        <w:rFonts w:ascii="Courier New" w:hAnsi="Courier New" w:cs="Courier New" w:hint="default"/>
      </w:rPr>
    </w:lvl>
    <w:lvl w:ilvl="5" w:tplc="04270005" w:tentative="1">
      <w:start w:val="1"/>
      <w:numFmt w:val="bullet"/>
      <w:lvlText w:val=""/>
      <w:lvlJc w:val="left"/>
      <w:pPr>
        <w:ind w:left="5616" w:hanging="360"/>
      </w:pPr>
      <w:rPr>
        <w:rFonts w:ascii="Wingdings" w:hAnsi="Wingdings" w:hint="default"/>
      </w:rPr>
    </w:lvl>
    <w:lvl w:ilvl="6" w:tplc="04270001" w:tentative="1">
      <w:start w:val="1"/>
      <w:numFmt w:val="bullet"/>
      <w:lvlText w:val=""/>
      <w:lvlJc w:val="left"/>
      <w:pPr>
        <w:ind w:left="6336" w:hanging="360"/>
      </w:pPr>
      <w:rPr>
        <w:rFonts w:ascii="Symbol" w:hAnsi="Symbol" w:hint="default"/>
      </w:rPr>
    </w:lvl>
    <w:lvl w:ilvl="7" w:tplc="04270003" w:tentative="1">
      <w:start w:val="1"/>
      <w:numFmt w:val="bullet"/>
      <w:lvlText w:val="o"/>
      <w:lvlJc w:val="left"/>
      <w:pPr>
        <w:ind w:left="7056" w:hanging="360"/>
      </w:pPr>
      <w:rPr>
        <w:rFonts w:ascii="Courier New" w:hAnsi="Courier New" w:cs="Courier New" w:hint="default"/>
      </w:rPr>
    </w:lvl>
    <w:lvl w:ilvl="8" w:tplc="04270005" w:tentative="1">
      <w:start w:val="1"/>
      <w:numFmt w:val="bullet"/>
      <w:lvlText w:val=""/>
      <w:lvlJc w:val="left"/>
      <w:pPr>
        <w:ind w:left="7776" w:hanging="360"/>
      </w:pPr>
      <w:rPr>
        <w:rFonts w:ascii="Wingdings" w:hAnsi="Wingdings" w:hint="default"/>
      </w:rPr>
    </w:lvl>
  </w:abstractNum>
  <w:abstractNum w:abstractNumId="8" w15:restartNumberingAfterBreak="0">
    <w:nsid w:val="67BD046F"/>
    <w:multiLevelType w:val="hybridMultilevel"/>
    <w:tmpl w:val="AC5EFE9A"/>
    <w:lvl w:ilvl="0" w:tplc="2738D602">
      <w:start w:val="2015"/>
      <w:numFmt w:val="bullet"/>
      <w:lvlText w:val=""/>
      <w:lvlJc w:val="left"/>
      <w:pPr>
        <w:ind w:left="720" w:hanging="360"/>
      </w:pPr>
      <w:rPr>
        <w:rFonts w:ascii="Symbol" w:eastAsiaTheme="minorHAns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7E153EFA"/>
    <w:multiLevelType w:val="hybridMultilevel"/>
    <w:tmpl w:val="59DA82B4"/>
    <w:lvl w:ilvl="0" w:tplc="40E047E2">
      <w:start w:val="2005"/>
      <w:numFmt w:val="bullet"/>
      <w:lvlText w:val="-"/>
      <w:lvlJc w:val="left"/>
      <w:pPr>
        <w:ind w:left="2016" w:hanging="360"/>
      </w:pPr>
      <w:rPr>
        <w:rFonts w:ascii="Calibri" w:eastAsia="Calibri" w:hAnsi="Calibri" w:cs="Times New Roman" w:hint="default"/>
      </w:rPr>
    </w:lvl>
    <w:lvl w:ilvl="1" w:tplc="04270003" w:tentative="1">
      <w:start w:val="1"/>
      <w:numFmt w:val="bullet"/>
      <w:lvlText w:val="o"/>
      <w:lvlJc w:val="left"/>
      <w:pPr>
        <w:ind w:left="2736" w:hanging="360"/>
      </w:pPr>
      <w:rPr>
        <w:rFonts w:ascii="Courier New" w:hAnsi="Courier New" w:cs="Courier New" w:hint="default"/>
      </w:rPr>
    </w:lvl>
    <w:lvl w:ilvl="2" w:tplc="04270005" w:tentative="1">
      <w:start w:val="1"/>
      <w:numFmt w:val="bullet"/>
      <w:lvlText w:val=""/>
      <w:lvlJc w:val="left"/>
      <w:pPr>
        <w:ind w:left="3456" w:hanging="360"/>
      </w:pPr>
      <w:rPr>
        <w:rFonts w:ascii="Wingdings" w:hAnsi="Wingdings" w:hint="default"/>
      </w:rPr>
    </w:lvl>
    <w:lvl w:ilvl="3" w:tplc="04270001" w:tentative="1">
      <w:start w:val="1"/>
      <w:numFmt w:val="bullet"/>
      <w:lvlText w:val=""/>
      <w:lvlJc w:val="left"/>
      <w:pPr>
        <w:ind w:left="4176" w:hanging="360"/>
      </w:pPr>
      <w:rPr>
        <w:rFonts w:ascii="Symbol" w:hAnsi="Symbol" w:hint="default"/>
      </w:rPr>
    </w:lvl>
    <w:lvl w:ilvl="4" w:tplc="04270003" w:tentative="1">
      <w:start w:val="1"/>
      <w:numFmt w:val="bullet"/>
      <w:lvlText w:val="o"/>
      <w:lvlJc w:val="left"/>
      <w:pPr>
        <w:ind w:left="4896" w:hanging="360"/>
      </w:pPr>
      <w:rPr>
        <w:rFonts w:ascii="Courier New" w:hAnsi="Courier New" w:cs="Courier New" w:hint="default"/>
      </w:rPr>
    </w:lvl>
    <w:lvl w:ilvl="5" w:tplc="04270005" w:tentative="1">
      <w:start w:val="1"/>
      <w:numFmt w:val="bullet"/>
      <w:lvlText w:val=""/>
      <w:lvlJc w:val="left"/>
      <w:pPr>
        <w:ind w:left="5616" w:hanging="360"/>
      </w:pPr>
      <w:rPr>
        <w:rFonts w:ascii="Wingdings" w:hAnsi="Wingdings" w:hint="default"/>
      </w:rPr>
    </w:lvl>
    <w:lvl w:ilvl="6" w:tplc="04270001" w:tentative="1">
      <w:start w:val="1"/>
      <w:numFmt w:val="bullet"/>
      <w:lvlText w:val=""/>
      <w:lvlJc w:val="left"/>
      <w:pPr>
        <w:ind w:left="6336" w:hanging="360"/>
      </w:pPr>
      <w:rPr>
        <w:rFonts w:ascii="Symbol" w:hAnsi="Symbol" w:hint="default"/>
      </w:rPr>
    </w:lvl>
    <w:lvl w:ilvl="7" w:tplc="04270003" w:tentative="1">
      <w:start w:val="1"/>
      <w:numFmt w:val="bullet"/>
      <w:lvlText w:val="o"/>
      <w:lvlJc w:val="left"/>
      <w:pPr>
        <w:ind w:left="7056" w:hanging="360"/>
      </w:pPr>
      <w:rPr>
        <w:rFonts w:ascii="Courier New" w:hAnsi="Courier New" w:cs="Courier New" w:hint="default"/>
      </w:rPr>
    </w:lvl>
    <w:lvl w:ilvl="8" w:tplc="04270005" w:tentative="1">
      <w:start w:val="1"/>
      <w:numFmt w:val="bullet"/>
      <w:lvlText w:val=""/>
      <w:lvlJc w:val="left"/>
      <w:pPr>
        <w:ind w:left="7776" w:hanging="360"/>
      </w:pPr>
      <w:rPr>
        <w:rFonts w:ascii="Wingdings" w:hAnsi="Wingdings" w:hint="default"/>
      </w:rPr>
    </w:lvl>
  </w:abstractNum>
  <w:num w:numId="1">
    <w:abstractNumId w:val="7"/>
  </w:num>
  <w:num w:numId="2">
    <w:abstractNumId w:val="2"/>
  </w:num>
  <w:num w:numId="3">
    <w:abstractNumId w:val="3"/>
  </w:num>
  <w:num w:numId="4">
    <w:abstractNumId w:val="5"/>
  </w:num>
  <w:num w:numId="5">
    <w:abstractNumId w:val="0"/>
  </w:num>
  <w:num w:numId="6">
    <w:abstractNumId w:val="1"/>
  </w:num>
  <w:num w:numId="7">
    <w:abstractNumId w:val="6"/>
  </w:num>
  <w:num w:numId="8">
    <w:abstractNumId w:val="9"/>
  </w:num>
  <w:num w:numId="9">
    <w:abstractNumId w:val="4"/>
  </w:num>
  <w:num w:numId="1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rawingGridHorizontalSpacing w:val="120"/>
  <w:displayHorizontalDrawingGridEvery w:val="0"/>
  <w:displayVerticalDrawingGridEvery w:val="0"/>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192F"/>
    <w:rsid w:val="00003A8F"/>
    <w:rsid w:val="00012976"/>
    <w:rsid w:val="0001566B"/>
    <w:rsid w:val="0002192F"/>
    <w:rsid w:val="00042140"/>
    <w:rsid w:val="0005169C"/>
    <w:rsid w:val="00064A52"/>
    <w:rsid w:val="00075594"/>
    <w:rsid w:val="00075D5A"/>
    <w:rsid w:val="000811E1"/>
    <w:rsid w:val="0008678E"/>
    <w:rsid w:val="000A359A"/>
    <w:rsid w:val="000E5933"/>
    <w:rsid w:val="000E7131"/>
    <w:rsid w:val="00101F07"/>
    <w:rsid w:val="00124B60"/>
    <w:rsid w:val="00132ABE"/>
    <w:rsid w:val="001510AF"/>
    <w:rsid w:val="00153B94"/>
    <w:rsid w:val="00196F59"/>
    <w:rsid w:val="001B1FE3"/>
    <w:rsid w:val="001B2123"/>
    <w:rsid w:val="001B6879"/>
    <w:rsid w:val="001C026D"/>
    <w:rsid w:val="001D1AC1"/>
    <w:rsid w:val="001D29CF"/>
    <w:rsid w:val="001D3CB6"/>
    <w:rsid w:val="001E360A"/>
    <w:rsid w:val="001E4DFD"/>
    <w:rsid w:val="001F0D3A"/>
    <w:rsid w:val="001F3E96"/>
    <w:rsid w:val="001F7914"/>
    <w:rsid w:val="0020204A"/>
    <w:rsid w:val="00206FC7"/>
    <w:rsid w:val="00225C15"/>
    <w:rsid w:val="0023417F"/>
    <w:rsid w:val="00234FD8"/>
    <w:rsid w:val="00237D5C"/>
    <w:rsid w:val="0024706D"/>
    <w:rsid w:val="0024735E"/>
    <w:rsid w:val="002526D2"/>
    <w:rsid w:val="00252864"/>
    <w:rsid w:val="002630A9"/>
    <w:rsid w:val="002658A0"/>
    <w:rsid w:val="002669EC"/>
    <w:rsid w:val="00274B89"/>
    <w:rsid w:val="00276412"/>
    <w:rsid w:val="002915B5"/>
    <w:rsid w:val="00291649"/>
    <w:rsid w:val="00293059"/>
    <w:rsid w:val="002A2097"/>
    <w:rsid w:val="002D0B3C"/>
    <w:rsid w:val="002D57F9"/>
    <w:rsid w:val="002D75F0"/>
    <w:rsid w:val="002D7E2D"/>
    <w:rsid w:val="002E2386"/>
    <w:rsid w:val="002E4357"/>
    <w:rsid w:val="002F47E0"/>
    <w:rsid w:val="002F7001"/>
    <w:rsid w:val="00303346"/>
    <w:rsid w:val="00312A5C"/>
    <w:rsid w:val="00325CF1"/>
    <w:rsid w:val="00337555"/>
    <w:rsid w:val="003548A2"/>
    <w:rsid w:val="00355495"/>
    <w:rsid w:val="00355EE8"/>
    <w:rsid w:val="003819EA"/>
    <w:rsid w:val="00392558"/>
    <w:rsid w:val="0039707D"/>
    <w:rsid w:val="003A3559"/>
    <w:rsid w:val="003D113C"/>
    <w:rsid w:val="003D6535"/>
    <w:rsid w:val="003D6762"/>
    <w:rsid w:val="003E58F0"/>
    <w:rsid w:val="003F1ACE"/>
    <w:rsid w:val="003F3684"/>
    <w:rsid w:val="004014AB"/>
    <w:rsid w:val="004100D4"/>
    <w:rsid w:val="00420850"/>
    <w:rsid w:val="00421D43"/>
    <w:rsid w:val="004376E8"/>
    <w:rsid w:val="00453046"/>
    <w:rsid w:val="004564CD"/>
    <w:rsid w:val="00464BB1"/>
    <w:rsid w:val="00475ABD"/>
    <w:rsid w:val="00480D2E"/>
    <w:rsid w:val="004849ED"/>
    <w:rsid w:val="004A081B"/>
    <w:rsid w:val="004A3610"/>
    <w:rsid w:val="004A47B6"/>
    <w:rsid w:val="004C07E0"/>
    <w:rsid w:val="004D255F"/>
    <w:rsid w:val="004D35C5"/>
    <w:rsid w:val="004D409E"/>
    <w:rsid w:val="004E4142"/>
    <w:rsid w:val="004E5FC6"/>
    <w:rsid w:val="00500125"/>
    <w:rsid w:val="00510DE4"/>
    <w:rsid w:val="0051292F"/>
    <w:rsid w:val="00515577"/>
    <w:rsid w:val="005166E3"/>
    <w:rsid w:val="005219DF"/>
    <w:rsid w:val="00521A54"/>
    <w:rsid w:val="0052387D"/>
    <w:rsid w:val="00523A6A"/>
    <w:rsid w:val="00524D2D"/>
    <w:rsid w:val="00532A9A"/>
    <w:rsid w:val="00533646"/>
    <w:rsid w:val="00550F3D"/>
    <w:rsid w:val="00562BCD"/>
    <w:rsid w:val="00566FC8"/>
    <w:rsid w:val="00571BF3"/>
    <w:rsid w:val="00576933"/>
    <w:rsid w:val="00584C4D"/>
    <w:rsid w:val="00595F80"/>
    <w:rsid w:val="00597F9D"/>
    <w:rsid w:val="005B1469"/>
    <w:rsid w:val="005B727C"/>
    <w:rsid w:val="005C41AC"/>
    <w:rsid w:val="005C605B"/>
    <w:rsid w:val="005C69FD"/>
    <w:rsid w:val="005D26EA"/>
    <w:rsid w:val="005D4D37"/>
    <w:rsid w:val="005F44E3"/>
    <w:rsid w:val="005F6353"/>
    <w:rsid w:val="0060717D"/>
    <w:rsid w:val="00611EE0"/>
    <w:rsid w:val="006127B2"/>
    <w:rsid w:val="006128BC"/>
    <w:rsid w:val="0061401B"/>
    <w:rsid w:val="00614E3B"/>
    <w:rsid w:val="006244B6"/>
    <w:rsid w:val="0062551B"/>
    <w:rsid w:val="00625C86"/>
    <w:rsid w:val="00630B08"/>
    <w:rsid w:val="00654336"/>
    <w:rsid w:val="00655408"/>
    <w:rsid w:val="00655E6A"/>
    <w:rsid w:val="0066142F"/>
    <w:rsid w:val="00662FB1"/>
    <w:rsid w:val="0068030A"/>
    <w:rsid w:val="00680F71"/>
    <w:rsid w:val="006845D3"/>
    <w:rsid w:val="006B0BC0"/>
    <w:rsid w:val="006D107B"/>
    <w:rsid w:val="006D35BB"/>
    <w:rsid w:val="006D6344"/>
    <w:rsid w:val="006D7A59"/>
    <w:rsid w:val="006D7D60"/>
    <w:rsid w:val="006E480A"/>
    <w:rsid w:val="00701945"/>
    <w:rsid w:val="00711E9B"/>
    <w:rsid w:val="007129E5"/>
    <w:rsid w:val="00730817"/>
    <w:rsid w:val="00740946"/>
    <w:rsid w:val="00743B7D"/>
    <w:rsid w:val="007452C6"/>
    <w:rsid w:val="00780E8C"/>
    <w:rsid w:val="0078512A"/>
    <w:rsid w:val="00785145"/>
    <w:rsid w:val="00793437"/>
    <w:rsid w:val="00796E6A"/>
    <w:rsid w:val="007978F3"/>
    <w:rsid w:val="007A031C"/>
    <w:rsid w:val="007A38DC"/>
    <w:rsid w:val="007A3F13"/>
    <w:rsid w:val="007D114D"/>
    <w:rsid w:val="007D3696"/>
    <w:rsid w:val="007D3F07"/>
    <w:rsid w:val="007E2B12"/>
    <w:rsid w:val="007F1F9E"/>
    <w:rsid w:val="007F2ABF"/>
    <w:rsid w:val="007F3F25"/>
    <w:rsid w:val="00801DD2"/>
    <w:rsid w:val="00811E67"/>
    <w:rsid w:val="008212D1"/>
    <w:rsid w:val="00841F45"/>
    <w:rsid w:val="008608CB"/>
    <w:rsid w:val="0086111D"/>
    <w:rsid w:val="0086276D"/>
    <w:rsid w:val="00876E15"/>
    <w:rsid w:val="0088367B"/>
    <w:rsid w:val="00883F12"/>
    <w:rsid w:val="00886E52"/>
    <w:rsid w:val="008A2000"/>
    <w:rsid w:val="008B28AB"/>
    <w:rsid w:val="008B3D51"/>
    <w:rsid w:val="008C0CE4"/>
    <w:rsid w:val="008D61EE"/>
    <w:rsid w:val="008D7F28"/>
    <w:rsid w:val="008E0E7F"/>
    <w:rsid w:val="008E15CF"/>
    <w:rsid w:val="008E5E42"/>
    <w:rsid w:val="008F1635"/>
    <w:rsid w:val="008F23E1"/>
    <w:rsid w:val="008F62A9"/>
    <w:rsid w:val="009111D4"/>
    <w:rsid w:val="00914D50"/>
    <w:rsid w:val="00916D5D"/>
    <w:rsid w:val="00931ACB"/>
    <w:rsid w:val="00934578"/>
    <w:rsid w:val="00942B11"/>
    <w:rsid w:val="00956EFA"/>
    <w:rsid w:val="00976276"/>
    <w:rsid w:val="00976E5D"/>
    <w:rsid w:val="00977480"/>
    <w:rsid w:val="00983960"/>
    <w:rsid w:val="009844FA"/>
    <w:rsid w:val="0099046B"/>
    <w:rsid w:val="00990645"/>
    <w:rsid w:val="009A4733"/>
    <w:rsid w:val="009B542B"/>
    <w:rsid w:val="009C3C68"/>
    <w:rsid w:val="009C55DF"/>
    <w:rsid w:val="009D1163"/>
    <w:rsid w:val="009D4140"/>
    <w:rsid w:val="009E2A05"/>
    <w:rsid w:val="009E5C02"/>
    <w:rsid w:val="009F5E68"/>
    <w:rsid w:val="009F7E64"/>
    <w:rsid w:val="00A0004E"/>
    <w:rsid w:val="00A11511"/>
    <w:rsid w:val="00A11782"/>
    <w:rsid w:val="00A3474A"/>
    <w:rsid w:val="00A36213"/>
    <w:rsid w:val="00A37460"/>
    <w:rsid w:val="00A562AA"/>
    <w:rsid w:val="00A57683"/>
    <w:rsid w:val="00A72F74"/>
    <w:rsid w:val="00A81759"/>
    <w:rsid w:val="00A83444"/>
    <w:rsid w:val="00A84DDD"/>
    <w:rsid w:val="00A90AC8"/>
    <w:rsid w:val="00A97838"/>
    <w:rsid w:val="00AB02B7"/>
    <w:rsid w:val="00AB0E39"/>
    <w:rsid w:val="00AD3E4E"/>
    <w:rsid w:val="00AD778C"/>
    <w:rsid w:val="00B05FC9"/>
    <w:rsid w:val="00B14AEE"/>
    <w:rsid w:val="00B408ED"/>
    <w:rsid w:val="00B44F79"/>
    <w:rsid w:val="00B52FFC"/>
    <w:rsid w:val="00B61A88"/>
    <w:rsid w:val="00B64558"/>
    <w:rsid w:val="00B6518B"/>
    <w:rsid w:val="00B664FD"/>
    <w:rsid w:val="00B83E18"/>
    <w:rsid w:val="00B92EBF"/>
    <w:rsid w:val="00BA458B"/>
    <w:rsid w:val="00BA56B0"/>
    <w:rsid w:val="00BB0318"/>
    <w:rsid w:val="00BB130F"/>
    <w:rsid w:val="00BB6886"/>
    <w:rsid w:val="00BC00F4"/>
    <w:rsid w:val="00BC0878"/>
    <w:rsid w:val="00BC4C3C"/>
    <w:rsid w:val="00BD5C3A"/>
    <w:rsid w:val="00BE4566"/>
    <w:rsid w:val="00BE7A46"/>
    <w:rsid w:val="00BF06D7"/>
    <w:rsid w:val="00BF0A1B"/>
    <w:rsid w:val="00C008EA"/>
    <w:rsid w:val="00C06188"/>
    <w:rsid w:val="00C13EA5"/>
    <w:rsid w:val="00C14F8B"/>
    <w:rsid w:val="00C205BD"/>
    <w:rsid w:val="00C24675"/>
    <w:rsid w:val="00C40FD3"/>
    <w:rsid w:val="00C420AA"/>
    <w:rsid w:val="00C52416"/>
    <w:rsid w:val="00C565D0"/>
    <w:rsid w:val="00C72861"/>
    <w:rsid w:val="00C72CB4"/>
    <w:rsid w:val="00C73B25"/>
    <w:rsid w:val="00C75F05"/>
    <w:rsid w:val="00C9091E"/>
    <w:rsid w:val="00CA40E4"/>
    <w:rsid w:val="00CB0C6D"/>
    <w:rsid w:val="00CB7B9A"/>
    <w:rsid w:val="00CC23E4"/>
    <w:rsid w:val="00CC5B6A"/>
    <w:rsid w:val="00CD5CCA"/>
    <w:rsid w:val="00CE12BD"/>
    <w:rsid w:val="00CE1C5C"/>
    <w:rsid w:val="00CE74E9"/>
    <w:rsid w:val="00CF4026"/>
    <w:rsid w:val="00CF7E43"/>
    <w:rsid w:val="00D16849"/>
    <w:rsid w:val="00D25AF1"/>
    <w:rsid w:val="00D25F2C"/>
    <w:rsid w:val="00D2746F"/>
    <w:rsid w:val="00D33742"/>
    <w:rsid w:val="00D625ED"/>
    <w:rsid w:val="00D665F8"/>
    <w:rsid w:val="00D679FC"/>
    <w:rsid w:val="00D67AE0"/>
    <w:rsid w:val="00DA2638"/>
    <w:rsid w:val="00DA3999"/>
    <w:rsid w:val="00DB5818"/>
    <w:rsid w:val="00DB7D1A"/>
    <w:rsid w:val="00DC75E0"/>
    <w:rsid w:val="00DD20B8"/>
    <w:rsid w:val="00DE0D95"/>
    <w:rsid w:val="00DE4C63"/>
    <w:rsid w:val="00DE50C6"/>
    <w:rsid w:val="00E00B4D"/>
    <w:rsid w:val="00E21A77"/>
    <w:rsid w:val="00E34BFA"/>
    <w:rsid w:val="00E429EE"/>
    <w:rsid w:val="00E43E17"/>
    <w:rsid w:val="00E60928"/>
    <w:rsid w:val="00E61C22"/>
    <w:rsid w:val="00E6329A"/>
    <w:rsid w:val="00E73C7C"/>
    <w:rsid w:val="00E76303"/>
    <w:rsid w:val="00E81C99"/>
    <w:rsid w:val="00E874D4"/>
    <w:rsid w:val="00E9055A"/>
    <w:rsid w:val="00E94693"/>
    <w:rsid w:val="00E94E7A"/>
    <w:rsid w:val="00E96C5C"/>
    <w:rsid w:val="00EA2453"/>
    <w:rsid w:val="00EA5AE8"/>
    <w:rsid w:val="00EA6A5E"/>
    <w:rsid w:val="00EB01E1"/>
    <w:rsid w:val="00EC4E26"/>
    <w:rsid w:val="00EC5DA4"/>
    <w:rsid w:val="00ED396B"/>
    <w:rsid w:val="00ED6339"/>
    <w:rsid w:val="00F0681D"/>
    <w:rsid w:val="00F43577"/>
    <w:rsid w:val="00F47074"/>
    <w:rsid w:val="00F51B6C"/>
    <w:rsid w:val="00F83894"/>
    <w:rsid w:val="00F86B18"/>
    <w:rsid w:val="00F90F6D"/>
    <w:rsid w:val="00F9348D"/>
    <w:rsid w:val="00F95522"/>
    <w:rsid w:val="00F97C2A"/>
    <w:rsid w:val="00FA5FAE"/>
    <w:rsid w:val="00FB6C36"/>
    <w:rsid w:val="00FC1FBA"/>
    <w:rsid w:val="00FC69F5"/>
    <w:rsid w:val="00FD01E2"/>
    <w:rsid w:val="00FD5390"/>
    <w:rsid w:val="00FD6215"/>
    <w:rsid w:val="00FD7127"/>
    <w:rsid w:val="00FE4E52"/>
    <w:rsid w:val="00FE7685"/>
    <w:rsid w:val="00FF1E91"/>
    <w:rsid w:val="00FF4926"/>
    <w:rsid w:val="00FF6C40"/>
    <w:rsid w:val="00FF74E6"/>
    <w:rsid w:val="00FF7E2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657D589"/>
  <w15:docId w15:val="{900CA239-B075-4A51-83FB-B129574899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lt-LT" w:eastAsia="lt-LT"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uiPriority="0" w:qFormat="1"/>
    <w:lsdException w:name="heading 8" w:locked="1" w:uiPriority="0"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22"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2630A9"/>
    <w:rPr>
      <w:sz w:val="24"/>
      <w:szCs w:val="20"/>
      <w:lang w:eastAsia="en-US"/>
    </w:rPr>
  </w:style>
  <w:style w:type="paragraph" w:styleId="Antrat1">
    <w:name w:val="heading 1"/>
    <w:aliases w:val="bold"/>
    <w:basedOn w:val="prastasis"/>
    <w:next w:val="prastasis"/>
    <w:link w:val="Antrat1Diagrama"/>
    <w:autoRedefine/>
    <w:uiPriority w:val="99"/>
    <w:qFormat/>
    <w:rsid w:val="005F44E3"/>
    <w:pPr>
      <w:keepNext/>
      <w:jc w:val="center"/>
      <w:outlineLvl w:val="0"/>
    </w:pPr>
    <w:rPr>
      <w:b/>
    </w:rPr>
  </w:style>
  <w:style w:type="paragraph" w:styleId="Antrat2">
    <w:name w:val="heading 2"/>
    <w:basedOn w:val="prastasis"/>
    <w:next w:val="prastasis"/>
    <w:link w:val="Antrat2Diagrama"/>
    <w:uiPriority w:val="99"/>
    <w:qFormat/>
    <w:rsid w:val="007A38DC"/>
    <w:pPr>
      <w:keepNext/>
      <w:spacing w:before="240" w:after="60"/>
      <w:outlineLvl w:val="1"/>
    </w:pPr>
    <w:rPr>
      <w:rFonts w:ascii="Calibri Light" w:hAnsi="Calibri Light"/>
      <w:b/>
      <w:i/>
      <w:sz w:val="28"/>
    </w:rPr>
  </w:style>
  <w:style w:type="paragraph" w:styleId="Antrat3">
    <w:name w:val="heading 3"/>
    <w:basedOn w:val="prastasis"/>
    <w:next w:val="prastasis"/>
    <w:link w:val="Antrat3Diagrama"/>
    <w:semiHidden/>
    <w:unhideWhenUsed/>
    <w:qFormat/>
    <w:locked/>
    <w:rsid w:val="006D35BB"/>
    <w:pPr>
      <w:keepNext/>
      <w:keepLines/>
      <w:spacing w:before="40"/>
      <w:outlineLvl w:val="2"/>
    </w:pPr>
    <w:rPr>
      <w:rFonts w:asciiTheme="majorHAnsi" w:eastAsiaTheme="majorEastAsia" w:hAnsiTheme="majorHAnsi" w:cstheme="majorBidi"/>
      <w:color w:val="243F60" w:themeColor="accent1" w:themeShade="7F"/>
      <w:szCs w:val="24"/>
    </w:rPr>
  </w:style>
  <w:style w:type="paragraph" w:styleId="Antrat7">
    <w:name w:val="heading 7"/>
    <w:basedOn w:val="prastasis"/>
    <w:next w:val="prastasis"/>
    <w:link w:val="Antrat7Diagrama"/>
    <w:uiPriority w:val="99"/>
    <w:qFormat/>
    <w:rsid w:val="007A38DC"/>
    <w:pPr>
      <w:spacing w:before="240" w:after="60"/>
      <w:outlineLvl w:val="6"/>
    </w:pPr>
    <w:rPr>
      <w:rFonts w:ascii="Calibri" w:hAnsi="Calibri"/>
    </w:rPr>
  </w:style>
  <w:style w:type="paragraph" w:styleId="Antrat8">
    <w:name w:val="heading 8"/>
    <w:basedOn w:val="prastasis"/>
    <w:next w:val="prastasis"/>
    <w:link w:val="Antrat8Diagrama"/>
    <w:uiPriority w:val="99"/>
    <w:qFormat/>
    <w:rsid w:val="007A38DC"/>
    <w:pPr>
      <w:spacing w:before="240" w:after="60"/>
      <w:outlineLvl w:val="7"/>
    </w:pPr>
    <w:rPr>
      <w:rFonts w:ascii="Calibri" w:hAnsi="Calibri"/>
      <w:i/>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bold Diagrama"/>
    <w:basedOn w:val="Numatytasispastraiposriftas"/>
    <w:link w:val="Antrat1"/>
    <w:uiPriority w:val="99"/>
    <w:locked/>
    <w:rsid w:val="005F44E3"/>
    <w:rPr>
      <w:b/>
      <w:sz w:val="24"/>
      <w:lang w:eastAsia="en-US"/>
    </w:rPr>
  </w:style>
  <w:style w:type="character" w:customStyle="1" w:styleId="Heading2Char">
    <w:name w:val="Heading 2 Char"/>
    <w:basedOn w:val="Numatytasispastraiposriftas"/>
    <w:uiPriority w:val="99"/>
    <w:semiHidden/>
    <w:locked/>
    <w:rsid w:val="00BB130F"/>
    <w:rPr>
      <w:rFonts w:ascii="Cambria" w:hAnsi="Cambria"/>
      <w:b/>
      <w:i/>
      <w:sz w:val="28"/>
      <w:lang w:eastAsia="en-US"/>
    </w:rPr>
  </w:style>
  <w:style w:type="character" w:customStyle="1" w:styleId="Heading7Char">
    <w:name w:val="Heading 7 Char"/>
    <w:basedOn w:val="Numatytasispastraiposriftas"/>
    <w:uiPriority w:val="99"/>
    <w:semiHidden/>
    <w:locked/>
    <w:rsid w:val="00BB130F"/>
    <w:rPr>
      <w:rFonts w:ascii="Calibri" w:hAnsi="Calibri"/>
      <w:sz w:val="24"/>
      <w:lang w:eastAsia="en-US"/>
    </w:rPr>
  </w:style>
  <w:style w:type="character" w:customStyle="1" w:styleId="Heading8Char">
    <w:name w:val="Heading 8 Char"/>
    <w:basedOn w:val="Numatytasispastraiposriftas"/>
    <w:uiPriority w:val="99"/>
    <w:semiHidden/>
    <w:locked/>
    <w:rsid w:val="00BB130F"/>
    <w:rPr>
      <w:rFonts w:ascii="Calibri" w:hAnsi="Calibri"/>
      <w:i/>
      <w:sz w:val="24"/>
      <w:lang w:eastAsia="en-US"/>
    </w:rPr>
  </w:style>
  <w:style w:type="paragraph" w:styleId="Antrats">
    <w:name w:val="header"/>
    <w:basedOn w:val="prastasis"/>
    <w:link w:val="AntratsDiagrama"/>
    <w:uiPriority w:val="99"/>
    <w:rsid w:val="006B0BC0"/>
    <w:pPr>
      <w:tabs>
        <w:tab w:val="center" w:pos="4320"/>
        <w:tab w:val="right" w:pos="8640"/>
      </w:tabs>
    </w:pPr>
  </w:style>
  <w:style w:type="character" w:customStyle="1" w:styleId="HeaderChar">
    <w:name w:val="Header Char"/>
    <w:basedOn w:val="Numatytasispastraiposriftas"/>
    <w:uiPriority w:val="99"/>
    <w:semiHidden/>
    <w:locked/>
    <w:rsid w:val="00BB130F"/>
    <w:rPr>
      <w:sz w:val="20"/>
      <w:lang w:eastAsia="en-US"/>
    </w:rPr>
  </w:style>
  <w:style w:type="paragraph" w:styleId="Porat">
    <w:name w:val="footer"/>
    <w:basedOn w:val="prastasis"/>
    <w:link w:val="PoratDiagrama"/>
    <w:uiPriority w:val="99"/>
    <w:rsid w:val="006B0BC0"/>
    <w:pPr>
      <w:tabs>
        <w:tab w:val="center" w:pos="4320"/>
        <w:tab w:val="right" w:pos="8640"/>
      </w:tabs>
    </w:pPr>
    <w:rPr>
      <w:sz w:val="20"/>
    </w:rPr>
  </w:style>
  <w:style w:type="character" w:customStyle="1" w:styleId="PoratDiagrama">
    <w:name w:val="Poraštė Diagrama"/>
    <w:basedOn w:val="Numatytasispastraiposriftas"/>
    <w:link w:val="Porat"/>
    <w:uiPriority w:val="99"/>
    <w:semiHidden/>
    <w:locked/>
    <w:rsid w:val="00BB130F"/>
    <w:rPr>
      <w:sz w:val="20"/>
      <w:lang w:eastAsia="en-US"/>
    </w:rPr>
  </w:style>
  <w:style w:type="paragraph" w:styleId="Pagrindinistekstas">
    <w:name w:val="Body Text"/>
    <w:basedOn w:val="prastasis"/>
    <w:link w:val="PagrindinistekstasDiagrama"/>
    <w:uiPriority w:val="99"/>
    <w:rsid w:val="006B0BC0"/>
    <w:pPr>
      <w:jc w:val="right"/>
    </w:pPr>
    <w:rPr>
      <w:sz w:val="20"/>
    </w:rPr>
  </w:style>
  <w:style w:type="character" w:customStyle="1" w:styleId="PagrindinistekstasDiagrama">
    <w:name w:val="Pagrindinis tekstas Diagrama"/>
    <w:basedOn w:val="Numatytasispastraiposriftas"/>
    <w:link w:val="Pagrindinistekstas"/>
    <w:uiPriority w:val="99"/>
    <w:semiHidden/>
    <w:locked/>
    <w:rsid w:val="00BB130F"/>
    <w:rPr>
      <w:sz w:val="20"/>
      <w:lang w:eastAsia="en-US"/>
    </w:rPr>
  </w:style>
  <w:style w:type="paragraph" w:styleId="Debesliotekstas">
    <w:name w:val="Balloon Text"/>
    <w:basedOn w:val="prastasis"/>
    <w:link w:val="DebesliotekstasDiagrama"/>
    <w:uiPriority w:val="99"/>
    <w:semiHidden/>
    <w:rsid w:val="00421D43"/>
    <w:rPr>
      <w:sz w:val="2"/>
    </w:rPr>
  </w:style>
  <w:style w:type="character" w:customStyle="1" w:styleId="DebesliotekstasDiagrama">
    <w:name w:val="Debesėlio tekstas Diagrama"/>
    <w:basedOn w:val="Numatytasispastraiposriftas"/>
    <w:link w:val="Debesliotekstas"/>
    <w:uiPriority w:val="99"/>
    <w:semiHidden/>
    <w:locked/>
    <w:rsid w:val="00BB130F"/>
    <w:rPr>
      <w:sz w:val="2"/>
      <w:lang w:eastAsia="en-US"/>
    </w:rPr>
  </w:style>
  <w:style w:type="character" w:styleId="Hipersaitas">
    <w:name w:val="Hyperlink"/>
    <w:basedOn w:val="Numatytasispastraiposriftas"/>
    <w:uiPriority w:val="99"/>
    <w:rsid w:val="00421D43"/>
    <w:rPr>
      <w:rFonts w:cs="Times New Roman"/>
      <w:color w:val="0000FF"/>
      <w:u w:val="single"/>
    </w:rPr>
  </w:style>
  <w:style w:type="character" w:customStyle="1" w:styleId="AntratsDiagrama">
    <w:name w:val="Antraštės Diagrama"/>
    <w:link w:val="Antrats"/>
    <w:uiPriority w:val="99"/>
    <w:locked/>
    <w:rsid w:val="00BB6886"/>
    <w:rPr>
      <w:sz w:val="24"/>
      <w:lang w:eastAsia="en-US"/>
    </w:rPr>
  </w:style>
  <w:style w:type="paragraph" w:styleId="Pagrindinistekstas2">
    <w:name w:val="Body Text 2"/>
    <w:basedOn w:val="prastasis"/>
    <w:link w:val="Pagrindinistekstas2Diagrama"/>
    <w:uiPriority w:val="99"/>
    <w:rsid w:val="00E874D4"/>
    <w:pPr>
      <w:spacing w:after="120" w:line="480" w:lineRule="auto"/>
    </w:pPr>
  </w:style>
  <w:style w:type="character" w:customStyle="1" w:styleId="BodyText2Char">
    <w:name w:val="Body Text 2 Char"/>
    <w:basedOn w:val="Numatytasispastraiposriftas"/>
    <w:uiPriority w:val="99"/>
    <w:semiHidden/>
    <w:locked/>
    <w:rsid w:val="00BB130F"/>
    <w:rPr>
      <w:sz w:val="20"/>
      <w:lang w:eastAsia="en-US"/>
    </w:rPr>
  </w:style>
  <w:style w:type="character" w:customStyle="1" w:styleId="Pagrindinistekstas2Diagrama">
    <w:name w:val="Pagrindinis tekstas 2 Diagrama"/>
    <w:link w:val="Pagrindinistekstas2"/>
    <w:uiPriority w:val="99"/>
    <w:locked/>
    <w:rsid w:val="00E874D4"/>
    <w:rPr>
      <w:sz w:val="24"/>
      <w:lang w:eastAsia="en-US"/>
    </w:rPr>
  </w:style>
  <w:style w:type="character" w:customStyle="1" w:styleId="Antrat2Diagrama">
    <w:name w:val="Antraštė 2 Diagrama"/>
    <w:link w:val="Antrat2"/>
    <w:uiPriority w:val="99"/>
    <w:semiHidden/>
    <w:locked/>
    <w:rsid w:val="007A38DC"/>
    <w:rPr>
      <w:rFonts w:ascii="Calibri Light" w:hAnsi="Calibri Light"/>
      <w:b/>
      <w:i/>
      <w:sz w:val="28"/>
      <w:lang w:eastAsia="en-US"/>
    </w:rPr>
  </w:style>
  <w:style w:type="character" w:customStyle="1" w:styleId="Antrat7Diagrama">
    <w:name w:val="Antraštė 7 Diagrama"/>
    <w:link w:val="Antrat7"/>
    <w:uiPriority w:val="99"/>
    <w:semiHidden/>
    <w:locked/>
    <w:rsid w:val="007A38DC"/>
    <w:rPr>
      <w:rFonts w:ascii="Calibri" w:hAnsi="Calibri"/>
      <w:sz w:val="24"/>
      <w:lang w:eastAsia="en-US"/>
    </w:rPr>
  </w:style>
  <w:style w:type="character" w:customStyle="1" w:styleId="Antrat8Diagrama">
    <w:name w:val="Antraštė 8 Diagrama"/>
    <w:link w:val="Antrat8"/>
    <w:uiPriority w:val="99"/>
    <w:semiHidden/>
    <w:locked/>
    <w:rsid w:val="007A38DC"/>
    <w:rPr>
      <w:rFonts w:ascii="Calibri" w:hAnsi="Calibri"/>
      <w:i/>
      <w:sz w:val="24"/>
      <w:lang w:eastAsia="en-US"/>
    </w:rPr>
  </w:style>
  <w:style w:type="paragraph" w:styleId="Pagrindiniotekstotrauka">
    <w:name w:val="Body Text Indent"/>
    <w:basedOn w:val="prastasis"/>
    <w:link w:val="PagrindiniotekstotraukaDiagrama"/>
    <w:uiPriority w:val="99"/>
    <w:rsid w:val="007A38DC"/>
    <w:pPr>
      <w:spacing w:after="120"/>
      <w:ind w:left="283"/>
    </w:pPr>
  </w:style>
  <w:style w:type="character" w:customStyle="1" w:styleId="BodyTextIndentChar">
    <w:name w:val="Body Text Indent Char"/>
    <w:basedOn w:val="Numatytasispastraiposriftas"/>
    <w:uiPriority w:val="99"/>
    <w:semiHidden/>
    <w:locked/>
    <w:rsid w:val="00BB130F"/>
    <w:rPr>
      <w:sz w:val="20"/>
      <w:lang w:eastAsia="en-US"/>
    </w:rPr>
  </w:style>
  <w:style w:type="character" w:customStyle="1" w:styleId="PagrindiniotekstotraukaDiagrama">
    <w:name w:val="Pagrindinio teksto įtrauka Diagrama"/>
    <w:link w:val="Pagrindiniotekstotrauka"/>
    <w:uiPriority w:val="99"/>
    <w:locked/>
    <w:rsid w:val="007A38DC"/>
    <w:rPr>
      <w:sz w:val="24"/>
      <w:lang w:eastAsia="en-US"/>
    </w:rPr>
  </w:style>
  <w:style w:type="paragraph" w:customStyle="1" w:styleId="bodytext">
    <w:name w:val="bodytext"/>
    <w:basedOn w:val="prastasis"/>
    <w:uiPriority w:val="99"/>
    <w:rsid w:val="007A38DC"/>
    <w:pPr>
      <w:autoSpaceDE w:val="0"/>
      <w:autoSpaceDN w:val="0"/>
      <w:ind w:firstLine="312"/>
      <w:jc w:val="both"/>
    </w:pPr>
    <w:rPr>
      <w:rFonts w:ascii="TimesLT" w:hAnsi="TimesLT"/>
      <w:sz w:val="20"/>
      <w:lang w:eastAsia="lt-LT"/>
    </w:rPr>
  </w:style>
  <w:style w:type="character" w:customStyle="1" w:styleId="FontStyle13">
    <w:name w:val="Font Style13"/>
    <w:uiPriority w:val="99"/>
    <w:rsid w:val="007A38DC"/>
    <w:rPr>
      <w:rFonts w:ascii="Times New Roman" w:hAnsi="Times New Roman"/>
      <w:sz w:val="22"/>
    </w:rPr>
  </w:style>
  <w:style w:type="character" w:customStyle="1" w:styleId="Style3">
    <w:name w:val="Style3"/>
    <w:uiPriority w:val="99"/>
    <w:rsid w:val="003E58F0"/>
    <w:rPr>
      <w:rFonts w:ascii="Times New Roman" w:hAnsi="Times New Roman"/>
      <w:sz w:val="24"/>
    </w:rPr>
  </w:style>
  <w:style w:type="table" w:styleId="Lentelstinklelis">
    <w:name w:val="Table Grid"/>
    <w:basedOn w:val="prastojilentel"/>
    <w:uiPriority w:val="39"/>
    <w:locked/>
    <w:rsid w:val="00711E9B"/>
    <w:rPr>
      <w:rFonts w:asciiTheme="minorHAnsi" w:eastAsiaTheme="minorHAnsi" w:hAnsiTheme="minorHAnsi" w:cstheme="minorBid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raopastraipa">
    <w:name w:val="List Paragraph"/>
    <w:basedOn w:val="prastasis"/>
    <w:uiPriority w:val="34"/>
    <w:qFormat/>
    <w:rsid w:val="00711E9B"/>
    <w:pPr>
      <w:spacing w:after="200" w:line="276" w:lineRule="auto"/>
      <w:ind w:left="720"/>
      <w:contextualSpacing/>
    </w:pPr>
    <w:rPr>
      <w:rFonts w:asciiTheme="minorHAnsi" w:eastAsiaTheme="minorHAnsi" w:hAnsiTheme="minorHAnsi" w:cstheme="minorBidi"/>
      <w:sz w:val="22"/>
      <w:szCs w:val="22"/>
    </w:rPr>
  </w:style>
  <w:style w:type="paragraph" w:customStyle="1" w:styleId="Char">
    <w:name w:val="Char"/>
    <w:basedOn w:val="prastasis"/>
    <w:rsid w:val="004A081B"/>
    <w:pPr>
      <w:spacing w:after="160" w:line="240" w:lineRule="exact"/>
    </w:pPr>
    <w:rPr>
      <w:rFonts w:ascii="Tahoma" w:hAnsi="Tahoma"/>
      <w:sz w:val="20"/>
      <w:lang w:val="en-US"/>
    </w:rPr>
  </w:style>
  <w:style w:type="character" w:customStyle="1" w:styleId="Antrat3Diagrama">
    <w:name w:val="Antraštė 3 Diagrama"/>
    <w:basedOn w:val="Numatytasispastraiposriftas"/>
    <w:link w:val="Antrat3"/>
    <w:semiHidden/>
    <w:rsid w:val="006D35BB"/>
    <w:rPr>
      <w:rFonts w:asciiTheme="majorHAnsi" w:eastAsiaTheme="majorEastAsia" w:hAnsiTheme="majorHAnsi" w:cstheme="majorBidi"/>
      <w:color w:val="243F60" w:themeColor="accent1" w:themeShade="7F"/>
      <w:sz w:val="24"/>
      <w:szCs w:val="24"/>
      <w:lang w:eastAsia="en-US"/>
    </w:rPr>
  </w:style>
  <w:style w:type="paragraph" w:customStyle="1" w:styleId="TableText">
    <w:name w:val="Table Text"/>
    <w:basedOn w:val="prastasis"/>
    <w:rsid w:val="00523A6A"/>
    <w:pPr>
      <w:autoSpaceDE w:val="0"/>
      <w:autoSpaceDN w:val="0"/>
      <w:adjustRightInd w:val="0"/>
      <w:jc w:val="right"/>
    </w:pPr>
    <w:rPr>
      <w:szCs w:val="24"/>
      <w:lang w:val="en-US"/>
    </w:rPr>
  </w:style>
  <w:style w:type="paragraph" w:styleId="prastasiniatinklio">
    <w:name w:val="Normal (Web)"/>
    <w:basedOn w:val="prastasis"/>
    <w:uiPriority w:val="99"/>
    <w:unhideWhenUsed/>
    <w:rsid w:val="005D26EA"/>
    <w:pPr>
      <w:spacing w:before="100" w:beforeAutospacing="1" w:after="100" w:afterAutospacing="1"/>
    </w:pPr>
    <w:rPr>
      <w:szCs w:val="24"/>
      <w:lang w:val="en-US"/>
    </w:rPr>
  </w:style>
  <w:style w:type="character" w:styleId="Grietas">
    <w:name w:val="Strong"/>
    <w:basedOn w:val="Numatytasispastraiposriftas"/>
    <w:uiPriority w:val="22"/>
    <w:qFormat/>
    <w:locked/>
    <w:rsid w:val="00E61C22"/>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9210316">
      <w:bodyDiv w:val="1"/>
      <w:marLeft w:val="0"/>
      <w:marRight w:val="0"/>
      <w:marTop w:val="0"/>
      <w:marBottom w:val="0"/>
      <w:divBdr>
        <w:top w:val="none" w:sz="0" w:space="0" w:color="auto"/>
        <w:left w:val="none" w:sz="0" w:space="0" w:color="auto"/>
        <w:bottom w:val="none" w:sz="0" w:space="0" w:color="auto"/>
        <w:right w:val="none" w:sz="0" w:space="0" w:color="auto"/>
      </w:divBdr>
    </w:div>
    <w:div w:id="98333841">
      <w:bodyDiv w:val="1"/>
      <w:marLeft w:val="0"/>
      <w:marRight w:val="0"/>
      <w:marTop w:val="0"/>
      <w:marBottom w:val="0"/>
      <w:divBdr>
        <w:top w:val="none" w:sz="0" w:space="0" w:color="auto"/>
        <w:left w:val="none" w:sz="0" w:space="0" w:color="auto"/>
        <w:bottom w:val="none" w:sz="0" w:space="0" w:color="auto"/>
        <w:right w:val="none" w:sz="0" w:space="0" w:color="auto"/>
      </w:divBdr>
    </w:div>
    <w:div w:id="377438572">
      <w:bodyDiv w:val="1"/>
      <w:marLeft w:val="0"/>
      <w:marRight w:val="0"/>
      <w:marTop w:val="0"/>
      <w:marBottom w:val="0"/>
      <w:divBdr>
        <w:top w:val="none" w:sz="0" w:space="0" w:color="auto"/>
        <w:left w:val="none" w:sz="0" w:space="0" w:color="auto"/>
        <w:bottom w:val="none" w:sz="0" w:space="0" w:color="auto"/>
        <w:right w:val="none" w:sz="0" w:space="0" w:color="auto"/>
      </w:divBdr>
    </w:div>
    <w:div w:id="964238785">
      <w:bodyDiv w:val="1"/>
      <w:marLeft w:val="0"/>
      <w:marRight w:val="0"/>
      <w:marTop w:val="0"/>
      <w:marBottom w:val="0"/>
      <w:divBdr>
        <w:top w:val="none" w:sz="0" w:space="0" w:color="auto"/>
        <w:left w:val="none" w:sz="0" w:space="0" w:color="auto"/>
        <w:bottom w:val="none" w:sz="0" w:space="0" w:color="auto"/>
        <w:right w:val="none" w:sz="0" w:space="0" w:color="auto"/>
      </w:divBdr>
    </w:div>
    <w:div w:id="1899121180">
      <w:bodyDiv w:val="1"/>
      <w:marLeft w:val="0"/>
      <w:marRight w:val="0"/>
      <w:marTop w:val="0"/>
      <w:marBottom w:val="0"/>
      <w:divBdr>
        <w:top w:val="none" w:sz="0" w:space="0" w:color="auto"/>
        <w:left w:val="none" w:sz="0" w:space="0" w:color="auto"/>
        <w:bottom w:val="none" w:sz="0" w:space="0" w:color="auto"/>
        <w:right w:val="none" w:sz="0" w:space="0" w:color="auto"/>
      </w:divBdr>
    </w:div>
    <w:div w:id="1959294516">
      <w:marLeft w:val="0"/>
      <w:marRight w:val="0"/>
      <w:marTop w:val="0"/>
      <w:marBottom w:val="0"/>
      <w:divBdr>
        <w:top w:val="none" w:sz="0" w:space="0" w:color="auto"/>
        <w:left w:val="none" w:sz="0" w:space="0" w:color="auto"/>
        <w:bottom w:val="none" w:sz="0" w:space="0" w:color="auto"/>
        <w:right w:val="none" w:sz="0" w:space="0" w:color="auto"/>
      </w:divBdr>
    </w:div>
    <w:div w:id="1959294517">
      <w:marLeft w:val="0"/>
      <w:marRight w:val="0"/>
      <w:marTop w:val="0"/>
      <w:marBottom w:val="0"/>
      <w:divBdr>
        <w:top w:val="none" w:sz="0" w:space="0" w:color="auto"/>
        <w:left w:val="none" w:sz="0" w:space="0" w:color="auto"/>
        <w:bottom w:val="none" w:sz="0" w:space="0" w:color="auto"/>
        <w:right w:val="none" w:sz="0" w:space="0" w:color="auto"/>
      </w:divBdr>
    </w:div>
    <w:div w:id="1959294518">
      <w:marLeft w:val="0"/>
      <w:marRight w:val="0"/>
      <w:marTop w:val="0"/>
      <w:marBottom w:val="0"/>
      <w:divBdr>
        <w:top w:val="none" w:sz="0" w:space="0" w:color="auto"/>
        <w:left w:val="none" w:sz="0" w:space="0" w:color="auto"/>
        <w:bottom w:val="none" w:sz="0" w:space="0" w:color="auto"/>
        <w:right w:val="none" w:sz="0" w:space="0" w:color="auto"/>
      </w:divBdr>
    </w:div>
    <w:div w:id="1959294519">
      <w:marLeft w:val="0"/>
      <w:marRight w:val="0"/>
      <w:marTop w:val="0"/>
      <w:marBottom w:val="0"/>
      <w:divBdr>
        <w:top w:val="none" w:sz="0" w:space="0" w:color="auto"/>
        <w:left w:val="none" w:sz="0" w:space="0" w:color="auto"/>
        <w:bottom w:val="none" w:sz="0" w:space="0" w:color="auto"/>
        <w:right w:val="none" w:sz="0" w:space="0" w:color="auto"/>
      </w:divBdr>
    </w:div>
    <w:div w:id="1959294520">
      <w:marLeft w:val="0"/>
      <w:marRight w:val="0"/>
      <w:marTop w:val="0"/>
      <w:marBottom w:val="0"/>
      <w:divBdr>
        <w:top w:val="none" w:sz="0" w:space="0" w:color="auto"/>
        <w:left w:val="none" w:sz="0" w:space="0" w:color="auto"/>
        <w:bottom w:val="none" w:sz="0" w:space="0" w:color="auto"/>
        <w:right w:val="none" w:sz="0" w:space="0" w:color="auto"/>
      </w:divBdr>
    </w:div>
    <w:div w:id="1959294521">
      <w:marLeft w:val="0"/>
      <w:marRight w:val="0"/>
      <w:marTop w:val="0"/>
      <w:marBottom w:val="0"/>
      <w:divBdr>
        <w:top w:val="none" w:sz="0" w:space="0" w:color="auto"/>
        <w:left w:val="none" w:sz="0" w:space="0" w:color="auto"/>
        <w:bottom w:val="none" w:sz="0" w:space="0" w:color="auto"/>
        <w:right w:val="none" w:sz="0" w:space="0" w:color="auto"/>
      </w:divBdr>
    </w:div>
    <w:div w:id="1959294522">
      <w:marLeft w:val="0"/>
      <w:marRight w:val="0"/>
      <w:marTop w:val="0"/>
      <w:marBottom w:val="0"/>
      <w:divBdr>
        <w:top w:val="none" w:sz="0" w:space="0" w:color="auto"/>
        <w:left w:val="none" w:sz="0" w:space="0" w:color="auto"/>
        <w:bottom w:val="none" w:sz="0" w:space="0" w:color="auto"/>
        <w:right w:val="none" w:sz="0" w:space="0" w:color="auto"/>
      </w:divBdr>
    </w:div>
    <w:div w:id="1959294523">
      <w:marLeft w:val="0"/>
      <w:marRight w:val="0"/>
      <w:marTop w:val="0"/>
      <w:marBottom w:val="0"/>
      <w:divBdr>
        <w:top w:val="none" w:sz="0" w:space="0" w:color="auto"/>
        <w:left w:val="none" w:sz="0" w:space="0" w:color="auto"/>
        <w:bottom w:val="none" w:sz="0" w:space="0" w:color="auto"/>
        <w:right w:val="none" w:sz="0" w:space="0" w:color="auto"/>
      </w:divBdr>
    </w:div>
    <w:div w:id="1959294524">
      <w:marLeft w:val="0"/>
      <w:marRight w:val="0"/>
      <w:marTop w:val="0"/>
      <w:marBottom w:val="0"/>
      <w:divBdr>
        <w:top w:val="none" w:sz="0" w:space="0" w:color="auto"/>
        <w:left w:val="none" w:sz="0" w:space="0" w:color="auto"/>
        <w:bottom w:val="none" w:sz="0" w:space="0" w:color="auto"/>
        <w:right w:val="none" w:sz="0" w:space="0" w:color="auto"/>
      </w:divBdr>
    </w:div>
    <w:div w:id="1959294525">
      <w:marLeft w:val="0"/>
      <w:marRight w:val="0"/>
      <w:marTop w:val="0"/>
      <w:marBottom w:val="0"/>
      <w:divBdr>
        <w:top w:val="none" w:sz="0" w:space="0" w:color="auto"/>
        <w:left w:val="none" w:sz="0" w:space="0" w:color="auto"/>
        <w:bottom w:val="none" w:sz="0" w:space="0" w:color="auto"/>
        <w:right w:val="none" w:sz="0" w:space="0" w:color="auto"/>
      </w:divBdr>
    </w:div>
    <w:div w:id="1959294526">
      <w:marLeft w:val="0"/>
      <w:marRight w:val="0"/>
      <w:marTop w:val="0"/>
      <w:marBottom w:val="0"/>
      <w:divBdr>
        <w:top w:val="none" w:sz="0" w:space="0" w:color="auto"/>
        <w:left w:val="none" w:sz="0" w:space="0" w:color="auto"/>
        <w:bottom w:val="none" w:sz="0" w:space="0" w:color="auto"/>
        <w:right w:val="none" w:sz="0" w:space="0" w:color="auto"/>
      </w:divBdr>
    </w:div>
    <w:div w:id="1959294527">
      <w:marLeft w:val="0"/>
      <w:marRight w:val="0"/>
      <w:marTop w:val="0"/>
      <w:marBottom w:val="0"/>
      <w:divBdr>
        <w:top w:val="none" w:sz="0" w:space="0" w:color="auto"/>
        <w:left w:val="none" w:sz="0" w:space="0" w:color="auto"/>
        <w:bottom w:val="none" w:sz="0" w:space="0" w:color="auto"/>
        <w:right w:val="none" w:sz="0" w:space="0" w:color="auto"/>
      </w:divBdr>
    </w:div>
    <w:div w:id="1959294528">
      <w:marLeft w:val="0"/>
      <w:marRight w:val="0"/>
      <w:marTop w:val="0"/>
      <w:marBottom w:val="0"/>
      <w:divBdr>
        <w:top w:val="none" w:sz="0" w:space="0" w:color="auto"/>
        <w:left w:val="none" w:sz="0" w:space="0" w:color="auto"/>
        <w:bottom w:val="none" w:sz="0" w:space="0" w:color="auto"/>
        <w:right w:val="none" w:sz="0" w:space="0" w:color="auto"/>
      </w:divBdr>
    </w:div>
    <w:div w:id="1959294529">
      <w:marLeft w:val="0"/>
      <w:marRight w:val="0"/>
      <w:marTop w:val="0"/>
      <w:marBottom w:val="0"/>
      <w:divBdr>
        <w:top w:val="none" w:sz="0" w:space="0" w:color="auto"/>
        <w:left w:val="none" w:sz="0" w:space="0" w:color="auto"/>
        <w:bottom w:val="none" w:sz="0" w:space="0" w:color="auto"/>
        <w:right w:val="none" w:sz="0" w:space="0" w:color="auto"/>
      </w:divBdr>
    </w:div>
    <w:div w:id="1959294530">
      <w:marLeft w:val="0"/>
      <w:marRight w:val="0"/>
      <w:marTop w:val="0"/>
      <w:marBottom w:val="0"/>
      <w:divBdr>
        <w:top w:val="none" w:sz="0" w:space="0" w:color="auto"/>
        <w:left w:val="none" w:sz="0" w:space="0" w:color="auto"/>
        <w:bottom w:val="none" w:sz="0" w:space="0" w:color="auto"/>
        <w:right w:val="none" w:sz="0" w:space="0" w:color="auto"/>
      </w:divBdr>
    </w:div>
    <w:div w:id="1959294531">
      <w:marLeft w:val="0"/>
      <w:marRight w:val="0"/>
      <w:marTop w:val="0"/>
      <w:marBottom w:val="0"/>
      <w:divBdr>
        <w:top w:val="none" w:sz="0" w:space="0" w:color="auto"/>
        <w:left w:val="none" w:sz="0" w:space="0" w:color="auto"/>
        <w:bottom w:val="none" w:sz="0" w:space="0" w:color="auto"/>
        <w:right w:val="none" w:sz="0" w:space="0" w:color="auto"/>
      </w:divBdr>
    </w:div>
    <w:div w:id="1959294532">
      <w:marLeft w:val="0"/>
      <w:marRight w:val="0"/>
      <w:marTop w:val="0"/>
      <w:marBottom w:val="0"/>
      <w:divBdr>
        <w:top w:val="none" w:sz="0" w:space="0" w:color="auto"/>
        <w:left w:val="none" w:sz="0" w:space="0" w:color="auto"/>
        <w:bottom w:val="none" w:sz="0" w:space="0" w:color="auto"/>
        <w:right w:val="none" w:sz="0" w:space="0" w:color="auto"/>
      </w:divBdr>
    </w:div>
    <w:div w:id="1959294533">
      <w:marLeft w:val="0"/>
      <w:marRight w:val="0"/>
      <w:marTop w:val="0"/>
      <w:marBottom w:val="0"/>
      <w:divBdr>
        <w:top w:val="none" w:sz="0" w:space="0" w:color="auto"/>
        <w:left w:val="none" w:sz="0" w:space="0" w:color="auto"/>
        <w:bottom w:val="none" w:sz="0" w:space="0" w:color="auto"/>
        <w:right w:val="none" w:sz="0" w:space="0" w:color="auto"/>
      </w:divBdr>
    </w:div>
    <w:div w:id="1959294534">
      <w:marLeft w:val="0"/>
      <w:marRight w:val="0"/>
      <w:marTop w:val="0"/>
      <w:marBottom w:val="0"/>
      <w:divBdr>
        <w:top w:val="none" w:sz="0" w:space="0" w:color="auto"/>
        <w:left w:val="none" w:sz="0" w:space="0" w:color="auto"/>
        <w:bottom w:val="none" w:sz="0" w:space="0" w:color="auto"/>
        <w:right w:val="none" w:sz="0" w:space="0" w:color="auto"/>
      </w:divBdr>
    </w:div>
    <w:div w:id="1959294535">
      <w:marLeft w:val="0"/>
      <w:marRight w:val="0"/>
      <w:marTop w:val="0"/>
      <w:marBottom w:val="0"/>
      <w:divBdr>
        <w:top w:val="none" w:sz="0" w:space="0" w:color="auto"/>
        <w:left w:val="none" w:sz="0" w:space="0" w:color="auto"/>
        <w:bottom w:val="none" w:sz="0" w:space="0" w:color="auto"/>
        <w:right w:val="none" w:sz="0" w:space="0" w:color="auto"/>
      </w:divBdr>
    </w:div>
    <w:div w:id="1959294536">
      <w:marLeft w:val="0"/>
      <w:marRight w:val="0"/>
      <w:marTop w:val="0"/>
      <w:marBottom w:val="0"/>
      <w:divBdr>
        <w:top w:val="none" w:sz="0" w:space="0" w:color="auto"/>
        <w:left w:val="none" w:sz="0" w:space="0" w:color="auto"/>
        <w:bottom w:val="none" w:sz="0" w:space="0" w:color="auto"/>
        <w:right w:val="none" w:sz="0" w:space="0" w:color="auto"/>
      </w:divBdr>
    </w:div>
    <w:div w:id="1959294537">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Ina1\Desktop\FORMOS\ADM_RAST.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686EA25-E5DF-4A39-B628-3EF748D206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ADM_RAST</Template>
  <TotalTime>0</TotalTime>
  <Pages>17</Pages>
  <Words>5935</Words>
  <Characters>41620</Characters>
  <Application>Microsoft Office Word</Application>
  <DocSecurity>4</DocSecurity>
  <Lines>346</Lines>
  <Paragraphs>94</Paragraphs>
  <ScaleCrop>false</ScaleCrop>
  <HeadingPairs>
    <vt:vector size="2" baseType="variant">
      <vt:variant>
        <vt:lpstr>Pavadinimas</vt:lpstr>
      </vt:variant>
      <vt:variant>
        <vt:i4>1</vt:i4>
      </vt:variant>
    </vt:vector>
  </HeadingPairs>
  <TitlesOfParts>
    <vt:vector size="1" baseType="lpstr">
      <vt:lpstr>                                </vt:lpstr>
    </vt:vector>
  </TitlesOfParts>
  <Company>PMS</Company>
  <LinksUpToDate>false</LinksUpToDate>
  <CharactersWithSpaces>47461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creator>Ina1</dc:creator>
  <cp:lastModifiedBy>Daiva Breivienė</cp:lastModifiedBy>
  <cp:revision>2</cp:revision>
  <cp:lastPrinted>2019-03-08T14:57:00Z</cp:lastPrinted>
  <dcterms:created xsi:type="dcterms:W3CDTF">2019-03-14T06:29:00Z</dcterms:created>
  <dcterms:modified xsi:type="dcterms:W3CDTF">2019-03-14T06:29:00Z</dcterms:modified>
</cp:coreProperties>
</file>