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317C9" w14:textId="77777777" w:rsidR="009911D4" w:rsidRPr="00487A8B" w:rsidRDefault="009911D4" w:rsidP="00DD623B">
      <w:pPr>
        <w:overflowPunct w:val="0"/>
        <w:ind w:firstLine="5387"/>
        <w:rPr>
          <w:sz w:val="24"/>
          <w:szCs w:val="24"/>
        </w:rPr>
      </w:pPr>
      <w:bookmarkStart w:id="0" w:name="_GoBack"/>
      <w:bookmarkEnd w:id="0"/>
      <w:r w:rsidRPr="00487A8B">
        <w:rPr>
          <w:sz w:val="24"/>
          <w:szCs w:val="24"/>
        </w:rPr>
        <w:t>PATVIRTINTA</w:t>
      </w:r>
    </w:p>
    <w:p w14:paraId="68C317CA" w14:textId="77777777" w:rsidR="009911D4" w:rsidRPr="00487A8B" w:rsidRDefault="009911D4" w:rsidP="00DD623B">
      <w:pPr>
        <w:overflowPunct w:val="0"/>
        <w:ind w:firstLine="5387"/>
        <w:rPr>
          <w:sz w:val="24"/>
          <w:szCs w:val="24"/>
        </w:rPr>
      </w:pPr>
      <w:r w:rsidRPr="00487A8B">
        <w:rPr>
          <w:sz w:val="24"/>
          <w:szCs w:val="24"/>
        </w:rPr>
        <w:t>Panevėžio miesto savivaldybės tarybos</w:t>
      </w:r>
    </w:p>
    <w:p w14:paraId="68C317CB" w14:textId="77777777" w:rsidR="009911D4" w:rsidRPr="00487A8B" w:rsidRDefault="009911D4" w:rsidP="00DD623B">
      <w:pPr>
        <w:overflowPunct w:val="0"/>
        <w:ind w:firstLine="5387"/>
        <w:rPr>
          <w:sz w:val="24"/>
          <w:szCs w:val="24"/>
        </w:rPr>
      </w:pPr>
      <w:r w:rsidRPr="00487A8B">
        <w:rPr>
          <w:sz w:val="24"/>
          <w:szCs w:val="24"/>
        </w:rPr>
        <w:t xml:space="preserve">2019 m. </w:t>
      </w:r>
      <w:r w:rsidR="00717AF0" w:rsidRPr="00487A8B">
        <w:rPr>
          <w:sz w:val="24"/>
          <w:szCs w:val="24"/>
        </w:rPr>
        <w:t>balandžio</w:t>
      </w:r>
      <w:r w:rsidRPr="00487A8B">
        <w:rPr>
          <w:sz w:val="24"/>
          <w:szCs w:val="24"/>
        </w:rPr>
        <w:t xml:space="preserve">      d. Nr. V-</w:t>
      </w:r>
    </w:p>
    <w:p w14:paraId="68C317CC" w14:textId="77777777" w:rsidR="009911D4" w:rsidRPr="00487A8B" w:rsidRDefault="009911D4" w:rsidP="009911D4">
      <w:pPr>
        <w:overflowPunct w:val="0"/>
        <w:spacing w:line="276" w:lineRule="auto"/>
        <w:rPr>
          <w:color w:val="000000"/>
          <w:sz w:val="24"/>
          <w:szCs w:val="24"/>
          <w:lang w:eastAsia="lt-LT"/>
        </w:rPr>
      </w:pPr>
    </w:p>
    <w:p w14:paraId="68C317CD" w14:textId="77777777" w:rsidR="009911D4" w:rsidRPr="00487A8B" w:rsidRDefault="009911D4" w:rsidP="009808F0">
      <w:pPr>
        <w:overflowPunct w:val="0"/>
        <w:jc w:val="center"/>
        <w:rPr>
          <w:b/>
          <w:color w:val="000000"/>
          <w:sz w:val="24"/>
          <w:szCs w:val="24"/>
        </w:rPr>
      </w:pPr>
      <w:r w:rsidRPr="00487A8B">
        <w:rPr>
          <w:b/>
          <w:color w:val="000000"/>
          <w:sz w:val="24"/>
          <w:szCs w:val="24"/>
        </w:rPr>
        <w:t>APMOKĖJIMO UŽ VALSTYBINIŲ IR MOKYKLINIŲ BRANDOS EGZAMINŲ VYKDYMĄ, MOKYKLINIŲ BRANDOS EGZAMINŲ KANDIDATŲ DARBŲ VERTINIMĄ IR APELIACIJŲ NAGRINĖJIMĄ TVARKOS APRAŠAS</w:t>
      </w:r>
    </w:p>
    <w:p w14:paraId="68C317CE" w14:textId="77777777" w:rsidR="009911D4" w:rsidRPr="00487A8B" w:rsidRDefault="009911D4" w:rsidP="009808F0">
      <w:pPr>
        <w:overflowPunct w:val="0"/>
        <w:jc w:val="center"/>
        <w:rPr>
          <w:b/>
          <w:color w:val="000000"/>
          <w:sz w:val="24"/>
          <w:szCs w:val="24"/>
        </w:rPr>
      </w:pPr>
    </w:p>
    <w:p w14:paraId="68C317CF" w14:textId="77777777" w:rsidR="009911D4" w:rsidRPr="00487A8B" w:rsidRDefault="009911D4" w:rsidP="009808F0">
      <w:pPr>
        <w:overflowPunct w:val="0"/>
        <w:jc w:val="center"/>
        <w:rPr>
          <w:b/>
          <w:bCs/>
          <w:color w:val="000000"/>
          <w:sz w:val="24"/>
          <w:szCs w:val="24"/>
        </w:rPr>
      </w:pPr>
      <w:r w:rsidRPr="00487A8B">
        <w:rPr>
          <w:b/>
          <w:bCs/>
          <w:color w:val="000000"/>
          <w:sz w:val="24"/>
          <w:szCs w:val="24"/>
        </w:rPr>
        <w:t>I SKYRIUS</w:t>
      </w:r>
    </w:p>
    <w:p w14:paraId="68C317D0" w14:textId="77777777" w:rsidR="009911D4" w:rsidRPr="00487A8B" w:rsidRDefault="009911D4" w:rsidP="009808F0">
      <w:pPr>
        <w:overflowPunct w:val="0"/>
        <w:jc w:val="center"/>
        <w:rPr>
          <w:b/>
          <w:bCs/>
          <w:color w:val="000000"/>
          <w:sz w:val="24"/>
          <w:szCs w:val="24"/>
        </w:rPr>
      </w:pPr>
      <w:r w:rsidRPr="00487A8B">
        <w:rPr>
          <w:b/>
          <w:bCs/>
          <w:color w:val="000000"/>
          <w:sz w:val="24"/>
          <w:szCs w:val="24"/>
        </w:rPr>
        <w:t>BENDROSIOS NUOSTATOS</w:t>
      </w:r>
    </w:p>
    <w:p w14:paraId="68C317D1" w14:textId="77777777" w:rsidR="009911D4" w:rsidRPr="00487A8B" w:rsidRDefault="009911D4" w:rsidP="009808F0">
      <w:pPr>
        <w:overflowPunct w:val="0"/>
        <w:jc w:val="both"/>
        <w:rPr>
          <w:color w:val="000000"/>
          <w:sz w:val="24"/>
          <w:szCs w:val="24"/>
        </w:rPr>
      </w:pPr>
    </w:p>
    <w:p w14:paraId="68C317D2" w14:textId="77777777" w:rsidR="009911D4" w:rsidRPr="00487A8B" w:rsidRDefault="009911D4" w:rsidP="0098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487A8B">
        <w:rPr>
          <w:sz w:val="24"/>
          <w:szCs w:val="24"/>
          <w:lang w:eastAsia="lt-LT"/>
        </w:rPr>
        <w:t xml:space="preserve">1. Apmokėjimo už valstybinių, mokyklinių brandos egzaminų vykdymą, mokyklinių brandos egzaminų kandidatų darbų vertinimą ir apeliacijų nagrinėjimą tvarkos aprašas (toliau – Aprašas) reglamentuoja valstybinių </w:t>
      </w:r>
      <w:r w:rsidRPr="00487A8B">
        <w:rPr>
          <w:color w:val="000000"/>
          <w:sz w:val="24"/>
          <w:szCs w:val="24"/>
          <w:lang w:eastAsia="lt-LT"/>
        </w:rPr>
        <w:t xml:space="preserve">brandos egzaminų centrų vykdymo grupių vyresniųjų vykdytojų, administratorių ir vykdytojų apmokėjimo, </w:t>
      </w:r>
      <w:r w:rsidRPr="00487A8B">
        <w:rPr>
          <w:sz w:val="24"/>
          <w:szCs w:val="24"/>
          <w:lang w:eastAsia="lt-LT"/>
        </w:rPr>
        <w:t xml:space="preserve">mokyklinių brandos egzaminų vyresniųjų vykdytojų, administratorių ir vykdytojų, mokyklinių ir jiems prilyginamų brandos egzaminų vertinimo komisijų pirmininkų </w:t>
      </w:r>
      <w:r w:rsidR="009808F0" w:rsidRPr="00487A8B">
        <w:rPr>
          <w:sz w:val="24"/>
          <w:szCs w:val="24"/>
          <w:lang w:eastAsia="lt-LT"/>
        </w:rPr>
        <w:t>ir</w:t>
      </w:r>
      <w:r w:rsidRPr="00487A8B">
        <w:rPr>
          <w:sz w:val="24"/>
          <w:szCs w:val="24"/>
          <w:lang w:eastAsia="lt-LT"/>
        </w:rPr>
        <w:t xml:space="preserve"> vertintojų, apeliacinių komisijų pirmininkų bei narių bazinėse mokyklose apmokėjimo įkainius ir tvarką.</w:t>
      </w:r>
    </w:p>
    <w:p w14:paraId="68C317D3" w14:textId="77777777" w:rsidR="009911D4" w:rsidRPr="00487A8B" w:rsidRDefault="009911D4" w:rsidP="0098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4"/>
          <w:szCs w:val="24"/>
          <w:lang w:eastAsia="lt-LT"/>
        </w:rPr>
      </w:pPr>
      <w:r w:rsidRPr="00487A8B">
        <w:rPr>
          <w:color w:val="000000"/>
          <w:sz w:val="24"/>
          <w:szCs w:val="24"/>
          <w:lang w:eastAsia="lt-LT"/>
        </w:rPr>
        <w:t>2. Apraše</w:t>
      </w:r>
      <w:r w:rsidRPr="00487A8B">
        <w:rPr>
          <w:sz w:val="24"/>
          <w:szCs w:val="24"/>
          <w:lang w:eastAsia="lt-LT"/>
        </w:rPr>
        <w:t xml:space="preserve"> </w:t>
      </w:r>
      <w:r w:rsidRPr="00487A8B">
        <w:rPr>
          <w:color w:val="000000"/>
          <w:sz w:val="24"/>
          <w:szCs w:val="24"/>
          <w:lang w:eastAsia="lt-LT"/>
        </w:rPr>
        <w:t xml:space="preserve">vartojamos sąvokos atitinka Brandos egzaminų organizavimo ir vykdymo tvarkos apraše, patvirtintame Lietuvos Respublikos švietimo ir mokslo ministro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rsidRPr="00487A8B">
            <w:rPr>
              <w:color w:val="000000"/>
              <w:sz w:val="24"/>
              <w:szCs w:val="24"/>
              <w:lang w:eastAsia="lt-LT"/>
            </w:rPr>
            <w:t>2006 m</w:t>
          </w:r>
        </w:smartTag>
      </w:smartTag>
      <w:r w:rsidRPr="00487A8B">
        <w:rPr>
          <w:color w:val="000000"/>
          <w:sz w:val="24"/>
          <w:szCs w:val="24"/>
          <w:lang w:eastAsia="lt-LT"/>
        </w:rPr>
        <w:t>. gruodžio 18 d. įsakymu Nr. ISAK-2391 „Dėl Brandos egzaminų organizavimo ir vykdymo tvarkos aprašo ir Lietuvių kalbos ir literatūros įskaitos organizavimo ir vykdymo tvarkos aprašo patvirtinimo“, vartojamas sąvokas.</w:t>
      </w:r>
    </w:p>
    <w:p w14:paraId="68C317D4" w14:textId="47EB9A0A" w:rsidR="009911D4" w:rsidRPr="00487A8B" w:rsidRDefault="009911D4" w:rsidP="0098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4"/>
          <w:szCs w:val="24"/>
          <w:lang w:eastAsia="lt-LT"/>
        </w:rPr>
      </w:pPr>
      <w:r w:rsidRPr="00487A8B">
        <w:rPr>
          <w:color w:val="000000"/>
          <w:sz w:val="24"/>
          <w:szCs w:val="24"/>
          <w:lang w:eastAsia="lt-LT"/>
        </w:rPr>
        <w:t>3. Aprašas parengtas vadovaujantis</w:t>
      </w:r>
      <w:r w:rsidR="00974673" w:rsidRPr="00487A8B">
        <w:t xml:space="preserve"> </w:t>
      </w:r>
      <w:r w:rsidR="00974673" w:rsidRPr="00487A8B">
        <w:rPr>
          <w:sz w:val="24"/>
          <w:szCs w:val="24"/>
        </w:rPr>
        <w:t>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w:t>
      </w:r>
      <w:r w:rsidRPr="00487A8B">
        <w:rPr>
          <w:color w:val="000000"/>
          <w:sz w:val="24"/>
          <w:szCs w:val="24"/>
          <w:lang w:eastAsia="lt-LT"/>
        </w:rPr>
        <w:t xml:space="preserve"> </w:t>
      </w:r>
      <w:r w:rsidRPr="00487A8B">
        <w:rPr>
          <w:sz w:val="24"/>
          <w:szCs w:val="24"/>
          <w:lang w:eastAsia="lt-LT"/>
        </w:rPr>
        <w:t>Lietuvos Respublikos švietimo</w:t>
      </w:r>
      <w:r w:rsidR="00974673" w:rsidRPr="00487A8B">
        <w:rPr>
          <w:sz w:val="24"/>
          <w:szCs w:val="24"/>
          <w:lang w:eastAsia="lt-LT"/>
        </w:rPr>
        <w:t xml:space="preserve"> ir</w:t>
      </w:r>
      <w:r w:rsidRPr="00487A8B">
        <w:rPr>
          <w:sz w:val="24"/>
          <w:szCs w:val="24"/>
          <w:lang w:eastAsia="lt-LT"/>
        </w:rPr>
        <w:t xml:space="preserve"> mokslo ministro 201</w:t>
      </w:r>
      <w:r w:rsidR="00974673" w:rsidRPr="00487A8B">
        <w:rPr>
          <w:sz w:val="24"/>
          <w:szCs w:val="24"/>
          <w:lang w:eastAsia="lt-LT"/>
        </w:rPr>
        <w:t>4</w:t>
      </w:r>
      <w:r w:rsidRPr="00487A8B">
        <w:rPr>
          <w:sz w:val="24"/>
          <w:szCs w:val="24"/>
          <w:lang w:eastAsia="lt-LT"/>
        </w:rPr>
        <w:t xml:space="preserve"> m. </w:t>
      </w:r>
      <w:r w:rsidR="00974673" w:rsidRPr="00487A8B">
        <w:rPr>
          <w:sz w:val="24"/>
          <w:szCs w:val="24"/>
          <w:lang w:eastAsia="lt-LT"/>
        </w:rPr>
        <w:t>spalio 2</w:t>
      </w:r>
      <w:r w:rsidRPr="00487A8B">
        <w:rPr>
          <w:sz w:val="24"/>
          <w:szCs w:val="24"/>
          <w:lang w:eastAsia="lt-LT"/>
        </w:rPr>
        <w:t xml:space="preserve"> d. įsakymu Nr. V-</w:t>
      </w:r>
      <w:r w:rsidR="00974673" w:rsidRPr="00487A8B">
        <w:rPr>
          <w:sz w:val="24"/>
          <w:szCs w:val="24"/>
          <w:lang w:eastAsia="lt-LT"/>
        </w:rPr>
        <w:t>872</w:t>
      </w:r>
      <w:r w:rsidRPr="00487A8B">
        <w:rPr>
          <w:sz w:val="24"/>
          <w:szCs w:val="24"/>
          <w:lang w:eastAsia="lt-LT"/>
        </w:rPr>
        <w:t xml:space="preserve"> </w:t>
      </w:r>
      <w:r w:rsidR="00974673" w:rsidRPr="00487A8B">
        <w:rPr>
          <w:sz w:val="24"/>
          <w:szCs w:val="24"/>
          <w:lang w:eastAsia="lt-LT"/>
        </w:rPr>
        <w:t>(Lietuvos Respublikos švietimo, mokslo ir sporto ministro 2019 m. kovo 21 d. įsakymo Nr. 283 redakcija)</w:t>
      </w:r>
      <w:r w:rsidR="004604F0" w:rsidRPr="00487A8B">
        <w:rPr>
          <w:sz w:val="24"/>
          <w:szCs w:val="24"/>
          <w:lang w:eastAsia="lt-LT"/>
        </w:rPr>
        <w:t>.</w:t>
      </w:r>
    </w:p>
    <w:p w14:paraId="68C317D5" w14:textId="77777777" w:rsidR="009911D4" w:rsidRPr="00487A8B" w:rsidRDefault="009911D4" w:rsidP="009808F0">
      <w:pPr>
        <w:rPr>
          <w:sz w:val="24"/>
          <w:szCs w:val="24"/>
        </w:rPr>
      </w:pPr>
    </w:p>
    <w:p w14:paraId="68C317D6" w14:textId="77777777" w:rsidR="009911D4" w:rsidRPr="00487A8B" w:rsidRDefault="009911D4" w:rsidP="009808F0">
      <w:pPr>
        <w:overflowPunct w:val="0"/>
        <w:jc w:val="center"/>
        <w:rPr>
          <w:b/>
          <w:color w:val="000000"/>
          <w:sz w:val="24"/>
          <w:szCs w:val="24"/>
        </w:rPr>
      </w:pPr>
      <w:r w:rsidRPr="00487A8B">
        <w:rPr>
          <w:b/>
          <w:color w:val="000000"/>
          <w:sz w:val="24"/>
          <w:szCs w:val="24"/>
        </w:rPr>
        <w:t>II SKYRIUS</w:t>
      </w:r>
    </w:p>
    <w:p w14:paraId="68C317D7" w14:textId="77777777" w:rsidR="009911D4" w:rsidRPr="00487A8B" w:rsidRDefault="009911D4" w:rsidP="009808F0">
      <w:pPr>
        <w:overflowPunct w:val="0"/>
        <w:ind w:firstLine="62"/>
        <w:jc w:val="center"/>
        <w:rPr>
          <w:b/>
          <w:color w:val="000000"/>
          <w:sz w:val="24"/>
          <w:szCs w:val="24"/>
        </w:rPr>
      </w:pPr>
      <w:r w:rsidRPr="00487A8B">
        <w:rPr>
          <w:b/>
          <w:color w:val="000000"/>
          <w:sz w:val="24"/>
          <w:szCs w:val="24"/>
        </w:rPr>
        <w:t>APMOKĖJIMAS UŽ PAGRINDINĖS IR PAKARTOTINĖS SESIJŲ VALSTYBINIŲ BRANDOS EGZAMINŲ VYKDYMĄ</w:t>
      </w:r>
    </w:p>
    <w:p w14:paraId="68C317D8" w14:textId="77777777" w:rsidR="009911D4" w:rsidRPr="00487A8B" w:rsidRDefault="009911D4" w:rsidP="009808F0">
      <w:pPr>
        <w:overflowPunct w:val="0"/>
        <w:jc w:val="both"/>
        <w:rPr>
          <w:b/>
          <w:color w:val="000000"/>
          <w:sz w:val="24"/>
          <w:szCs w:val="24"/>
        </w:rPr>
      </w:pPr>
    </w:p>
    <w:p w14:paraId="68C317D9" w14:textId="77777777" w:rsidR="009911D4" w:rsidRPr="00487A8B" w:rsidRDefault="009911D4" w:rsidP="009808F0">
      <w:pPr>
        <w:overflowPunct w:val="0"/>
        <w:ind w:firstLine="851"/>
        <w:jc w:val="both"/>
        <w:rPr>
          <w:color w:val="000000"/>
          <w:sz w:val="24"/>
          <w:szCs w:val="24"/>
        </w:rPr>
      </w:pPr>
      <w:r w:rsidRPr="00487A8B">
        <w:rPr>
          <w:color w:val="000000"/>
          <w:sz w:val="24"/>
          <w:szCs w:val="24"/>
        </w:rPr>
        <w:t>4. Už pagrindinės ir pakartotinės sesijų valstybinių brandos egzaminų vykdymą mokama valstybinių brandos egzaminų centrų vykdymo grupių vyresniesiems vykdytojams, administratoriams ir vykdytojams.</w:t>
      </w:r>
    </w:p>
    <w:p w14:paraId="68C317DA" w14:textId="1FCC48EF" w:rsidR="009911D4" w:rsidRPr="00487A8B" w:rsidRDefault="009911D4" w:rsidP="009808F0">
      <w:pPr>
        <w:overflowPunct w:val="0"/>
        <w:ind w:firstLine="851"/>
        <w:jc w:val="both"/>
        <w:rPr>
          <w:color w:val="000000"/>
          <w:sz w:val="24"/>
          <w:szCs w:val="24"/>
        </w:rPr>
      </w:pPr>
      <w:r w:rsidRPr="00487A8B">
        <w:rPr>
          <w:color w:val="000000"/>
          <w:sz w:val="24"/>
          <w:szCs w:val="24"/>
        </w:rPr>
        <w:t>5. Apmokėjimas už pagrindinės ir pakartotinės sesijos valstybinių brandos egzaminų vykdymą</w:t>
      </w:r>
      <w:r w:rsidR="00974673" w:rsidRPr="00487A8B">
        <w:rPr>
          <w:color w:val="000000"/>
          <w:sz w:val="24"/>
          <w:szCs w:val="24"/>
        </w:rPr>
        <w:t xml:space="preserve"> apskaičiuojamas vadovaujantis nurodytais įkainiais</w:t>
      </w:r>
      <w:r w:rsidR="009808F0" w:rsidRPr="00487A8B">
        <w:rPr>
          <w:color w:val="000000"/>
          <w:sz w:val="24"/>
          <w:szCs w:val="24"/>
        </w:rPr>
        <w:t>:</w:t>
      </w:r>
    </w:p>
    <w:p w14:paraId="68C317DB" w14:textId="77777777" w:rsidR="009911D4" w:rsidRPr="00487A8B" w:rsidRDefault="009911D4" w:rsidP="009808F0">
      <w:pPr>
        <w:overflowPunct w:val="0"/>
        <w:ind w:firstLine="567"/>
        <w:jc w:val="both"/>
        <w:rPr>
          <w:color w:val="000000"/>
          <w:sz w:val="24"/>
          <w:szCs w:val="24"/>
        </w:rPr>
      </w:pPr>
    </w:p>
    <w:tbl>
      <w:tblPr>
        <w:tblStyle w:val="Lentelstinklelis"/>
        <w:tblW w:w="0" w:type="auto"/>
        <w:tblLook w:val="04A0" w:firstRow="1" w:lastRow="0" w:firstColumn="1" w:lastColumn="0" w:noHBand="0" w:noVBand="1"/>
      </w:tblPr>
      <w:tblGrid>
        <w:gridCol w:w="3539"/>
        <w:gridCol w:w="1843"/>
        <w:gridCol w:w="2126"/>
        <w:gridCol w:w="2120"/>
      </w:tblGrid>
      <w:tr w:rsidR="009911D4" w:rsidRPr="00487A8B" w14:paraId="68C317E0" w14:textId="77777777" w:rsidTr="00A85433">
        <w:tc>
          <w:tcPr>
            <w:tcW w:w="3539" w:type="dxa"/>
          </w:tcPr>
          <w:p w14:paraId="68C317DC" w14:textId="77777777" w:rsidR="009911D4" w:rsidRPr="00487A8B" w:rsidRDefault="009911D4" w:rsidP="009808F0">
            <w:pPr>
              <w:overflowPunct w:val="0"/>
              <w:jc w:val="both"/>
              <w:rPr>
                <w:color w:val="000000"/>
                <w:sz w:val="24"/>
                <w:szCs w:val="24"/>
              </w:rPr>
            </w:pPr>
            <w:r w:rsidRPr="00487A8B">
              <w:rPr>
                <w:color w:val="000000"/>
                <w:sz w:val="24"/>
                <w:szCs w:val="24"/>
              </w:rPr>
              <w:t>Atliekamos funkcijos egzamino vykdymo grupėje</w:t>
            </w:r>
          </w:p>
        </w:tc>
        <w:tc>
          <w:tcPr>
            <w:tcW w:w="1843" w:type="dxa"/>
          </w:tcPr>
          <w:p w14:paraId="68C317DD" w14:textId="77777777" w:rsidR="009911D4" w:rsidRPr="00487A8B" w:rsidRDefault="009911D4" w:rsidP="009808F0">
            <w:pPr>
              <w:overflowPunct w:val="0"/>
              <w:jc w:val="center"/>
              <w:rPr>
                <w:color w:val="000000"/>
                <w:sz w:val="24"/>
                <w:szCs w:val="24"/>
              </w:rPr>
            </w:pPr>
            <w:r w:rsidRPr="00487A8B">
              <w:rPr>
                <w:color w:val="000000"/>
                <w:sz w:val="24"/>
                <w:szCs w:val="24"/>
              </w:rPr>
              <w:t>Valandos įkainis, Eur</w:t>
            </w:r>
          </w:p>
        </w:tc>
        <w:tc>
          <w:tcPr>
            <w:tcW w:w="2126" w:type="dxa"/>
          </w:tcPr>
          <w:p w14:paraId="68C317DE" w14:textId="77777777" w:rsidR="009911D4" w:rsidRPr="00487A8B" w:rsidRDefault="009911D4" w:rsidP="009808F0">
            <w:pPr>
              <w:overflowPunct w:val="0"/>
              <w:jc w:val="center"/>
              <w:rPr>
                <w:color w:val="000000"/>
                <w:sz w:val="24"/>
                <w:szCs w:val="24"/>
              </w:rPr>
            </w:pPr>
            <w:r w:rsidRPr="00487A8B">
              <w:rPr>
                <w:color w:val="000000"/>
                <w:sz w:val="24"/>
                <w:szCs w:val="24"/>
              </w:rPr>
              <w:t>A</w:t>
            </w:r>
            <w:r w:rsidR="00717AF0" w:rsidRPr="00487A8B">
              <w:rPr>
                <w:color w:val="000000"/>
                <w:sz w:val="24"/>
                <w:szCs w:val="24"/>
              </w:rPr>
              <w:t>p</w:t>
            </w:r>
            <w:r w:rsidRPr="00487A8B">
              <w:rPr>
                <w:color w:val="000000"/>
                <w:sz w:val="24"/>
                <w:szCs w:val="24"/>
              </w:rPr>
              <w:t>mokamų valandų skaičius</w:t>
            </w:r>
          </w:p>
        </w:tc>
        <w:tc>
          <w:tcPr>
            <w:tcW w:w="2120" w:type="dxa"/>
          </w:tcPr>
          <w:p w14:paraId="68C317DF" w14:textId="77777777" w:rsidR="009911D4" w:rsidRPr="00487A8B" w:rsidRDefault="009911D4" w:rsidP="009808F0">
            <w:pPr>
              <w:overflowPunct w:val="0"/>
              <w:jc w:val="center"/>
              <w:rPr>
                <w:color w:val="000000"/>
                <w:sz w:val="24"/>
                <w:szCs w:val="24"/>
              </w:rPr>
            </w:pPr>
            <w:r w:rsidRPr="00487A8B">
              <w:rPr>
                <w:color w:val="000000"/>
                <w:sz w:val="24"/>
                <w:szCs w:val="24"/>
              </w:rPr>
              <w:t>Mokama suma</w:t>
            </w:r>
            <w:r w:rsidR="00717AF0" w:rsidRPr="00487A8B">
              <w:rPr>
                <w:color w:val="000000"/>
                <w:sz w:val="24"/>
                <w:szCs w:val="24"/>
              </w:rPr>
              <w:t>,</w:t>
            </w:r>
            <w:r w:rsidRPr="00487A8B">
              <w:rPr>
                <w:color w:val="000000"/>
                <w:sz w:val="24"/>
                <w:szCs w:val="24"/>
              </w:rPr>
              <w:t xml:space="preserve"> Eur</w:t>
            </w:r>
          </w:p>
        </w:tc>
      </w:tr>
      <w:tr w:rsidR="009911D4" w:rsidRPr="00487A8B" w14:paraId="68C317E5" w14:textId="77777777" w:rsidTr="00A85433">
        <w:tc>
          <w:tcPr>
            <w:tcW w:w="3539" w:type="dxa"/>
          </w:tcPr>
          <w:p w14:paraId="68C317E1" w14:textId="77777777" w:rsidR="009911D4" w:rsidRPr="00487A8B" w:rsidRDefault="009911D4" w:rsidP="009808F0">
            <w:pPr>
              <w:overflowPunct w:val="0"/>
              <w:jc w:val="both"/>
              <w:rPr>
                <w:color w:val="000000"/>
                <w:sz w:val="24"/>
                <w:szCs w:val="24"/>
              </w:rPr>
            </w:pPr>
            <w:r w:rsidRPr="00487A8B">
              <w:rPr>
                <w:color w:val="000000"/>
                <w:sz w:val="24"/>
                <w:szCs w:val="24"/>
              </w:rPr>
              <w:t>Vyresniojo vykdytojo</w:t>
            </w:r>
          </w:p>
        </w:tc>
        <w:tc>
          <w:tcPr>
            <w:tcW w:w="1843" w:type="dxa"/>
          </w:tcPr>
          <w:p w14:paraId="68C317E2" w14:textId="77777777" w:rsidR="009911D4" w:rsidRPr="00487A8B" w:rsidRDefault="009911D4" w:rsidP="009808F0">
            <w:pPr>
              <w:overflowPunct w:val="0"/>
              <w:jc w:val="center"/>
              <w:rPr>
                <w:color w:val="000000"/>
                <w:sz w:val="24"/>
                <w:szCs w:val="24"/>
              </w:rPr>
            </w:pPr>
            <w:r w:rsidRPr="00487A8B">
              <w:rPr>
                <w:color w:val="000000"/>
                <w:sz w:val="24"/>
                <w:szCs w:val="24"/>
              </w:rPr>
              <w:t>5,22 Eur</w:t>
            </w:r>
            <w:r w:rsidR="00717AF0" w:rsidRPr="00487A8B">
              <w:rPr>
                <w:color w:val="000000"/>
                <w:sz w:val="24"/>
                <w:szCs w:val="24"/>
              </w:rPr>
              <w:t xml:space="preserve"> už </w:t>
            </w:r>
            <w:r w:rsidRPr="00487A8B">
              <w:rPr>
                <w:color w:val="000000"/>
                <w:sz w:val="24"/>
                <w:szCs w:val="24"/>
              </w:rPr>
              <w:t>val.</w:t>
            </w:r>
          </w:p>
        </w:tc>
        <w:tc>
          <w:tcPr>
            <w:tcW w:w="2126" w:type="dxa"/>
          </w:tcPr>
          <w:p w14:paraId="68C317E3" w14:textId="77777777" w:rsidR="009911D4" w:rsidRPr="00487A8B" w:rsidRDefault="009911D4" w:rsidP="009808F0">
            <w:pPr>
              <w:overflowPunct w:val="0"/>
              <w:jc w:val="center"/>
              <w:rPr>
                <w:color w:val="000000"/>
                <w:sz w:val="24"/>
                <w:szCs w:val="24"/>
              </w:rPr>
            </w:pPr>
            <w:r w:rsidRPr="00487A8B">
              <w:rPr>
                <w:color w:val="000000"/>
                <w:sz w:val="24"/>
                <w:szCs w:val="24"/>
              </w:rPr>
              <w:t>8</w:t>
            </w:r>
          </w:p>
        </w:tc>
        <w:tc>
          <w:tcPr>
            <w:tcW w:w="2120" w:type="dxa"/>
          </w:tcPr>
          <w:p w14:paraId="68C317E4" w14:textId="77777777" w:rsidR="009911D4" w:rsidRPr="00487A8B" w:rsidRDefault="009911D4" w:rsidP="009808F0">
            <w:pPr>
              <w:overflowPunct w:val="0"/>
              <w:jc w:val="center"/>
              <w:rPr>
                <w:color w:val="000000"/>
                <w:sz w:val="24"/>
                <w:szCs w:val="24"/>
              </w:rPr>
            </w:pPr>
            <w:r w:rsidRPr="00487A8B">
              <w:rPr>
                <w:color w:val="000000"/>
                <w:sz w:val="24"/>
                <w:szCs w:val="24"/>
              </w:rPr>
              <w:t>41,76 Eur</w:t>
            </w:r>
          </w:p>
        </w:tc>
      </w:tr>
      <w:tr w:rsidR="009911D4" w:rsidRPr="00487A8B" w14:paraId="68C317EA" w14:textId="77777777" w:rsidTr="00A85433">
        <w:tc>
          <w:tcPr>
            <w:tcW w:w="3539" w:type="dxa"/>
          </w:tcPr>
          <w:p w14:paraId="68C317E6" w14:textId="77777777" w:rsidR="009911D4" w:rsidRPr="00487A8B" w:rsidRDefault="009911D4" w:rsidP="009808F0">
            <w:pPr>
              <w:overflowPunct w:val="0"/>
              <w:jc w:val="both"/>
              <w:rPr>
                <w:color w:val="000000"/>
                <w:sz w:val="24"/>
                <w:szCs w:val="24"/>
              </w:rPr>
            </w:pPr>
            <w:r w:rsidRPr="00487A8B">
              <w:rPr>
                <w:color w:val="000000"/>
                <w:sz w:val="24"/>
                <w:szCs w:val="24"/>
              </w:rPr>
              <w:t>Administratoriaus</w:t>
            </w:r>
          </w:p>
        </w:tc>
        <w:tc>
          <w:tcPr>
            <w:tcW w:w="1843" w:type="dxa"/>
          </w:tcPr>
          <w:p w14:paraId="68C317E7" w14:textId="77777777" w:rsidR="009911D4" w:rsidRPr="00487A8B" w:rsidRDefault="009911D4" w:rsidP="009808F0">
            <w:pPr>
              <w:overflowPunct w:val="0"/>
              <w:jc w:val="center"/>
              <w:rPr>
                <w:color w:val="000000"/>
                <w:sz w:val="24"/>
                <w:szCs w:val="24"/>
              </w:rPr>
            </w:pPr>
            <w:r w:rsidRPr="00487A8B">
              <w:rPr>
                <w:color w:val="000000"/>
                <w:sz w:val="24"/>
                <w:szCs w:val="24"/>
              </w:rPr>
              <w:t>4,86 Eur</w:t>
            </w:r>
            <w:r w:rsidR="00717AF0" w:rsidRPr="00487A8B">
              <w:rPr>
                <w:color w:val="000000"/>
                <w:sz w:val="24"/>
                <w:szCs w:val="24"/>
              </w:rPr>
              <w:t xml:space="preserve"> už </w:t>
            </w:r>
            <w:r w:rsidRPr="00487A8B">
              <w:rPr>
                <w:color w:val="000000"/>
                <w:sz w:val="24"/>
                <w:szCs w:val="24"/>
              </w:rPr>
              <w:t>val.</w:t>
            </w:r>
          </w:p>
        </w:tc>
        <w:tc>
          <w:tcPr>
            <w:tcW w:w="2126" w:type="dxa"/>
          </w:tcPr>
          <w:p w14:paraId="68C317E8" w14:textId="77777777" w:rsidR="009911D4" w:rsidRPr="00487A8B" w:rsidRDefault="009911D4" w:rsidP="009808F0">
            <w:pPr>
              <w:overflowPunct w:val="0"/>
              <w:jc w:val="center"/>
              <w:rPr>
                <w:color w:val="000000"/>
                <w:sz w:val="24"/>
                <w:szCs w:val="24"/>
              </w:rPr>
            </w:pPr>
            <w:r w:rsidRPr="00487A8B">
              <w:rPr>
                <w:color w:val="000000"/>
                <w:sz w:val="24"/>
                <w:szCs w:val="24"/>
              </w:rPr>
              <w:t>6</w:t>
            </w:r>
          </w:p>
        </w:tc>
        <w:tc>
          <w:tcPr>
            <w:tcW w:w="2120" w:type="dxa"/>
          </w:tcPr>
          <w:p w14:paraId="68C317E9" w14:textId="77777777" w:rsidR="009911D4" w:rsidRPr="00487A8B" w:rsidRDefault="009911D4" w:rsidP="009808F0">
            <w:pPr>
              <w:overflowPunct w:val="0"/>
              <w:jc w:val="center"/>
              <w:rPr>
                <w:color w:val="000000"/>
                <w:sz w:val="24"/>
                <w:szCs w:val="24"/>
              </w:rPr>
            </w:pPr>
            <w:r w:rsidRPr="00487A8B">
              <w:rPr>
                <w:color w:val="000000"/>
                <w:sz w:val="24"/>
                <w:szCs w:val="24"/>
              </w:rPr>
              <w:t>29,16 Eur</w:t>
            </w:r>
          </w:p>
        </w:tc>
      </w:tr>
      <w:tr w:rsidR="009911D4" w:rsidRPr="00487A8B" w14:paraId="68C317EF" w14:textId="77777777" w:rsidTr="00A85433">
        <w:tc>
          <w:tcPr>
            <w:tcW w:w="3539" w:type="dxa"/>
          </w:tcPr>
          <w:p w14:paraId="68C317EB" w14:textId="77777777" w:rsidR="009911D4" w:rsidRPr="00487A8B" w:rsidRDefault="009911D4" w:rsidP="009808F0">
            <w:pPr>
              <w:overflowPunct w:val="0"/>
              <w:jc w:val="both"/>
              <w:rPr>
                <w:color w:val="000000"/>
                <w:sz w:val="24"/>
                <w:szCs w:val="24"/>
              </w:rPr>
            </w:pPr>
            <w:r w:rsidRPr="00487A8B">
              <w:rPr>
                <w:color w:val="000000"/>
                <w:sz w:val="24"/>
                <w:szCs w:val="24"/>
              </w:rPr>
              <w:t>Vykdytojo</w:t>
            </w:r>
          </w:p>
        </w:tc>
        <w:tc>
          <w:tcPr>
            <w:tcW w:w="1843" w:type="dxa"/>
          </w:tcPr>
          <w:p w14:paraId="68C317EC" w14:textId="77777777" w:rsidR="009911D4" w:rsidRPr="00487A8B" w:rsidRDefault="009911D4" w:rsidP="009808F0">
            <w:pPr>
              <w:overflowPunct w:val="0"/>
              <w:jc w:val="center"/>
              <w:rPr>
                <w:color w:val="000000"/>
                <w:sz w:val="24"/>
                <w:szCs w:val="24"/>
              </w:rPr>
            </w:pPr>
            <w:r w:rsidRPr="00487A8B">
              <w:rPr>
                <w:color w:val="000000"/>
                <w:sz w:val="24"/>
                <w:szCs w:val="24"/>
              </w:rPr>
              <w:t>4,11 Eur</w:t>
            </w:r>
            <w:r w:rsidR="00717AF0" w:rsidRPr="00487A8B">
              <w:rPr>
                <w:color w:val="000000"/>
                <w:sz w:val="24"/>
                <w:szCs w:val="24"/>
              </w:rPr>
              <w:t xml:space="preserve"> už </w:t>
            </w:r>
            <w:r w:rsidRPr="00487A8B">
              <w:rPr>
                <w:color w:val="000000"/>
                <w:sz w:val="24"/>
                <w:szCs w:val="24"/>
              </w:rPr>
              <w:t>val.</w:t>
            </w:r>
          </w:p>
        </w:tc>
        <w:tc>
          <w:tcPr>
            <w:tcW w:w="2126" w:type="dxa"/>
          </w:tcPr>
          <w:p w14:paraId="68C317ED" w14:textId="77777777" w:rsidR="009911D4" w:rsidRPr="00487A8B" w:rsidRDefault="009911D4" w:rsidP="009808F0">
            <w:pPr>
              <w:overflowPunct w:val="0"/>
              <w:jc w:val="center"/>
              <w:rPr>
                <w:color w:val="000000"/>
                <w:sz w:val="24"/>
                <w:szCs w:val="24"/>
              </w:rPr>
            </w:pPr>
            <w:r w:rsidRPr="00487A8B">
              <w:rPr>
                <w:color w:val="000000"/>
                <w:sz w:val="24"/>
                <w:szCs w:val="24"/>
              </w:rPr>
              <w:t>4</w:t>
            </w:r>
          </w:p>
        </w:tc>
        <w:tc>
          <w:tcPr>
            <w:tcW w:w="2120" w:type="dxa"/>
          </w:tcPr>
          <w:p w14:paraId="68C317EE" w14:textId="77777777" w:rsidR="009911D4" w:rsidRPr="00487A8B" w:rsidRDefault="009911D4" w:rsidP="009808F0">
            <w:pPr>
              <w:overflowPunct w:val="0"/>
              <w:jc w:val="center"/>
              <w:rPr>
                <w:color w:val="000000"/>
                <w:sz w:val="24"/>
                <w:szCs w:val="24"/>
              </w:rPr>
            </w:pPr>
            <w:r w:rsidRPr="00487A8B">
              <w:rPr>
                <w:color w:val="000000"/>
                <w:sz w:val="24"/>
                <w:szCs w:val="24"/>
              </w:rPr>
              <w:t>16,44 Eur</w:t>
            </w:r>
          </w:p>
        </w:tc>
      </w:tr>
      <w:tr w:rsidR="009911D4" w:rsidRPr="00487A8B" w14:paraId="68C317F4" w14:textId="77777777" w:rsidTr="00A85433">
        <w:tc>
          <w:tcPr>
            <w:tcW w:w="3539" w:type="dxa"/>
          </w:tcPr>
          <w:p w14:paraId="68C317F0" w14:textId="77777777" w:rsidR="009911D4" w:rsidRPr="00487A8B" w:rsidRDefault="009911D4" w:rsidP="009808F0">
            <w:pPr>
              <w:overflowPunct w:val="0"/>
              <w:rPr>
                <w:color w:val="000000"/>
                <w:sz w:val="24"/>
                <w:szCs w:val="24"/>
              </w:rPr>
            </w:pPr>
            <w:r w:rsidRPr="00487A8B">
              <w:rPr>
                <w:color w:val="000000"/>
                <w:sz w:val="24"/>
                <w:szCs w:val="24"/>
              </w:rPr>
              <w:t>Lietuvių kalbos ir literatūros brandos egzamino vykdytojo</w:t>
            </w:r>
          </w:p>
        </w:tc>
        <w:tc>
          <w:tcPr>
            <w:tcW w:w="1843" w:type="dxa"/>
          </w:tcPr>
          <w:p w14:paraId="68C317F1" w14:textId="77777777" w:rsidR="009911D4" w:rsidRPr="00487A8B" w:rsidRDefault="009911D4" w:rsidP="009808F0">
            <w:pPr>
              <w:overflowPunct w:val="0"/>
              <w:jc w:val="center"/>
              <w:rPr>
                <w:color w:val="000000"/>
                <w:sz w:val="24"/>
                <w:szCs w:val="24"/>
              </w:rPr>
            </w:pPr>
            <w:r w:rsidRPr="00487A8B">
              <w:rPr>
                <w:color w:val="000000"/>
                <w:sz w:val="24"/>
                <w:szCs w:val="24"/>
              </w:rPr>
              <w:t>4,11 Eur</w:t>
            </w:r>
            <w:r w:rsidR="00717AF0" w:rsidRPr="00487A8B">
              <w:rPr>
                <w:color w:val="000000"/>
                <w:sz w:val="24"/>
                <w:szCs w:val="24"/>
              </w:rPr>
              <w:t xml:space="preserve"> už </w:t>
            </w:r>
            <w:r w:rsidRPr="00487A8B">
              <w:rPr>
                <w:color w:val="000000"/>
                <w:sz w:val="24"/>
                <w:szCs w:val="24"/>
              </w:rPr>
              <w:t>val.</w:t>
            </w:r>
          </w:p>
        </w:tc>
        <w:tc>
          <w:tcPr>
            <w:tcW w:w="2126" w:type="dxa"/>
          </w:tcPr>
          <w:p w14:paraId="68C317F2" w14:textId="77777777" w:rsidR="009911D4" w:rsidRPr="00487A8B" w:rsidRDefault="009911D4" w:rsidP="009808F0">
            <w:pPr>
              <w:overflowPunct w:val="0"/>
              <w:jc w:val="center"/>
              <w:rPr>
                <w:color w:val="000000"/>
                <w:sz w:val="24"/>
                <w:szCs w:val="24"/>
              </w:rPr>
            </w:pPr>
            <w:r w:rsidRPr="00487A8B">
              <w:rPr>
                <w:color w:val="000000"/>
                <w:sz w:val="24"/>
                <w:szCs w:val="24"/>
              </w:rPr>
              <w:t>5</w:t>
            </w:r>
          </w:p>
        </w:tc>
        <w:tc>
          <w:tcPr>
            <w:tcW w:w="2120" w:type="dxa"/>
          </w:tcPr>
          <w:p w14:paraId="68C317F3" w14:textId="77777777" w:rsidR="009911D4" w:rsidRPr="00487A8B" w:rsidRDefault="009911D4" w:rsidP="009808F0">
            <w:pPr>
              <w:overflowPunct w:val="0"/>
              <w:jc w:val="center"/>
              <w:rPr>
                <w:color w:val="000000"/>
                <w:sz w:val="24"/>
                <w:szCs w:val="24"/>
              </w:rPr>
            </w:pPr>
            <w:r w:rsidRPr="00487A8B">
              <w:rPr>
                <w:color w:val="000000"/>
                <w:sz w:val="24"/>
                <w:szCs w:val="24"/>
              </w:rPr>
              <w:t>20,55 Eur</w:t>
            </w:r>
          </w:p>
        </w:tc>
      </w:tr>
      <w:tr w:rsidR="009911D4" w:rsidRPr="00487A8B" w14:paraId="68C317F9" w14:textId="77777777" w:rsidTr="00A85433">
        <w:tc>
          <w:tcPr>
            <w:tcW w:w="3539" w:type="dxa"/>
          </w:tcPr>
          <w:p w14:paraId="68C317F5" w14:textId="77777777" w:rsidR="009911D4" w:rsidRPr="00487A8B" w:rsidRDefault="009911D4" w:rsidP="009808F0">
            <w:pPr>
              <w:overflowPunct w:val="0"/>
              <w:rPr>
                <w:color w:val="000000"/>
                <w:sz w:val="24"/>
                <w:szCs w:val="24"/>
              </w:rPr>
            </w:pPr>
            <w:r w:rsidRPr="00487A8B">
              <w:rPr>
                <w:color w:val="000000"/>
                <w:sz w:val="24"/>
                <w:szCs w:val="24"/>
              </w:rPr>
              <w:t>Pakartotinės sesijos vyresniojo vykdytojo</w:t>
            </w:r>
          </w:p>
        </w:tc>
        <w:tc>
          <w:tcPr>
            <w:tcW w:w="1843" w:type="dxa"/>
          </w:tcPr>
          <w:p w14:paraId="68C317F6" w14:textId="77777777" w:rsidR="009911D4" w:rsidRPr="00487A8B" w:rsidRDefault="009911D4" w:rsidP="009808F0">
            <w:pPr>
              <w:overflowPunct w:val="0"/>
              <w:jc w:val="center"/>
              <w:rPr>
                <w:color w:val="000000"/>
                <w:sz w:val="24"/>
                <w:szCs w:val="24"/>
              </w:rPr>
            </w:pPr>
            <w:r w:rsidRPr="00487A8B">
              <w:rPr>
                <w:color w:val="000000"/>
                <w:sz w:val="24"/>
                <w:szCs w:val="24"/>
              </w:rPr>
              <w:t>5,22 Eur</w:t>
            </w:r>
            <w:r w:rsidR="00717AF0" w:rsidRPr="00487A8B">
              <w:rPr>
                <w:color w:val="000000"/>
                <w:sz w:val="24"/>
                <w:szCs w:val="24"/>
              </w:rPr>
              <w:t xml:space="preserve"> už </w:t>
            </w:r>
            <w:r w:rsidRPr="00487A8B">
              <w:rPr>
                <w:color w:val="000000"/>
                <w:sz w:val="24"/>
                <w:szCs w:val="24"/>
              </w:rPr>
              <w:t>val.</w:t>
            </w:r>
          </w:p>
        </w:tc>
        <w:tc>
          <w:tcPr>
            <w:tcW w:w="2126" w:type="dxa"/>
          </w:tcPr>
          <w:p w14:paraId="68C317F7" w14:textId="77777777" w:rsidR="009911D4" w:rsidRPr="00487A8B" w:rsidRDefault="009911D4" w:rsidP="009808F0">
            <w:pPr>
              <w:overflowPunct w:val="0"/>
              <w:jc w:val="center"/>
              <w:rPr>
                <w:color w:val="000000"/>
                <w:sz w:val="24"/>
                <w:szCs w:val="24"/>
              </w:rPr>
            </w:pPr>
            <w:r w:rsidRPr="00487A8B">
              <w:rPr>
                <w:color w:val="000000"/>
                <w:sz w:val="24"/>
                <w:szCs w:val="24"/>
              </w:rPr>
              <w:t>7</w:t>
            </w:r>
          </w:p>
        </w:tc>
        <w:tc>
          <w:tcPr>
            <w:tcW w:w="2120" w:type="dxa"/>
          </w:tcPr>
          <w:p w14:paraId="68C317F8" w14:textId="77777777" w:rsidR="009911D4" w:rsidRPr="00487A8B" w:rsidRDefault="009911D4" w:rsidP="009808F0">
            <w:pPr>
              <w:overflowPunct w:val="0"/>
              <w:jc w:val="center"/>
              <w:rPr>
                <w:color w:val="000000"/>
                <w:sz w:val="24"/>
                <w:szCs w:val="24"/>
              </w:rPr>
            </w:pPr>
            <w:r w:rsidRPr="00487A8B">
              <w:rPr>
                <w:color w:val="000000"/>
                <w:sz w:val="24"/>
                <w:szCs w:val="24"/>
              </w:rPr>
              <w:t>36,54 Eur</w:t>
            </w:r>
          </w:p>
        </w:tc>
      </w:tr>
      <w:tr w:rsidR="009911D4" w:rsidRPr="00487A8B" w14:paraId="68C317FE" w14:textId="77777777" w:rsidTr="00A85433">
        <w:tc>
          <w:tcPr>
            <w:tcW w:w="3539" w:type="dxa"/>
          </w:tcPr>
          <w:p w14:paraId="68C317FA" w14:textId="77777777" w:rsidR="009911D4" w:rsidRPr="00487A8B" w:rsidRDefault="009911D4" w:rsidP="009808F0">
            <w:pPr>
              <w:overflowPunct w:val="0"/>
              <w:rPr>
                <w:color w:val="000000"/>
                <w:sz w:val="24"/>
                <w:szCs w:val="24"/>
              </w:rPr>
            </w:pPr>
            <w:r w:rsidRPr="00487A8B">
              <w:rPr>
                <w:color w:val="000000"/>
                <w:sz w:val="24"/>
                <w:szCs w:val="24"/>
              </w:rPr>
              <w:t>Pakartotinės sesijos administratoriaus</w:t>
            </w:r>
          </w:p>
        </w:tc>
        <w:tc>
          <w:tcPr>
            <w:tcW w:w="1843" w:type="dxa"/>
          </w:tcPr>
          <w:p w14:paraId="68C317FB" w14:textId="77777777" w:rsidR="009911D4" w:rsidRPr="00487A8B" w:rsidRDefault="009911D4" w:rsidP="009808F0">
            <w:pPr>
              <w:overflowPunct w:val="0"/>
              <w:jc w:val="center"/>
              <w:rPr>
                <w:color w:val="000000"/>
                <w:sz w:val="24"/>
                <w:szCs w:val="24"/>
              </w:rPr>
            </w:pPr>
            <w:r w:rsidRPr="00487A8B">
              <w:rPr>
                <w:color w:val="000000"/>
                <w:sz w:val="24"/>
                <w:szCs w:val="24"/>
              </w:rPr>
              <w:t>4,86 Eur</w:t>
            </w:r>
            <w:r w:rsidR="00717AF0" w:rsidRPr="00487A8B">
              <w:rPr>
                <w:color w:val="000000"/>
                <w:sz w:val="24"/>
                <w:szCs w:val="24"/>
              </w:rPr>
              <w:t xml:space="preserve"> už </w:t>
            </w:r>
            <w:r w:rsidRPr="00487A8B">
              <w:rPr>
                <w:color w:val="000000"/>
                <w:sz w:val="24"/>
                <w:szCs w:val="24"/>
              </w:rPr>
              <w:t>val.</w:t>
            </w:r>
          </w:p>
        </w:tc>
        <w:tc>
          <w:tcPr>
            <w:tcW w:w="2126" w:type="dxa"/>
          </w:tcPr>
          <w:p w14:paraId="68C317FC" w14:textId="77777777" w:rsidR="009911D4" w:rsidRPr="00487A8B" w:rsidRDefault="009911D4" w:rsidP="009808F0">
            <w:pPr>
              <w:overflowPunct w:val="0"/>
              <w:jc w:val="center"/>
              <w:rPr>
                <w:color w:val="000000"/>
                <w:sz w:val="24"/>
                <w:szCs w:val="24"/>
              </w:rPr>
            </w:pPr>
            <w:r w:rsidRPr="00487A8B">
              <w:rPr>
                <w:color w:val="000000"/>
                <w:sz w:val="24"/>
                <w:szCs w:val="24"/>
              </w:rPr>
              <w:t>5</w:t>
            </w:r>
          </w:p>
        </w:tc>
        <w:tc>
          <w:tcPr>
            <w:tcW w:w="2120" w:type="dxa"/>
          </w:tcPr>
          <w:p w14:paraId="68C317FD" w14:textId="77777777" w:rsidR="009911D4" w:rsidRPr="00487A8B" w:rsidRDefault="009911D4" w:rsidP="009808F0">
            <w:pPr>
              <w:overflowPunct w:val="0"/>
              <w:jc w:val="center"/>
              <w:rPr>
                <w:color w:val="000000"/>
                <w:sz w:val="24"/>
                <w:szCs w:val="24"/>
              </w:rPr>
            </w:pPr>
            <w:r w:rsidRPr="00487A8B">
              <w:rPr>
                <w:color w:val="000000"/>
                <w:sz w:val="24"/>
                <w:szCs w:val="24"/>
              </w:rPr>
              <w:t>24,3 Eur</w:t>
            </w:r>
          </w:p>
        </w:tc>
      </w:tr>
    </w:tbl>
    <w:p w14:paraId="68C317FF" w14:textId="77777777" w:rsidR="009911D4" w:rsidRPr="00487A8B" w:rsidRDefault="009911D4" w:rsidP="006176A0">
      <w:pPr>
        <w:ind w:firstLine="851"/>
        <w:jc w:val="both"/>
        <w:rPr>
          <w:sz w:val="24"/>
          <w:szCs w:val="24"/>
        </w:rPr>
      </w:pPr>
      <w:r w:rsidRPr="00487A8B">
        <w:rPr>
          <w:b/>
          <w:sz w:val="24"/>
          <w:szCs w:val="24"/>
        </w:rPr>
        <w:lastRenderedPageBreak/>
        <w:t>Pastaba.</w:t>
      </w:r>
      <w:r w:rsidRPr="00487A8B">
        <w:rPr>
          <w:sz w:val="24"/>
          <w:szCs w:val="24"/>
        </w:rPr>
        <w:t xml:space="preserve"> Vyresniajam vykdytojui, kuriam pavedama atlikti ir administratoriaus ar vykdytojo funkcijas, mokama tik už vyresniojo vykdytojo funkcijų atlikimą.</w:t>
      </w:r>
    </w:p>
    <w:p w14:paraId="68C31800" w14:textId="77777777" w:rsidR="009911D4" w:rsidRPr="00487A8B" w:rsidRDefault="009911D4" w:rsidP="009808F0">
      <w:pPr>
        <w:rPr>
          <w:sz w:val="24"/>
          <w:szCs w:val="24"/>
        </w:rPr>
      </w:pPr>
    </w:p>
    <w:p w14:paraId="68C31801" w14:textId="77777777" w:rsidR="009911D4" w:rsidRPr="00487A8B" w:rsidRDefault="009911D4" w:rsidP="009808F0">
      <w:pPr>
        <w:overflowPunct w:val="0"/>
        <w:jc w:val="center"/>
        <w:rPr>
          <w:b/>
          <w:color w:val="000000"/>
          <w:sz w:val="24"/>
          <w:szCs w:val="24"/>
        </w:rPr>
      </w:pPr>
      <w:r w:rsidRPr="00487A8B">
        <w:rPr>
          <w:b/>
          <w:color w:val="000000"/>
          <w:sz w:val="24"/>
          <w:szCs w:val="24"/>
        </w:rPr>
        <w:t>III SKYRIUS</w:t>
      </w:r>
    </w:p>
    <w:p w14:paraId="68C31802" w14:textId="77777777" w:rsidR="009911D4" w:rsidRPr="00487A8B" w:rsidRDefault="009911D4" w:rsidP="009808F0">
      <w:pPr>
        <w:overflowPunct w:val="0"/>
        <w:ind w:firstLine="62"/>
        <w:jc w:val="center"/>
        <w:rPr>
          <w:b/>
          <w:color w:val="000000"/>
          <w:sz w:val="24"/>
          <w:szCs w:val="24"/>
        </w:rPr>
      </w:pPr>
      <w:r w:rsidRPr="00487A8B">
        <w:rPr>
          <w:b/>
          <w:color w:val="000000"/>
          <w:sz w:val="24"/>
          <w:szCs w:val="24"/>
        </w:rPr>
        <w:t>APMOKĖJIMAS UŽ PAGRINDINĖS IR PAKARTOTINĖS SESIJŲ MOKYKLINIŲ BRANDOS EGZAMINŲ VYKDYMĄ, KANDIDATŲ DARBŲ VERTINIMĄ IR APELIACIJŲ NAGRINĖJIMĄ</w:t>
      </w:r>
    </w:p>
    <w:p w14:paraId="68C31803" w14:textId="77777777" w:rsidR="009911D4" w:rsidRPr="00487A8B" w:rsidRDefault="009911D4" w:rsidP="009808F0">
      <w:pPr>
        <w:overflowPunct w:val="0"/>
        <w:ind w:firstLine="1298"/>
        <w:jc w:val="both"/>
        <w:rPr>
          <w:b/>
          <w:color w:val="000000"/>
          <w:sz w:val="24"/>
          <w:szCs w:val="24"/>
        </w:rPr>
      </w:pPr>
    </w:p>
    <w:p w14:paraId="68C31804" w14:textId="77777777" w:rsidR="009911D4" w:rsidRPr="00487A8B" w:rsidRDefault="009911D4" w:rsidP="009808F0">
      <w:pPr>
        <w:overflowPunct w:val="0"/>
        <w:ind w:firstLine="851"/>
        <w:jc w:val="both"/>
        <w:rPr>
          <w:sz w:val="24"/>
          <w:szCs w:val="24"/>
        </w:rPr>
      </w:pPr>
      <w:r w:rsidRPr="00487A8B">
        <w:rPr>
          <w:color w:val="000000"/>
          <w:sz w:val="24"/>
          <w:szCs w:val="24"/>
        </w:rPr>
        <w:t>6. Už mokyklinius brandos egzaminus mokama mokyklinių brandos egzaminų centrų, vykdymo grupių vyresniesiems vykdytojams, administratoriams, vykdytojams, vertinimo, brandos darbo vertinimo, apeliacinių komisijų pirmininkams, vertintojams, brandos darbo vertintojams, menų dalykų, technologijų ir profesijos mokytojams (darbų vadovams) ir apeliacinių komisijų nariams.</w:t>
      </w:r>
    </w:p>
    <w:p w14:paraId="68C31805" w14:textId="1C452B18" w:rsidR="009911D4" w:rsidRPr="00487A8B" w:rsidRDefault="009911D4" w:rsidP="009808F0">
      <w:pPr>
        <w:overflowPunct w:val="0"/>
        <w:ind w:firstLine="851"/>
        <w:jc w:val="both"/>
        <w:rPr>
          <w:color w:val="000000"/>
          <w:sz w:val="24"/>
          <w:szCs w:val="24"/>
        </w:rPr>
      </w:pPr>
      <w:r w:rsidRPr="00487A8B">
        <w:rPr>
          <w:color w:val="000000"/>
          <w:sz w:val="24"/>
          <w:szCs w:val="24"/>
        </w:rPr>
        <w:t>7. Apmokėjimas už pagrindinės ir pakartotinės sesijų mokyklinių brandos egzaminų vykdymą</w:t>
      </w:r>
      <w:r w:rsidR="00974673" w:rsidRPr="00487A8B">
        <w:rPr>
          <w:color w:val="000000"/>
          <w:sz w:val="24"/>
          <w:szCs w:val="24"/>
        </w:rPr>
        <w:t xml:space="preserve"> apskaičiuojamas vadovaujantis nurodytais įkainiais:</w:t>
      </w:r>
    </w:p>
    <w:p w14:paraId="68C31806" w14:textId="77777777" w:rsidR="009911D4" w:rsidRPr="00487A8B" w:rsidRDefault="009911D4" w:rsidP="009808F0">
      <w:pPr>
        <w:overflowPunct w:val="0"/>
        <w:ind w:firstLine="567"/>
        <w:jc w:val="both"/>
        <w:rPr>
          <w:color w:val="000000"/>
          <w:sz w:val="24"/>
          <w:szCs w:val="24"/>
        </w:rPr>
      </w:pPr>
    </w:p>
    <w:tbl>
      <w:tblPr>
        <w:tblStyle w:val="Lentelstinklelis"/>
        <w:tblW w:w="0" w:type="auto"/>
        <w:tblLook w:val="04A0" w:firstRow="1" w:lastRow="0" w:firstColumn="1" w:lastColumn="0" w:noHBand="0" w:noVBand="1"/>
      </w:tblPr>
      <w:tblGrid>
        <w:gridCol w:w="3114"/>
        <w:gridCol w:w="2126"/>
        <w:gridCol w:w="2126"/>
        <w:gridCol w:w="2262"/>
      </w:tblGrid>
      <w:tr w:rsidR="009911D4" w:rsidRPr="00487A8B" w14:paraId="68C3180B" w14:textId="77777777" w:rsidTr="00A85433">
        <w:tc>
          <w:tcPr>
            <w:tcW w:w="3114" w:type="dxa"/>
          </w:tcPr>
          <w:p w14:paraId="68C31807" w14:textId="77777777" w:rsidR="009911D4" w:rsidRPr="00487A8B" w:rsidRDefault="009911D4" w:rsidP="009808F0">
            <w:pPr>
              <w:overflowPunct w:val="0"/>
              <w:rPr>
                <w:color w:val="000000"/>
                <w:sz w:val="24"/>
                <w:szCs w:val="24"/>
              </w:rPr>
            </w:pPr>
            <w:r w:rsidRPr="00487A8B">
              <w:rPr>
                <w:color w:val="000000"/>
                <w:sz w:val="24"/>
                <w:szCs w:val="24"/>
              </w:rPr>
              <w:t>Atliekamos funkcijos egzamino vykdymo grupėje</w:t>
            </w:r>
          </w:p>
        </w:tc>
        <w:tc>
          <w:tcPr>
            <w:tcW w:w="2126" w:type="dxa"/>
          </w:tcPr>
          <w:p w14:paraId="68C31808" w14:textId="77777777" w:rsidR="009911D4" w:rsidRPr="00487A8B" w:rsidRDefault="009911D4" w:rsidP="009808F0">
            <w:pPr>
              <w:overflowPunct w:val="0"/>
              <w:jc w:val="center"/>
              <w:rPr>
                <w:color w:val="000000"/>
                <w:sz w:val="24"/>
                <w:szCs w:val="24"/>
              </w:rPr>
            </w:pPr>
            <w:r w:rsidRPr="00487A8B">
              <w:rPr>
                <w:color w:val="000000"/>
                <w:sz w:val="24"/>
                <w:szCs w:val="24"/>
              </w:rPr>
              <w:t>Valandos įkainis, Eur</w:t>
            </w:r>
          </w:p>
        </w:tc>
        <w:tc>
          <w:tcPr>
            <w:tcW w:w="2126" w:type="dxa"/>
          </w:tcPr>
          <w:p w14:paraId="68C31809" w14:textId="77777777" w:rsidR="009911D4" w:rsidRPr="00487A8B" w:rsidRDefault="009911D4" w:rsidP="009808F0">
            <w:pPr>
              <w:overflowPunct w:val="0"/>
              <w:jc w:val="center"/>
              <w:rPr>
                <w:color w:val="000000"/>
                <w:sz w:val="24"/>
                <w:szCs w:val="24"/>
              </w:rPr>
            </w:pPr>
            <w:r w:rsidRPr="00487A8B">
              <w:rPr>
                <w:color w:val="000000"/>
                <w:sz w:val="24"/>
                <w:szCs w:val="24"/>
              </w:rPr>
              <w:t>A</w:t>
            </w:r>
            <w:r w:rsidR="00717AF0" w:rsidRPr="00487A8B">
              <w:rPr>
                <w:color w:val="000000"/>
                <w:sz w:val="24"/>
                <w:szCs w:val="24"/>
              </w:rPr>
              <w:t>p</w:t>
            </w:r>
            <w:r w:rsidRPr="00487A8B">
              <w:rPr>
                <w:color w:val="000000"/>
                <w:sz w:val="24"/>
                <w:szCs w:val="24"/>
              </w:rPr>
              <w:t>mokamų valandų skaičius</w:t>
            </w:r>
          </w:p>
        </w:tc>
        <w:tc>
          <w:tcPr>
            <w:tcW w:w="2262" w:type="dxa"/>
          </w:tcPr>
          <w:p w14:paraId="68C3180A" w14:textId="77777777" w:rsidR="009911D4" w:rsidRPr="00487A8B" w:rsidRDefault="009911D4" w:rsidP="009808F0">
            <w:pPr>
              <w:overflowPunct w:val="0"/>
              <w:jc w:val="center"/>
              <w:rPr>
                <w:color w:val="000000"/>
                <w:sz w:val="24"/>
                <w:szCs w:val="24"/>
              </w:rPr>
            </w:pPr>
            <w:r w:rsidRPr="00487A8B">
              <w:rPr>
                <w:color w:val="000000"/>
                <w:sz w:val="24"/>
                <w:szCs w:val="24"/>
              </w:rPr>
              <w:t>Mokama suma</w:t>
            </w:r>
            <w:r w:rsidR="00717AF0" w:rsidRPr="00487A8B">
              <w:rPr>
                <w:color w:val="000000"/>
                <w:sz w:val="24"/>
                <w:szCs w:val="24"/>
              </w:rPr>
              <w:t>,</w:t>
            </w:r>
            <w:r w:rsidRPr="00487A8B">
              <w:rPr>
                <w:color w:val="000000"/>
                <w:sz w:val="24"/>
                <w:szCs w:val="24"/>
              </w:rPr>
              <w:t xml:space="preserve"> Eur</w:t>
            </w:r>
          </w:p>
        </w:tc>
      </w:tr>
      <w:tr w:rsidR="009911D4" w:rsidRPr="00487A8B" w14:paraId="68C31810" w14:textId="77777777" w:rsidTr="00A85433">
        <w:tc>
          <w:tcPr>
            <w:tcW w:w="3114" w:type="dxa"/>
          </w:tcPr>
          <w:p w14:paraId="68C3180C" w14:textId="77777777" w:rsidR="009911D4" w:rsidRPr="00487A8B" w:rsidRDefault="009911D4" w:rsidP="009808F0">
            <w:pPr>
              <w:overflowPunct w:val="0"/>
              <w:jc w:val="both"/>
              <w:rPr>
                <w:color w:val="000000"/>
                <w:sz w:val="24"/>
                <w:szCs w:val="24"/>
              </w:rPr>
            </w:pPr>
            <w:r w:rsidRPr="00487A8B">
              <w:rPr>
                <w:color w:val="000000"/>
                <w:sz w:val="24"/>
                <w:szCs w:val="24"/>
              </w:rPr>
              <w:t>Vyresniojo vykdytojo</w:t>
            </w:r>
          </w:p>
        </w:tc>
        <w:tc>
          <w:tcPr>
            <w:tcW w:w="2126" w:type="dxa"/>
          </w:tcPr>
          <w:p w14:paraId="68C3180D" w14:textId="77777777" w:rsidR="009911D4" w:rsidRPr="00487A8B" w:rsidRDefault="009911D4" w:rsidP="009808F0">
            <w:pPr>
              <w:overflowPunct w:val="0"/>
              <w:jc w:val="center"/>
              <w:rPr>
                <w:color w:val="000000"/>
                <w:sz w:val="24"/>
                <w:szCs w:val="24"/>
              </w:rPr>
            </w:pPr>
            <w:r w:rsidRPr="00487A8B">
              <w:rPr>
                <w:color w:val="000000"/>
                <w:sz w:val="24"/>
                <w:szCs w:val="24"/>
              </w:rPr>
              <w:t>4,11 Eur</w:t>
            </w:r>
            <w:r w:rsidR="00717AF0" w:rsidRPr="00487A8B">
              <w:rPr>
                <w:color w:val="000000"/>
                <w:sz w:val="24"/>
                <w:szCs w:val="24"/>
              </w:rPr>
              <w:t xml:space="preserve"> už </w:t>
            </w:r>
            <w:r w:rsidRPr="00487A8B">
              <w:rPr>
                <w:color w:val="000000"/>
                <w:sz w:val="24"/>
                <w:szCs w:val="24"/>
              </w:rPr>
              <w:t>val.</w:t>
            </w:r>
          </w:p>
        </w:tc>
        <w:tc>
          <w:tcPr>
            <w:tcW w:w="2126" w:type="dxa"/>
          </w:tcPr>
          <w:p w14:paraId="68C3180E" w14:textId="77777777" w:rsidR="009911D4" w:rsidRPr="00487A8B" w:rsidRDefault="009911D4" w:rsidP="009808F0">
            <w:pPr>
              <w:overflowPunct w:val="0"/>
              <w:jc w:val="center"/>
              <w:rPr>
                <w:color w:val="000000"/>
                <w:sz w:val="24"/>
                <w:szCs w:val="24"/>
              </w:rPr>
            </w:pPr>
            <w:r w:rsidRPr="00487A8B">
              <w:rPr>
                <w:color w:val="000000"/>
                <w:sz w:val="24"/>
                <w:szCs w:val="24"/>
              </w:rPr>
              <w:t>5</w:t>
            </w:r>
          </w:p>
        </w:tc>
        <w:tc>
          <w:tcPr>
            <w:tcW w:w="2262" w:type="dxa"/>
          </w:tcPr>
          <w:p w14:paraId="68C3180F" w14:textId="77777777" w:rsidR="009911D4" w:rsidRPr="00487A8B" w:rsidRDefault="009911D4" w:rsidP="009808F0">
            <w:pPr>
              <w:overflowPunct w:val="0"/>
              <w:jc w:val="center"/>
              <w:rPr>
                <w:color w:val="000000"/>
                <w:sz w:val="24"/>
                <w:szCs w:val="24"/>
              </w:rPr>
            </w:pPr>
            <w:r w:rsidRPr="00487A8B">
              <w:rPr>
                <w:color w:val="000000"/>
                <w:sz w:val="24"/>
                <w:szCs w:val="24"/>
              </w:rPr>
              <w:t>20,55 Eur</w:t>
            </w:r>
          </w:p>
        </w:tc>
      </w:tr>
      <w:tr w:rsidR="009911D4" w:rsidRPr="00487A8B" w14:paraId="68C31815" w14:textId="77777777" w:rsidTr="00A85433">
        <w:tc>
          <w:tcPr>
            <w:tcW w:w="3114" w:type="dxa"/>
          </w:tcPr>
          <w:p w14:paraId="68C31811" w14:textId="77777777" w:rsidR="009911D4" w:rsidRPr="00487A8B" w:rsidRDefault="009911D4" w:rsidP="009808F0">
            <w:pPr>
              <w:overflowPunct w:val="0"/>
              <w:jc w:val="both"/>
              <w:rPr>
                <w:color w:val="000000"/>
                <w:sz w:val="24"/>
                <w:szCs w:val="24"/>
              </w:rPr>
            </w:pPr>
            <w:r w:rsidRPr="00487A8B">
              <w:rPr>
                <w:color w:val="000000"/>
                <w:sz w:val="24"/>
                <w:szCs w:val="24"/>
              </w:rPr>
              <w:t>Administratoriaus</w:t>
            </w:r>
          </w:p>
        </w:tc>
        <w:tc>
          <w:tcPr>
            <w:tcW w:w="2126" w:type="dxa"/>
          </w:tcPr>
          <w:p w14:paraId="68C31812" w14:textId="77777777" w:rsidR="009911D4" w:rsidRPr="00487A8B" w:rsidRDefault="009911D4" w:rsidP="009808F0">
            <w:pPr>
              <w:overflowPunct w:val="0"/>
              <w:jc w:val="center"/>
              <w:rPr>
                <w:color w:val="000000"/>
                <w:sz w:val="24"/>
                <w:szCs w:val="24"/>
              </w:rPr>
            </w:pPr>
            <w:r w:rsidRPr="00487A8B">
              <w:rPr>
                <w:color w:val="000000"/>
                <w:sz w:val="24"/>
                <w:szCs w:val="24"/>
              </w:rPr>
              <w:t>3,74 Eur</w:t>
            </w:r>
            <w:r w:rsidR="00717AF0" w:rsidRPr="00487A8B">
              <w:rPr>
                <w:color w:val="000000"/>
                <w:sz w:val="24"/>
                <w:szCs w:val="24"/>
              </w:rPr>
              <w:t xml:space="preserve"> už </w:t>
            </w:r>
            <w:r w:rsidRPr="00487A8B">
              <w:rPr>
                <w:color w:val="000000"/>
                <w:sz w:val="24"/>
                <w:szCs w:val="24"/>
              </w:rPr>
              <w:t>val.</w:t>
            </w:r>
          </w:p>
        </w:tc>
        <w:tc>
          <w:tcPr>
            <w:tcW w:w="2126" w:type="dxa"/>
          </w:tcPr>
          <w:p w14:paraId="68C31813" w14:textId="77777777" w:rsidR="009911D4" w:rsidRPr="00487A8B" w:rsidRDefault="009911D4" w:rsidP="009808F0">
            <w:pPr>
              <w:overflowPunct w:val="0"/>
              <w:jc w:val="center"/>
              <w:rPr>
                <w:color w:val="000000"/>
                <w:sz w:val="24"/>
                <w:szCs w:val="24"/>
              </w:rPr>
            </w:pPr>
            <w:r w:rsidRPr="00487A8B">
              <w:rPr>
                <w:color w:val="000000"/>
                <w:sz w:val="24"/>
                <w:szCs w:val="24"/>
              </w:rPr>
              <w:t>5</w:t>
            </w:r>
          </w:p>
        </w:tc>
        <w:tc>
          <w:tcPr>
            <w:tcW w:w="2262" w:type="dxa"/>
          </w:tcPr>
          <w:p w14:paraId="68C31814" w14:textId="77777777" w:rsidR="009911D4" w:rsidRPr="00487A8B" w:rsidRDefault="009911D4" w:rsidP="009808F0">
            <w:pPr>
              <w:overflowPunct w:val="0"/>
              <w:jc w:val="center"/>
              <w:rPr>
                <w:color w:val="000000"/>
                <w:sz w:val="24"/>
                <w:szCs w:val="24"/>
              </w:rPr>
            </w:pPr>
            <w:r w:rsidRPr="00487A8B">
              <w:rPr>
                <w:color w:val="000000"/>
                <w:sz w:val="24"/>
                <w:szCs w:val="24"/>
              </w:rPr>
              <w:t>18,7 Eur</w:t>
            </w:r>
          </w:p>
        </w:tc>
      </w:tr>
      <w:tr w:rsidR="009911D4" w:rsidRPr="00487A8B" w14:paraId="68C3181A" w14:textId="77777777" w:rsidTr="00A85433">
        <w:tc>
          <w:tcPr>
            <w:tcW w:w="3114" w:type="dxa"/>
          </w:tcPr>
          <w:p w14:paraId="68C31816" w14:textId="77777777" w:rsidR="009911D4" w:rsidRPr="00487A8B" w:rsidRDefault="009911D4" w:rsidP="009808F0">
            <w:pPr>
              <w:overflowPunct w:val="0"/>
              <w:jc w:val="both"/>
              <w:rPr>
                <w:color w:val="000000"/>
                <w:sz w:val="24"/>
                <w:szCs w:val="24"/>
              </w:rPr>
            </w:pPr>
            <w:r w:rsidRPr="00487A8B">
              <w:rPr>
                <w:color w:val="000000"/>
                <w:sz w:val="24"/>
                <w:szCs w:val="24"/>
              </w:rPr>
              <w:t>Vykdytojo</w:t>
            </w:r>
          </w:p>
        </w:tc>
        <w:tc>
          <w:tcPr>
            <w:tcW w:w="2126" w:type="dxa"/>
          </w:tcPr>
          <w:p w14:paraId="68C31817" w14:textId="77777777" w:rsidR="009911D4" w:rsidRPr="00487A8B" w:rsidRDefault="009911D4" w:rsidP="009808F0">
            <w:pPr>
              <w:overflowPunct w:val="0"/>
              <w:jc w:val="center"/>
              <w:rPr>
                <w:color w:val="000000"/>
                <w:sz w:val="24"/>
                <w:szCs w:val="24"/>
              </w:rPr>
            </w:pPr>
            <w:r w:rsidRPr="00487A8B">
              <w:rPr>
                <w:color w:val="000000"/>
                <w:sz w:val="24"/>
                <w:szCs w:val="24"/>
              </w:rPr>
              <w:t>3,39 Eur</w:t>
            </w:r>
            <w:r w:rsidR="00717AF0" w:rsidRPr="00487A8B">
              <w:rPr>
                <w:color w:val="000000"/>
                <w:sz w:val="24"/>
                <w:szCs w:val="24"/>
              </w:rPr>
              <w:t xml:space="preserve"> už </w:t>
            </w:r>
            <w:r w:rsidRPr="00487A8B">
              <w:rPr>
                <w:color w:val="000000"/>
                <w:sz w:val="24"/>
                <w:szCs w:val="24"/>
              </w:rPr>
              <w:t>val.</w:t>
            </w:r>
          </w:p>
        </w:tc>
        <w:tc>
          <w:tcPr>
            <w:tcW w:w="2126" w:type="dxa"/>
          </w:tcPr>
          <w:p w14:paraId="68C31818" w14:textId="77777777" w:rsidR="009911D4" w:rsidRPr="00487A8B" w:rsidRDefault="009911D4" w:rsidP="009808F0">
            <w:pPr>
              <w:overflowPunct w:val="0"/>
              <w:jc w:val="center"/>
              <w:rPr>
                <w:color w:val="000000"/>
                <w:sz w:val="24"/>
                <w:szCs w:val="24"/>
              </w:rPr>
            </w:pPr>
            <w:r w:rsidRPr="00487A8B">
              <w:rPr>
                <w:color w:val="000000"/>
                <w:sz w:val="24"/>
                <w:szCs w:val="24"/>
              </w:rPr>
              <w:t>4</w:t>
            </w:r>
          </w:p>
        </w:tc>
        <w:tc>
          <w:tcPr>
            <w:tcW w:w="2262" w:type="dxa"/>
          </w:tcPr>
          <w:p w14:paraId="68C31819" w14:textId="77777777" w:rsidR="009911D4" w:rsidRPr="00487A8B" w:rsidRDefault="009911D4" w:rsidP="009808F0">
            <w:pPr>
              <w:overflowPunct w:val="0"/>
              <w:jc w:val="center"/>
              <w:rPr>
                <w:color w:val="000000"/>
                <w:sz w:val="24"/>
                <w:szCs w:val="24"/>
              </w:rPr>
            </w:pPr>
            <w:r w:rsidRPr="00487A8B">
              <w:rPr>
                <w:color w:val="000000"/>
                <w:sz w:val="24"/>
                <w:szCs w:val="24"/>
              </w:rPr>
              <w:t>13,56 Eur</w:t>
            </w:r>
          </w:p>
        </w:tc>
      </w:tr>
    </w:tbl>
    <w:p w14:paraId="68C3181B" w14:textId="77777777" w:rsidR="009911D4" w:rsidRPr="00487A8B" w:rsidRDefault="009911D4" w:rsidP="009808F0">
      <w:pPr>
        <w:rPr>
          <w:sz w:val="24"/>
          <w:szCs w:val="24"/>
        </w:rPr>
      </w:pPr>
    </w:p>
    <w:p w14:paraId="68C3181C" w14:textId="77777777" w:rsidR="009911D4" w:rsidRPr="00487A8B" w:rsidRDefault="009911D4" w:rsidP="009808F0">
      <w:pPr>
        <w:overflowPunct w:val="0"/>
        <w:ind w:firstLine="851"/>
        <w:jc w:val="both"/>
        <w:rPr>
          <w:color w:val="000000"/>
          <w:sz w:val="24"/>
          <w:szCs w:val="24"/>
        </w:rPr>
      </w:pPr>
      <w:r w:rsidRPr="00487A8B">
        <w:rPr>
          <w:color w:val="000000"/>
          <w:sz w:val="24"/>
          <w:szCs w:val="24"/>
        </w:rPr>
        <w:t>8. Už vertintojo įvertintą kandidato ar apeliacinės komisijos nario įvertintą apelianto darbą taikomas 2,62 Eur įkainis (jei kandidato darbą vertina keli vertintojai, įkainis atitinkamai dalijamas). Už vieno brandos darbo įvertinimą taikomas 2,62 Eur įkainis kiekvienam vertintojui.</w:t>
      </w:r>
    </w:p>
    <w:p w14:paraId="68C3181D" w14:textId="77777777" w:rsidR="009911D4" w:rsidRPr="00487A8B" w:rsidRDefault="009911D4" w:rsidP="009808F0">
      <w:pPr>
        <w:overflowPunct w:val="0"/>
        <w:ind w:firstLine="851"/>
        <w:jc w:val="both"/>
        <w:rPr>
          <w:color w:val="000000"/>
          <w:sz w:val="24"/>
          <w:szCs w:val="24"/>
        </w:rPr>
      </w:pPr>
      <w:r w:rsidRPr="00487A8B">
        <w:rPr>
          <w:color w:val="000000"/>
          <w:sz w:val="24"/>
          <w:szCs w:val="24"/>
        </w:rPr>
        <w:t>9. Už vertinimo ir apeliacinės komisijos pirmininko atliekamas funkcijas taikomas 3,49 Eur</w:t>
      </w:r>
      <w:r w:rsidR="009808F0" w:rsidRPr="00487A8B">
        <w:rPr>
          <w:color w:val="000000"/>
          <w:sz w:val="24"/>
          <w:szCs w:val="24"/>
        </w:rPr>
        <w:t xml:space="preserve"> už </w:t>
      </w:r>
      <w:r w:rsidRPr="00487A8B">
        <w:rPr>
          <w:color w:val="000000"/>
          <w:sz w:val="24"/>
          <w:szCs w:val="24"/>
        </w:rPr>
        <w:t>val. įkainis.</w:t>
      </w:r>
    </w:p>
    <w:p w14:paraId="68C3181E" w14:textId="77777777" w:rsidR="009911D4" w:rsidRPr="00487A8B" w:rsidRDefault="009911D4" w:rsidP="009808F0">
      <w:pPr>
        <w:overflowPunct w:val="0"/>
        <w:ind w:firstLine="851"/>
        <w:jc w:val="both"/>
        <w:rPr>
          <w:color w:val="000000"/>
          <w:sz w:val="24"/>
          <w:szCs w:val="24"/>
        </w:rPr>
      </w:pPr>
      <w:r w:rsidRPr="00487A8B">
        <w:rPr>
          <w:color w:val="000000"/>
          <w:sz w:val="24"/>
          <w:szCs w:val="24"/>
        </w:rPr>
        <w:t>10. Už menų dalykų, technologijų ir profesijos mokytojo (darbo vadovo) atliekamas funkcijas taikomas 4,49 Eu</w:t>
      </w:r>
      <w:r w:rsidR="009808F0" w:rsidRPr="00487A8B">
        <w:rPr>
          <w:color w:val="000000"/>
          <w:sz w:val="24"/>
          <w:szCs w:val="24"/>
        </w:rPr>
        <w:t xml:space="preserve">r už </w:t>
      </w:r>
      <w:r w:rsidRPr="00487A8B">
        <w:rPr>
          <w:color w:val="000000"/>
          <w:sz w:val="24"/>
          <w:szCs w:val="24"/>
        </w:rPr>
        <w:t>val. įkainis.</w:t>
      </w:r>
    </w:p>
    <w:p w14:paraId="68C3181F" w14:textId="77777777" w:rsidR="009911D4" w:rsidRPr="00487A8B" w:rsidRDefault="009911D4" w:rsidP="009808F0">
      <w:pPr>
        <w:overflowPunct w:val="0"/>
        <w:ind w:firstLine="851"/>
        <w:jc w:val="center"/>
        <w:rPr>
          <w:b/>
          <w:color w:val="000000"/>
          <w:sz w:val="24"/>
          <w:szCs w:val="24"/>
        </w:rPr>
      </w:pPr>
    </w:p>
    <w:p w14:paraId="68C31820" w14:textId="77777777" w:rsidR="009911D4" w:rsidRPr="00487A8B" w:rsidRDefault="009911D4" w:rsidP="009808F0">
      <w:pPr>
        <w:overflowPunct w:val="0"/>
        <w:ind w:firstLine="851"/>
        <w:jc w:val="center"/>
        <w:rPr>
          <w:b/>
          <w:color w:val="000000"/>
          <w:sz w:val="24"/>
          <w:szCs w:val="24"/>
        </w:rPr>
      </w:pPr>
      <w:r w:rsidRPr="00487A8B">
        <w:rPr>
          <w:b/>
          <w:color w:val="000000"/>
          <w:sz w:val="24"/>
          <w:szCs w:val="24"/>
        </w:rPr>
        <w:t>IV SKYRIUS</w:t>
      </w:r>
    </w:p>
    <w:p w14:paraId="68C31821" w14:textId="77777777" w:rsidR="009911D4" w:rsidRPr="00487A8B" w:rsidRDefault="009911D4" w:rsidP="009808F0">
      <w:pPr>
        <w:overflowPunct w:val="0"/>
        <w:ind w:firstLine="851"/>
        <w:jc w:val="center"/>
        <w:rPr>
          <w:b/>
          <w:color w:val="000000"/>
          <w:sz w:val="24"/>
          <w:szCs w:val="24"/>
        </w:rPr>
      </w:pPr>
      <w:r w:rsidRPr="00487A8B">
        <w:rPr>
          <w:b/>
          <w:color w:val="000000"/>
          <w:sz w:val="24"/>
          <w:szCs w:val="24"/>
        </w:rPr>
        <w:t>MOKYMO LĖŠŲ BRANDOS EGZAMIN</w:t>
      </w:r>
      <w:r w:rsidR="009808F0" w:rsidRPr="00487A8B">
        <w:rPr>
          <w:b/>
          <w:color w:val="000000"/>
          <w:sz w:val="24"/>
          <w:szCs w:val="24"/>
        </w:rPr>
        <w:t>AMS</w:t>
      </w:r>
      <w:r w:rsidRPr="00487A8B">
        <w:rPr>
          <w:b/>
          <w:color w:val="000000"/>
          <w:sz w:val="24"/>
          <w:szCs w:val="24"/>
        </w:rPr>
        <w:t xml:space="preserve"> ORGANIZ</w:t>
      </w:r>
      <w:r w:rsidR="009808F0" w:rsidRPr="00487A8B">
        <w:rPr>
          <w:b/>
          <w:color w:val="000000"/>
          <w:sz w:val="24"/>
          <w:szCs w:val="24"/>
        </w:rPr>
        <w:t>UOTI</w:t>
      </w:r>
      <w:r w:rsidRPr="00487A8B">
        <w:rPr>
          <w:b/>
          <w:color w:val="000000"/>
          <w:sz w:val="24"/>
          <w:szCs w:val="24"/>
        </w:rPr>
        <w:t xml:space="preserve"> IR VYKDY</w:t>
      </w:r>
      <w:r w:rsidR="009808F0" w:rsidRPr="00487A8B">
        <w:rPr>
          <w:b/>
          <w:color w:val="000000"/>
          <w:sz w:val="24"/>
          <w:szCs w:val="24"/>
        </w:rPr>
        <w:t xml:space="preserve">TI </w:t>
      </w:r>
      <w:r w:rsidRPr="00487A8B">
        <w:rPr>
          <w:b/>
          <w:color w:val="000000"/>
          <w:sz w:val="24"/>
          <w:szCs w:val="24"/>
        </w:rPr>
        <w:t>APSKAIČIAVIMAS IR PASKIRSTYMAS</w:t>
      </w:r>
    </w:p>
    <w:p w14:paraId="68C31822" w14:textId="77777777" w:rsidR="009911D4" w:rsidRPr="00487A8B" w:rsidRDefault="009911D4" w:rsidP="009808F0">
      <w:pPr>
        <w:overflowPunct w:val="0"/>
        <w:ind w:firstLine="851"/>
        <w:jc w:val="both"/>
        <w:rPr>
          <w:color w:val="000000"/>
          <w:sz w:val="24"/>
          <w:szCs w:val="24"/>
        </w:rPr>
      </w:pPr>
    </w:p>
    <w:p w14:paraId="68C31823" w14:textId="77777777" w:rsidR="009911D4" w:rsidRPr="00487A8B" w:rsidRDefault="009911D4" w:rsidP="009808F0">
      <w:pPr>
        <w:ind w:firstLine="851"/>
        <w:jc w:val="both"/>
        <w:rPr>
          <w:sz w:val="24"/>
          <w:szCs w:val="24"/>
        </w:rPr>
      </w:pPr>
      <w:r w:rsidRPr="00487A8B">
        <w:rPr>
          <w:sz w:val="24"/>
          <w:szCs w:val="24"/>
        </w:rPr>
        <w:t>11. Už darbą vykdant valstybinius ir mokyklinius brandos egzaminus, vertinant kandidatų darbus apmokama iš mokymo lėšų, skirtų mokymosi pasiekimų patikrinimams organizuoti ir vykdyti.</w:t>
      </w:r>
    </w:p>
    <w:p w14:paraId="68C31824" w14:textId="63E198F9" w:rsidR="009911D4" w:rsidRPr="00487A8B" w:rsidRDefault="009911D4" w:rsidP="009808F0">
      <w:pPr>
        <w:ind w:firstLine="851"/>
        <w:jc w:val="both"/>
        <w:rPr>
          <w:sz w:val="24"/>
          <w:szCs w:val="24"/>
        </w:rPr>
      </w:pPr>
      <w:r w:rsidRPr="00487A8B">
        <w:rPr>
          <w:sz w:val="24"/>
          <w:szCs w:val="24"/>
        </w:rPr>
        <w:t>12. Kiekvienais metais bendra mokymo lėšų suma mokymosi pasiekimų patikrinimams organizuoti ir vykdyti apskaičiuojama pagal Mokymo lėšų apskaičiavimo, paskirstymo ir panaudojimo tvarkos aprašą</w:t>
      </w:r>
      <w:r w:rsidR="004604F0" w:rsidRPr="00487A8B">
        <w:rPr>
          <w:sz w:val="24"/>
          <w:szCs w:val="24"/>
        </w:rPr>
        <w:t>,</w:t>
      </w:r>
      <w:r w:rsidRPr="00487A8B">
        <w:rPr>
          <w:sz w:val="24"/>
          <w:szCs w:val="24"/>
        </w:rPr>
        <w:t xml:space="preserve"> </w:t>
      </w:r>
      <w:r w:rsidR="004604F0" w:rsidRPr="00487A8B">
        <w:rPr>
          <w:sz w:val="24"/>
          <w:szCs w:val="24"/>
        </w:rPr>
        <w:t xml:space="preserve">patvirtintą Lietuvos Respublikos Vyriausybės 2018 m. liepos 11 d. nutarimu Nr. 679, </w:t>
      </w:r>
      <w:r w:rsidRPr="00487A8B">
        <w:rPr>
          <w:sz w:val="24"/>
          <w:szCs w:val="24"/>
        </w:rPr>
        <w:t>(toliau</w:t>
      </w:r>
      <w:r w:rsidR="009808F0" w:rsidRPr="00487A8B">
        <w:rPr>
          <w:sz w:val="24"/>
          <w:szCs w:val="24"/>
        </w:rPr>
        <w:t xml:space="preserve"> ‒ </w:t>
      </w:r>
      <w:r w:rsidRPr="00487A8B">
        <w:rPr>
          <w:sz w:val="24"/>
          <w:szCs w:val="24"/>
        </w:rPr>
        <w:t>Tvarka) ir Savivaldybės tarybos sprendimu skiriamos Savivaldybės administracijai. Pasibaigus brandos egzaminams šios lėšos Savivaldybės tarybos sprendimu paskirstomos mokykloms tikslinant biudžetą.</w:t>
      </w:r>
    </w:p>
    <w:p w14:paraId="68C31825" w14:textId="77777777" w:rsidR="009911D4" w:rsidRPr="00487A8B" w:rsidRDefault="009911D4" w:rsidP="009808F0">
      <w:pPr>
        <w:ind w:firstLine="851"/>
        <w:jc w:val="both"/>
        <w:rPr>
          <w:sz w:val="24"/>
          <w:szCs w:val="24"/>
        </w:rPr>
      </w:pPr>
      <w:r w:rsidRPr="00487A8B">
        <w:rPr>
          <w:sz w:val="24"/>
          <w:szCs w:val="24"/>
        </w:rPr>
        <w:t xml:space="preserve">13. Pasibaigus valstybinių brandos egzaminų pagrindinei ir pakartotinei sesijoms, </w:t>
      </w:r>
      <w:r w:rsidR="00974673" w:rsidRPr="00487A8B">
        <w:rPr>
          <w:sz w:val="24"/>
          <w:szCs w:val="24"/>
        </w:rPr>
        <w:t xml:space="preserve">Savivaldybės administracijos </w:t>
      </w:r>
      <w:r w:rsidRPr="00487A8B">
        <w:rPr>
          <w:sz w:val="24"/>
          <w:szCs w:val="24"/>
        </w:rPr>
        <w:t>Švietimo ir jaunimo reikalų skyrius per 5 darbo dienas pateikia Strateginio planavimo, investicijų ir biudžeto skyriui Savivaldybės administracijos direktoriaus ar jo įgalioto asmens įsakymus dėl pagrindinės ir pakartotinės valstybinių brandos egzaminų sesijų vykdymo grupių sąraš</w:t>
      </w:r>
      <w:r w:rsidR="009808F0" w:rsidRPr="00487A8B">
        <w:rPr>
          <w:sz w:val="24"/>
          <w:szCs w:val="24"/>
        </w:rPr>
        <w:t>ų</w:t>
      </w:r>
      <w:r w:rsidRPr="00487A8B">
        <w:rPr>
          <w:sz w:val="24"/>
          <w:szCs w:val="24"/>
        </w:rPr>
        <w:t>.</w:t>
      </w:r>
    </w:p>
    <w:p w14:paraId="68C31826" w14:textId="77777777" w:rsidR="009911D4" w:rsidRPr="00487A8B" w:rsidRDefault="009911D4" w:rsidP="009808F0">
      <w:pPr>
        <w:ind w:firstLine="851"/>
        <w:jc w:val="both"/>
        <w:rPr>
          <w:sz w:val="24"/>
          <w:szCs w:val="24"/>
        </w:rPr>
      </w:pPr>
      <w:r w:rsidRPr="00487A8B">
        <w:rPr>
          <w:sz w:val="24"/>
          <w:szCs w:val="24"/>
        </w:rPr>
        <w:t>14. Strateginio planavimo, investicijų ir biudžeto skyrius apskaičiuoja lėšas už pagrindinės ir pakartotinės sesijų valstybinių brandos egzaminų vykdymą.</w:t>
      </w:r>
    </w:p>
    <w:p w14:paraId="68C31827" w14:textId="77777777" w:rsidR="009911D4" w:rsidRPr="00487A8B" w:rsidRDefault="009911D4" w:rsidP="009808F0">
      <w:pPr>
        <w:ind w:firstLine="851"/>
        <w:jc w:val="both"/>
        <w:rPr>
          <w:sz w:val="24"/>
          <w:szCs w:val="24"/>
        </w:rPr>
      </w:pPr>
      <w:r w:rsidRPr="00487A8B">
        <w:rPr>
          <w:sz w:val="24"/>
          <w:szCs w:val="24"/>
        </w:rPr>
        <w:t xml:space="preserve">15. Pasibaigus pagrindinei ir pakartotinei mokyklinių brandos egzaminų sesijoms </w:t>
      </w:r>
      <w:r w:rsidR="009808F0" w:rsidRPr="00487A8B">
        <w:rPr>
          <w:sz w:val="24"/>
          <w:szCs w:val="24"/>
        </w:rPr>
        <w:t>ir</w:t>
      </w:r>
      <w:r w:rsidRPr="00487A8B">
        <w:rPr>
          <w:sz w:val="24"/>
          <w:szCs w:val="24"/>
        </w:rPr>
        <w:t xml:space="preserve"> paskelbus apeliacijų rezultatus, mokyklos per 5 darbo dienas pateikia informaciją Strateginio planavimo, investicijų ir biudžeto skyriui apie lėšų poreikį apmokėti už pagrindinės ir pakartotinės </w:t>
      </w:r>
      <w:r w:rsidRPr="00487A8B">
        <w:rPr>
          <w:sz w:val="24"/>
          <w:szCs w:val="24"/>
        </w:rPr>
        <w:lastRenderedPageBreak/>
        <w:t>sesijų mokyklinių brandos egzaminų vykdymą, brandos darbų ir mokyklinių brandos egzaminų vertinimą, apeliacijų nagrinėjimą.</w:t>
      </w:r>
    </w:p>
    <w:p w14:paraId="68C31828" w14:textId="77777777" w:rsidR="009911D4" w:rsidRPr="00487A8B" w:rsidRDefault="009911D4" w:rsidP="009808F0">
      <w:pPr>
        <w:ind w:firstLine="851"/>
        <w:jc w:val="both"/>
        <w:rPr>
          <w:sz w:val="24"/>
          <w:szCs w:val="24"/>
        </w:rPr>
      </w:pPr>
      <w:r w:rsidRPr="00487A8B">
        <w:rPr>
          <w:sz w:val="24"/>
          <w:szCs w:val="24"/>
        </w:rPr>
        <w:t xml:space="preserve">16. Strateginio planavimo, investicijų ir biudžeto skyrius pagal pateiktus duomenis apskaičiuoja lėšas už valstybinių ir mokyklinių brandos egzaminų vykdymą, parengia Savivaldybės tarybos sprendimo projektą dėl </w:t>
      </w:r>
      <w:r w:rsidR="006176A0" w:rsidRPr="00487A8B">
        <w:rPr>
          <w:sz w:val="24"/>
          <w:szCs w:val="24"/>
        </w:rPr>
        <w:t>m</w:t>
      </w:r>
      <w:r w:rsidRPr="00487A8B">
        <w:rPr>
          <w:sz w:val="24"/>
          <w:szCs w:val="24"/>
        </w:rPr>
        <w:t>okymo lėšų sumos mokymosi pasiekimų patik</w:t>
      </w:r>
      <w:r w:rsidR="006176A0" w:rsidRPr="00487A8B">
        <w:rPr>
          <w:sz w:val="24"/>
          <w:szCs w:val="24"/>
        </w:rPr>
        <w:t>r</w:t>
      </w:r>
      <w:r w:rsidRPr="00487A8B">
        <w:rPr>
          <w:sz w:val="24"/>
          <w:szCs w:val="24"/>
        </w:rPr>
        <w:t>inima</w:t>
      </w:r>
      <w:r w:rsidR="006176A0" w:rsidRPr="00487A8B">
        <w:rPr>
          <w:sz w:val="24"/>
          <w:szCs w:val="24"/>
        </w:rPr>
        <w:t>m</w:t>
      </w:r>
      <w:r w:rsidRPr="00487A8B">
        <w:rPr>
          <w:sz w:val="24"/>
          <w:szCs w:val="24"/>
        </w:rPr>
        <w:t>s organizuoti ir vykdyti paskirstymo mokykloms.</w:t>
      </w:r>
    </w:p>
    <w:p w14:paraId="68C31829" w14:textId="77777777" w:rsidR="009911D4" w:rsidRPr="00487A8B" w:rsidRDefault="009911D4" w:rsidP="009808F0">
      <w:pPr>
        <w:ind w:firstLine="851"/>
        <w:jc w:val="both"/>
        <w:rPr>
          <w:sz w:val="24"/>
          <w:szCs w:val="24"/>
        </w:rPr>
      </w:pPr>
      <w:r w:rsidRPr="00487A8B">
        <w:rPr>
          <w:sz w:val="24"/>
          <w:szCs w:val="24"/>
        </w:rPr>
        <w:t>17. Jei trūksta lėšų, apskaičiuotų pagal Tvarką, mokymosi pasiekimų patikrinimams organizuoti ir vykdyti, panaudo</w:t>
      </w:r>
      <w:r w:rsidR="009808F0" w:rsidRPr="00487A8B">
        <w:rPr>
          <w:sz w:val="24"/>
          <w:szCs w:val="24"/>
        </w:rPr>
        <w:t>jama</w:t>
      </w:r>
      <w:r w:rsidRPr="00487A8B">
        <w:rPr>
          <w:sz w:val="24"/>
          <w:szCs w:val="24"/>
        </w:rPr>
        <w:t xml:space="preserve"> dal</w:t>
      </w:r>
      <w:r w:rsidR="009808F0" w:rsidRPr="00487A8B">
        <w:rPr>
          <w:sz w:val="24"/>
          <w:szCs w:val="24"/>
        </w:rPr>
        <w:t>is</w:t>
      </w:r>
      <w:r w:rsidRPr="00487A8B">
        <w:rPr>
          <w:sz w:val="24"/>
          <w:szCs w:val="24"/>
        </w:rPr>
        <w:t xml:space="preserve"> lėšų</w:t>
      </w:r>
      <w:r w:rsidR="009808F0" w:rsidRPr="00487A8B">
        <w:rPr>
          <w:sz w:val="24"/>
          <w:szCs w:val="24"/>
        </w:rPr>
        <w:t>,</w:t>
      </w:r>
      <w:r w:rsidRPr="00487A8B">
        <w:rPr>
          <w:sz w:val="24"/>
          <w:szCs w:val="24"/>
        </w:rPr>
        <w:t xml:space="preserve"> pagal Tvarką skiriamų savivaldybei ugdymo finansavimo poreikių skirtumams tarp mokyklų sumažinti.</w:t>
      </w:r>
    </w:p>
    <w:p w14:paraId="68C3182A" w14:textId="77777777" w:rsidR="009911D4" w:rsidRPr="00487A8B" w:rsidRDefault="009911D4" w:rsidP="009808F0">
      <w:pPr>
        <w:ind w:firstLine="851"/>
        <w:jc w:val="both"/>
        <w:rPr>
          <w:sz w:val="24"/>
          <w:szCs w:val="24"/>
        </w:rPr>
      </w:pPr>
      <w:r w:rsidRPr="00487A8B">
        <w:rPr>
          <w:sz w:val="24"/>
          <w:szCs w:val="24"/>
        </w:rPr>
        <w:t>18. Už valstybinių brandos egzaminų pagrindinės ir pakartotinės sesijų, mokyklinių brandos egzaminų pagrindinės ir pakartotinės sesijų vykdymo grupių vyresniųjų vykdytojų, administratorių, vykdytojų, pagrindinės ir pakartotinės brandos egzaminų sesijų mokyklinių brandos egzaminų kandidatų darbų ir brandos darbų vertinimo ir apeliacijų nagrinėjimo komisijų pirmininkų, apeliacijų nagrinėjimo komisijų pirmininkų, apeliacijų komisijų narių darbą apmoka tos švietimo įstaigos, kurios yra jų pagrindinės darbovietės.</w:t>
      </w:r>
    </w:p>
    <w:p w14:paraId="68C3182B" w14:textId="77777777" w:rsidR="009911D4" w:rsidRPr="00487A8B" w:rsidRDefault="009911D4" w:rsidP="009808F0">
      <w:pPr>
        <w:rPr>
          <w:sz w:val="24"/>
          <w:szCs w:val="24"/>
        </w:rPr>
      </w:pPr>
    </w:p>
    <w:p w14:paraId="02C816FF" w14:textId="77777777" w:rsidR="004604F0" w:rsidRPr="00487A8B" w:rsidRDefault="009911D4" w:rsidP="009808F0">
      <w:pPr>
        <w:ind w:firstLine="720"/>
        <w:jc w:val="center"/>
        <w:outlineLvl w:val="0"/>
        <w:rPr>
          <w:b/>
          <w:sz w:val="24"/>
          <w:szCs w:val="24"/>
        </w:rPr>
      </w:pPr>
      <w:r w:rsidRPr="00487A8B">
        <w:rPr>
          <w:b/>
          <w:sz w:val="24"/>
          <w:szCs w:val="24"/>
        </w:rPr>
        <w:t>V</w:t>
      </w:r>
      <w:r w:rsidR="004604F0" w:rsidRPr="00487A8B">
        <w:rPr>
          <w:b/>
          <w:sz w:val="24"/>
          <w:szCs w:val="24"/>
        </w:rPr>
        <w:t xml:space="preserve"> SKYRIUS</w:t>
      </w:r>
    </w:p>
    <w:p w14:paraId="68C3182C" w14:textId="60B665D1" w:rsidR="009911D4" w:rsidRPr="00487A8B" w:rsidRDefault="009911D4" w:rsidP="009808F0">
      <w:pPr>
        <w:ind w:firstLine="720"/>
        <w:jc w:val="center"/>
        <w:outlineLvl w:val="0"/>
        <w:rPr>
          <w:b/>
          <w:sz w:val="24"/>
          <w:szCs w:val="24"/>
        </w:rPr>
      </w:pPr>
      <w:r w:rsidRPr="00487A8B">
        <w:rPr>
          <w:b/>
          <w:sz w:val="24"/>
          <w:szCs w:val="24"/>
        </w:rPr>
        <w:t>BAIGIAMOSIOS NUOSTATOS</w:t>
      </w:r>
    </w:p>
    <w:p w14:paraId="68C3182D" w14:textId="77777777" w:rsidR="009911D4" w:rsidRPr="00487A8B" w:rsidRDefault="009911D4" w:rsidP="009808F0">
      <w:pPr>
        <w:tabs>
          <w:tab w:val="left" w:pos="993"/>
        </w:tabs>
        <w:jc w:val="both"/>
        <w:rPr>
          <w:sz w:val="24"/>
          <w:szCs w:val="24"/>
        </w:rPr>
      </w:pPr>
    </w:p>
    <w:p w14:paraId="68C3182E" w14:textId="77777777" w:rsidR="009911D4" w:rsidRPr="00487A8B" w:rsidRDefault="009911D4" w:rsidP="009808F0">
      <w:pPr>
        <w:tabs>
          <w:tab w:val="left" w:pos="993"/>
        </w:tabs>
        <w:ind w:firstLine="851"/>
        <w:jc w:val="both"/>
        <w:rPr>
          <w:sz w:val="24"/>
          <w:szCs w:val="24"/>
        </w:rPr>
      </w:pPr>
      <w:r w:rsidRPr="00487A8B">
        <w:rPr>
          <w:sz w:val="24"/>
          <w:szCs w:val="24"/>
        </w:rPr>
        <w:t>19. Už tikslingą ir racionalų mokymo lėšų mokymosi pasiekimų patikrinimams organizuoti ir vykdyti naudojimą atsako švietimo įstaigos vadovas.</w:t>
      </w:r>
    </w:p>
    <w:p w14:paraId="68C3182F" w14:textId="77777777" w:rsidR="00985C05" w:rsidRPr="00487A8B" w:rsidRDefault="009911D4" w:rsidP="009808F0">
      <w:pPr>
        <w:jc w:val="center"/>
        <w:rPr>
          <w:sz w:val="24"/>
          <w:szCs w:val="24"/>
        </w:rPr>
      </w:pPr>
      <w:r w:rsidRPr="00487A8B">
        <w:rPr>
          <w:color w:val="000000"/>
          <w:sz w:val="24"/>
          <w:szCs w:val="24"/>
        </w:rPr>
        <w:t>________________</w:t>
      </w:r>
    </w:p>
    <w:sectPr w:rsidR="00985C05" w:rsidRPr="00487A8B" w:rsidSect="009808F0">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31832" w14:textId="77777777" w:rsidR="00851DC0" w:rsidRDefault="00851DC0" w:rsidP="009808F0">
      <w:r>
        <w:separator/>
      </w:r>
    </w:p>
  </w:endnote>
  <w:endnote w:type="continuationSeparator" w:id="0">
    <w:p w14:paraId="68C31833" w14:textId="77777777" w:rsidR="00851DC0" w:rsidRDefault="00851DC0" w:rsidP="0098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31830" w14:textId="77777777" w:rsidR="00851DC0" w:rsidRDefault="00851DC0" w:rsidP="009808F0">
      <w:r>
        <w:separator/>
      </w:r>
    </w:p>
  </w:footnote>
  <w:footnote w:type="continuationSeparator" w:id="0">
    <w:p w14:paraId="68C31831" w14:textId="77777777" w:rsidR="00851DC0" w:rsidRDefault="00851DC0" w:rsidP="00980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201535"/>
      <w:docPartObj>
        <w:docPartGallery w:val="Page Numbers (Top of Page)"/>
        <w:docPartUnique/>
      </w:docPartObj>
    </w:sdtPr>
    <w:sdtEndPr>
      <w:rPr>
        <w:sz w:val="24"/>
        <w:szCs w:val="24"/>
      </w:rPr>
    </w:sdtEndPr>
    <w:sdtContent>
      <w:p w14:paraId="68C31834" w14:textId="77777777" w:rsidR="009808F0" w:rsidRPr="009808F0" w:rsidRDefault="009808F0">
        <w:pPr>
          <w:pStyle w:val="Antrats"/>
          <w:jc w:val="center"/>
          <w:rPr>
            <w:sz w:val="24"/>
            <w:szCs w:val="24"/>
          </w:rPr>
        </w:pPr>
        <w:r w:rsidRPr="009808F0">
          <w:rPr>
            <w:sz w:val="24"/>
            <w:szCs w:val="24"/>
          </w:rPr>
          <w:fldChar w:fldCharType="begin"/>
        </w:r>
        <w:r w:rsidRPr="009808F0">
          <w:rPr>
            <w:sz w:val="24"/>
            <w:szCs w:val="24"/>
          </w:rPr>
          <w:instrText>PAGE   \* MERGEFORMAT</w:instrText>
        </w:r>
        <w:r w:rsidRPr="009808F0">
          <w:rPr>
            <w:sz w:val="24"/>
            <w:szCs w:val="24"/>
          </w:rPr>
          <w:fldChar w:fldCharType="separate"/>
        </w:r>
        <w:r w:rsidR="00857093">
          <w:rPr>
            <w:noProof/>
            <w:sz w:val="24"/>
            <w:szCs w:val="24"/>
          </w:rPr>
          <w:t>2</w:t>
        </w:r>
        <w:r w:rsidRPr="009808F0">
          <w:rPr>
            <w:sz w:val="24"/>
            <w:szCs w:val="24"/>
          </w:rPr>
          <w:fldChar w:fldCharType="end"/>
        </w:r>
      </w:p>
    </w:sdtContent>
  </w:sdt>
  <w:p w14:paraId="68C31835" w14:textId="77777777" w:rsidR="009808F0" w:rsidRDefault="009808F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D4"/>
    <w:rsid w:val="000D1AE2"/>
    <w:rsid w:val="00107825"/>
    <w:rsid w:val="0026216E"/>
    <w:rsid w:val="004604F0"/>
    <w:rsid w:val="00487A8B"/>
    <w:rsid w:val="005C3A02"/>
    <w:rsid w:val="006176A0"/>
    <w:rsid w:val="00717AF0"/>
    <w:rsid w:val="007E0C25"/>
    <w:rsid w:val="00851DC0"/>
    <w:rsid w:val="00857093"/>
    <w:rsid w:val="00974673"/>
    <w:rsid w:val="009808F0"/>
    <w:rsid w:val="00985C05"/>
    <w:rsid w:val="009911D4"/>
    <w:rsid w:val="00D3358B"/>
    <w:rsid w:val="00DD623B"/>
    <w:rsid w:val="00E03F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68C317C9"/>
  <w15:chartTrackingRefBased/>
  <w15:docId w15:val="{216F2BD0-C737-40C6-9BA4-F4573EA0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11D4"/>
    <w:rPr>
      <w:rFonts w:eastAsia="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91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808F0"/>
    <w:pPr>
      <w:tabs>
        <w:tab w:val="center" w:pos="4819"/>
        <w:tab w:val="right" w:pos="9638"/>
      </w:tabs>
    </w:pPr>
  </w:style>
  <w:style w:type="character" w:customStyle="1" w:styleId="AntratsDiagrama">
    <w:name w:val="Antraštės Diagrama"/>
    <w:basedOn w:val="Numatytasispastraiposriftas"/>
    <w:link w:val="Antrats"/>
    <w:uiPriority w:val="99"/>
    <w:rsid w:val="009808F0"/>
    <w:rPr>
      <w:rFonts w:eastAsia="Times New Roman"/>
      <w:sz w:val="20"/>
      <w:szCs w:val="20"/>
    </w:rPr>
  </w:style>
  <w:style w:type="paragraph" w:styleId="Porat">
    <w:name w:val="footer"/>
    <w:basedOn w:val="prastasis"/>
    <w:link w:val="PoratDiagrama"/>
    <w:uiPriority w:val="99"/>
    <w:unhideWhenUsed/>
    <w:rsid w:val="009808F0"/>
    <w:pPr>
      <w:tabs>
        <w:tab w:val="center" w:pos="4819"/>
        <w:tab w:val="right" w:pos="9638"/>
      </w:tabs>
    </w:pPr>
  </w:style>
  <w:style w:type="character" w:customStyle="1" w:styleId="PoratDiagrama">
    <w:name w:val="Poraštė Diagrama"/>
    <w:basedOn w:val="Numatytasispastraiposriftas"/>
    <w:link w:val="Porat"/>
    <w:uiPriority w:val="99"/>
    <w:rsid w:val="009808F0"/>
    <w:rPr>
      <w:rFonts w:eastAsia="Times New Roman"/>
      <w:sz w:val="20"/>
      <w:szCs w:val="20"/>
    </w:rPr>
  </w:style>
  <w:style w:type="paragraph" w:styleId="Sraopastraipa">
    <w:name w:val="List Paragraph"/>
    <w:basedOn w:val="prastasis"/>
    <w:uiPriority w:val="34"/>
    <w:qFormat/>
    <w:rsid w:val="00980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4621</Words>
  <Characters>2635</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Daiva Breivienė</cp:lastModifiedBy>
  <cp:revision>2</cp:revision>
  <dcterms:created xsi:type="dcterms:W3CDTF">2019-04-01T13:23:00Z</dcterms:created>
  <dcterms:modified xsi:type="dcterms:W3CDTF">2019-04-01T13:23:00Z</dcterms:modified>
</cp:coreProperties>
</file>