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rsidR="00633245" w:rsidRPr="00683AAF" w:rsidRDefault="00633245" w:rsidP="000A22EC">
      <w:pPr>
        <w:jc w:val="center"/>
      </w:pPr>
    </w:p>
    <w:p w:rsidR="00663EFF" w:rsidRDefault="00663EFF" w:rsidP="00663EFF">
      <w:pPr>
        <w:jc w:val="center"/>
        <w:rPr>
          <w:b/>
        </w:rPr>
      </w:pPr>
      <w:r>
        <w:rPr>
          <w:b/>
        </w:rPr>
        <w:t xml:space="preserve">DĖL VŠĮ PANEVĖŽIO MIESTO </w:t>
      </w:r>
      <w:r w:rsidR="00D27023">
        <w:rPr>
          <w:b/>
        </w:rPr>
        <w:t xml:space="preserve">ODONTOLOGIJOS </w:t>
      </w:r>
      <w:r>
        <w:rPr>
          <w:b/>
        </w:rPr>
        <w:t>POLIKLINIKOS VADOVO MĖNESI</w:t>
      </w:r>
      <w:r w:rsidR="007E6DF6">
        <w:rPr>
          <w:b/>
        </w:rPr>
        <w:t>NĖS</w:t>
      </w:r>
      <w:r>
        <w:rPr>
          <w:b/>
        </w:rPr>
        <w:t xml:space="preserve"> ALGOS KINTAMOSIOS DALIES NUSTATYMO</w:t>
      </w:r>
    </w:p>
    <w:p w:rsidR="0084779E" w:rsidRPr="00683AAF" w:rsidRDefault="0084779E" w:rsidP="000A22EC">
      <w:pPr>
        <w:jc w:val="center"/>
      </w:pPr>
    </w:p>
    <w:p w:rsidR="0016660E" w:rsidRPr="00683AAF" w:rsidRDefault="00663EFF" w:rsidP="000A22EC">
      <w:pPr>
        <w:jc w:val="center"/>
      </w:pPr>
      <w:r>
        <w:rPr>
          <w:color w:val="000000"/>
        </w:rPr>
        <w:t>201</w:t>
      </w:r>
      <w:r w:rsidR="00706D0A">
        <w:rPr>
          <w:color w:val="000000"/>
        </w:rPr>
        <w:t>9</w:t>
      </w:r>
      <w:r>
        <w:rPr>
          <w:color w:val="000000"/>
        </w:rPr>
        <w:t xml:space="preserve"> m. balandžio </w:t>
      </w:r>
      <w:r w:rsidR="00D41F6B">
        <w:rPr>
          <w:color w:val="000000"/>
        </w:rPr>
        <w:t>2</w:t>
      </w:r>
      <w:r>
        <w:rPr>
          <w:color w:val="000000"/>
        </w:rPr>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rsidR="001754F1" w:rsidRPr="00AD392F" w:rsidRDefault="00600CFE" w:rsidP="007E6DF6">
      <w:pPr>
        <w:spacing w:line="360" w:lineRule="auto"/>
        <w:ind w:firstLine="709"/>
        <w:jc w:val="both"/>
      </w:pPr>
      <w:hyperlink r:id="rId6" w:history="1">
        <w:r w:rsidR="001754F1" w:rsidRPr="003946F0">
          <w:rPr>
            <w:rStyle w:val="Hipersaitas"/>
          </w:rPr>
          <w:t>Lietuvos Respublikos sveikatos priežiūros įstaigų įstatymo</w:t>
        </w:r>
      </w:hyperlink>
      <w:r w:rsidR="001754F1">
        <w:t xml:space="preserve"> 15</w:t>
      </w:r>
      <w:r w:rsidR="001754F1" w:rsidRPr="00EF741C">
        <w:rPr>
          <w:vertAlign w:val="superscript"/>
        </w:rPr>
        <w:t>1</w:t>
      </w:r>
      <w:r w:rsidR="001754F1">
        <w:t xml:space="preserve"> straipsnyje ir </w:t>
      </w:r>
      <w:hyperlink r:id="rId7" w:history="1">
        <w:r w:rsidR="001754F1" w:rsidRPr="001754F1">
          <w:rPr>
            <w:rStyle w:val="Hipersaitas"/>
          </w:rPr>
          <w:t>Lietuvos nacionalinės sveikatos sistemos viešųjų įstaigų vadovų ir jų pavaduotojų mėnesinės algos kintamosios dalies dydžio nustatymo tvarkos veiklos aprašo, patvirtinto Lietuvos Respublikos sveikatos apsaugos ministro 2019 m. kovo 25 d. įsakymu Nr. V-361</w:t>
        </w:r>
      </w:hyperlink>
      <w:r w:rsidR="001754F1">
        <w:t xml:space="preserve"> </w:t>
      </w:r>
      <w:r w:rsidR="003946F0">
        <w:t xml:space="preserve">(toliau - Aprašas), </w:t>
      </w:r>
      <w:r w:rsidR="001754F1">
        <w:t>4 punkte numatyta, kad savininko teises ir pareigas įgyvendinanti institucija ne vėliau kaip iki einamųjų metų gegužės 1 d. priima sprendimą dėl viešųjų įstaigų vadovų mėnesinės algos kintamosios dalies dydžių nustatymo.</w:t>
      </w:r>
      <w:r w:rsidR="003946F0">
        <w:t xml:space="preserve"> Aprašas </w:t>
      </w:r>
      <w:r w:rsidR="005121B3">
        <w:t>nustato</w:t>
      </w:r>
      <w:r w:rsidR="00AD392F">
        <w:t xml:space="preserve"> Lietuvos Respublikos sveikatos priežiūros įstaigų įstatymo 15</w:t>
      </w:r>
      <w:r w:rsidR="00AD392F">
        <w:rPr>
          <w:vertAlign w:val="superscript"/>
        </w:rPr>
        <w:t>2</w:t>
      </w:r>
      <w:r w:rsidR="00AD392F">
        <w:t xml:space="preserve"> straipsnyje nustatytų rodiklių (toliau - Rodikliai) vertinimą.</w:t>
      </w:r>
      <w:r w:rsidR="009A3EC9">
        <w:t xml:space="preserve"> Rodiklių siektinos reikšmės patvirtintos </w:t>
      </w:r>
      <w:hyperlink r:id="rId8" w:history="1">
        <w:r w:rsidR="009A3EC9" w:rsidRPr="009A3EC9">
          <w:rPr>
            <w:rStyle w:val="Hipersaitas"/>
          </w:rPr>
          <w:t>Lietuvos Respublikos sveikatos apsaugos ministro 2018 m. gegužės 9 d. įsakymu Nr. V-554 „Dėl Lietuvos nacionalinės sveikatos sistemos viešųjų ir biudžetinių įstaigų, teikiančių asmens sveikatos priežiūros paslaugas, veiklos rezultatų vertinimo rodiklių 2018 metų siektinų reikšmių patvirtinimo“</w:t>
        </w:r>
      </w:hyperlink>
      <w:r w:rsidR="009A3EC9">
        <w:t>.</w:t>
      </w:r>
      <w:r w:rsidR="005704CA">
        <w:t xml:space="preserve"> Už kiekvieno Rodiklių pasiekimą skiriamas Apraše nurodytas balų skaičius. Atsižvelgiant į </w:t>
      </w:r>
      <w:r w:rsidR="009516E0">
        <w:t>įstaigos bendrą surinktų balų skaičių yra nustatom</w:t>
      </w:r>
      <w:r w:rsidR="00855A0D">
        <w:t>as</w:t>
      </w:r>
      <w:r w:rsidR="009516E0">
        <w:t xml:space="preserve"> įstaigos vadovo mėnesinės algos kintamosios dalies dydis.</w:t>
      </w:r>
    </w:p>
    <w:p w:rsidR="00E71660" w:rsidRPr="00683AAF" w:rsidRDefault="00633245" w:rsidP="007E6DF6">
      <w:pPr>
        <w:numPr>
          <w:ilvl w:val="0"/>
          <w:numId w:val="1"/>
        </w:numPr>
        <w:tabs>
          <w:tab w:val="clear" w:pos="720"/>
        </w:tabs>
        <w:spacing w:line="360"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rsidR="007515F9" w:rsidRPr="00363852" w:rsidRDefault="00D808C8" w:rsidP="007515F9">
      <w:pPr>
        <w:spacing w:line="360" w:lineRule="auto"/>
        <w:ind w:firstLine="709"/>
        <w:jc w:val="both"/>
      </w:pPr>
      <w:r>
        <w:t>Įstaig</w:t>
      </w:r>
      <w:r w:rsidR="00EB6C60">
        <w:t>os</w:t>
      </w:r>
      <w:r>
        <w:t xml:space="preserve"> pasiektų Rodiklių reikšmės atsispindi įstaigos pateik</w:t>
      </w:r>
      <w:r w:rsidR="00EB6C60">
        <w:t xml:space="preserve">tose ataskaitose. Atsižvelgiant į įstaigų pateiktą informaciją ir </w:t>
      </w:r>
      <w:r w:rsidR="00EB6C60" w:rsidRPr="00363852">
        <w:t>v</w:t>
      </w:r>
      <w:r w:rsidR="009516E0" w:rsidRPr="00363852">
        <w:t>adovaujantis Aprašo nuostatomis</w:t>
      </w:r>
      <w:r w:rsidR="00EB6C60" w:rsidRPr="00363852">
        <w:t>,</w:t>
      </w:r>
      <w:r w:rsidR="009516E0" w:rsidRPr="00363852">
        <w:t xml:space="preserve"> atliktas </w:t>
      </w:r>
      <w:r w:rsidR="00D27023" w:rsidRPr="00363852">
        <w:t>VšĮ Panevėžio miesto odontologijos poliklinikos</w:t>
      </w:r>
      <w:r w:rsidR="009516E0" w:rsidRPr="00363852">
        <w:t xml:space="preserve"> pasiektų rodiklių vertinimas</w:t>
      </w:r>
      <w:r w:rsidR="00EB6C60" w:rsidRPr="00363852">
        <w:t>. N</w:t>
      </w:r>
      <w:r w:rsidR="009516E0" w:rsidRPr="00363852">
        <w:t xml:space="preserve">ustatyta, kad </w:t>
      </w:r>
      <w:r w:rsidR="00D27023" w:rsidRPr="00363852">
        <w:t xml:space="preserve">VšĮ Panevėžio miesto odontologijos </w:t>
      </w:r>
      <w:r w:rsidR="00EB6C60" w:rsidRPr="00363852">
        <w:t xml:space="preserve">poliklinika </w:t>
      </w:r>
      <w:r w:rsidR="009516E0" w:rsidRPr="00363852">
        <w:t xml:space="preserve">surinko </w:t>
      </w:r>
      <w:r w:rsidR="00D27023" w:rsidRPr="00363852">
        <w:t>45</w:t>
      </w:r>
      <w:r w:rsidR="009516E0" w:rsidRPr="00363852">
        <w:t xml:space="preserve"> balus</w:t>
      </w:r>
      <w:r w:rsidR="00573F98" w:rsidRPr="00363852">
        <w:t>.</w:t>
      </w:r>
      <w:r w:rsidR="009516E0" w:rsidRPr="00363852">
        <w:t xml:space="preserve"> </w:t>
      </w:r>
      <w:r w:rsidR="007515F9" w:rsidRPr="00363852">
        <w:t>Vadovaujantis Aprašo 4.2.7 papunkčiu, LNSS viešosios įstaigos, priklausančios antrinio ir tretinio lygio asmens sveikatos priežiūros paslaugas teikiančių LNSS viešųjų įstaigų, nepriskiriamų I ir II grupės įstaigoms, vadovo mėnesinės algos kintamoji dalis skiriama 30 procentų nuo mėnesinės algos pastoviosios dalies dydžio.</w:t>
      </w:r>
    </w:p>
    <w:p w:rsidR="00546DFB" w:rsidRDefault="00306F65" w:rsidP="007E6DF6">
      <w:pPr>
        <w:spacing w:line="360" w:lineRule="auto"/>
        <w:ind w:firstLine="709"/>
        <w:jc w:val="both"/>
        <w:rPr>
          <w:color w:val="FF0000"/>
        </w:rPr>
      </w:pPr>
      <w:r w:rsidRPr="00363852">
        <w:t xml:space="preserve">Atkreiptinas dėmesys, kad </w:t>
      </w:r>
      <w:r w:rsidRPr="00363852">
        <w:rPr>
          <w:rStyle w:val="Grietas"/>
          <w:b w:val="0"/>
        </w:rPr>
        <w:t>vadovaujantis</w:t>
      </w:r>
      <w:r w:rsidRPr="00363852">
        <w:rPr>
          <w:rStyle w:val="Grietas"/>
        </w:rPr>
        <w:t xml:space="preserve"> </w:t>
      </w:r>
      <w:r w:rsidRPr="00363852">
        <w:t xml:space="preserve">Aprašo, 4.2.7. punktu. dėl savo veiklos specifikos VšĮ Panevėžio miesto odontologijos poliklinika teikdama paslaugas neišrašo jokių </w:t>
      </w:r>
      <w:r>
        <w:rPr>
          <w:color w:val="000000"/>
        </w:rPr>
        <w:t>kompensuojamųjų receptu ir neatlieka iš PSDF biudžeto lėšų apmokamų brangių tyrimų., todėl vertinant šios įstaigos veiklą neturėtu būti taikomas Lietuvos Respublikos sveikatos priežiūros įstaigų įstatymo 15</w:t>
      </w:r>
      <w:r>
        <w:rPr>
          <w:color w:val="000000"/>
          <w:vertAlign w:val="superscript"/>
        </w:rPr>
        <w:t>2</w:t>
      </w:r>
      <w:r>
        <w:rPr>
          <w:color w:val="000000"/>
        </w:rPr>
        <w:t xml:space="preserve"> straipsnio 2 dalies 5 ir 11 punktai, tačiau Įsakymo 4.2.7. punkte tokios išlygos nenumatyta. Atsižvelgiant į tai, 2019-04-01 </w:t>
      </w:r>
      <w:proofErr w:type="spellStart"/>
      <w:r>
        <w:rPr>
          <w:color w:val="000000"/>
        </w:rPr>
        <w:t>el.p</w:t>
      </w:r>
      <w:proofErr w:type="spellEnd"/>
      <w:r>
        <w:rPr>
          <w:color w:val="000000"/>
        </w:rPr>
        <w:t xml:space="preserve">. buvo kreiptasi į Lietuvos Respublikos sveikatos apsaugos ministeriją su prašymu patarti, kaip vertinti šią įstaigą. Ministerija informavo, kad atsižvelgiant į </w:t>
      </w:r>
      <w:proofErr w:type="spellStart"/>
      <w:r>
        <w:rPr>
          <w:color w:val="000000"/>
        </w:rPr>
        <w:t>el.p</w:t>
      </w:r>
      <w:proofErr w:type="spellEnd"/>
      <w:r>
        <w:rPr>
          <w:color w:val="000000"/>
        </w:rPr>
        <w:t xml:space="preserve">. </w:t>
      </w:r>
      <w:r>
        <w:rPr>
          <w:color w:val="000000"/>
        </w:rPr>
        <w:lastRenderedPageBreak/>
        <w:t>pateiktas pastabas yra rengiamas Aprašo pakeitimas.</w:t>
      </w:r>
      <w:r w:rsidR="00363852">
        <w:rPr>
          <w:color w:val="000000"/>
        </w:rPr>
        <w:t xml:space="preserve"> Kadangi nėra žinoma, kada </w:t>
      </w:r>
      <w:proofErr w:type="spellStart"/>
      <w:r w:rsidR="00363852">
        <w:rPr>
          <w:color w:val="000000"/>
        </w:rPr>
        <w:t>įšeis</w:t>
      </w:r>
      <w:proofErr w:type="spellEnd"/>
      <w:r w:rsidR="00363852">
        <w:rPr>
          <w:color w:val="000000"/>
        </w:rPr>
        <w:t xml:space="preserve"> aprašo pakeitimai, parengtame Sprendimo projekte neįrašytas vado mėnesinės algos kintamosios dalies dydis. Šį dydį siūlomą įrašyti tarybos posėdžio metu.</w:t>
      </w:r>
    </w:p>
    <w:p w:rsidR="00633245" w:rsidRPr="00683AAF" w:rsidRDefault="00BE2713" w:rsidP="007E6DF6">
      <w:pPr>
        <w:numPr>
          <w:ilvl w:val="0"/>
          <w:numId w:val="1"/>
        </w:numPr>
        <w:tabs>
          <w:tab w:val="clear" w:pos="720"/>
        </w:tabs>
        <w:spacing w:line="360" w:lineRule="auto"/>
        <w:ind w:left="0" w:firstLine="709"/>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r w:rsidR="00E3283A" w:rsidRPr="00683AAF">
        <w:t>Vykdomi teisės aktų reikalavimai</w:t>
      </w:r>
      <w:r w:rsidR="00FC2233" w:rsidRPr="00683AAF">
        <w:t>.</w:t>
      </w:r>
    </w:p>
    <w:p w:rsidR="0073437A" w:rsidRPr="00683AAF" w:rsidRDefault="00BE2713" w:rsidP="007E6DF6">
      <w:pPr>
        <w:numPr>
          <w:ilvl w:val="0"/>
          <w:numId w:val="1"/>
        </w:numPr>
        <w:tabs>
          <w:tab w:val="clear" w:pos="720"/>
        </w:tabs>
        <w:spacing w:line="360" w:lineRule="auto"/>
        <w:ind w:left="0" w:firstLine="709"/>
        <w:jc w:val="both"/>
      </w:pPr>
      <w:r w:rsidRPr="00683AAF">
        <w:rPr>
          <w:b/>
          <w:u w:val="single"/>
        </w:rPr>
        <w:t>Skaičiavimai, išlaidų sąmatos, finansavimo šaltiniai:</w:t>
      </w:r>
      <w:r w:rsidRPr="00683AAF">
        <w:t xml:space="preserve"> </w:t>
      </w:r>
      <w:r w:rsidR="0073437A" w:rsidRPr="00683AAF">
        <w:t xml:space="preserve">Savivaldybės biudžeto lėšos nereikalingos. </w:t>
      </w:r>
      <w:r w:rsidR="00FC2233" w:rsidRPr="00683AAF">
        <w:t>VšĮ Panevėžio</w:t>
      </w:r>
      <w:r w:rsidR="00573F98">
        <w:t xml:space="preserve"> miesto </w:t>
      </w:r>
      <w:r w:rsidR="00FC2233" w:rsidRPr="00683AAF">
        <w:t xml:space="preserve">poliklinikos </w:t>
      </w:r>
      <w:r w:rsidR="0073437A" w:rsidRPr="00683AAF">
        <w:t>vadov</w:t>
      </w:r>
      <w:r w:rsidR="00FC2233" w:rsidRPr="00683AAF">
        <w:t>o</w:t>
      </w:r>
      <w:r w:rsidR="0073437A" w:rsidRPr="00683AAF">
        <w:t xml:space="preserve"> pastovioji ir kintamoji atlyginimo dalis mok</w:t>
      </w:r>
      <w:r w:rsidR="007512A9" w:rsidRPr="00683AAF">
        <w:t>ama iš įstaigos uždirbamų lėšų.</w:t>
      </w:r>
    </w:p>
    <w:p w:rsidR="00BE2713" w:rsidRPr="00683AAF"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rsidR="00BE2713" w:rsidRDefault="00BE2713" w:rsidP="007E6DF6">
      <w:pPr>
        <w:numPr>
          <w:ilvl w:val="0"/>
          <w:numId w:val="1"/>
        </w:numPr>
        <w:tabs>
          <w:tab w:val="clear" w:pos="720"/>
        </w:tabs>
        <w:spacing w:line="360" w:lineRule="auto"/>
        <w:ind w:left="0" w:firstLine="709"/>
        <w:jc w:val="both"/>
      </w:pPr>
      <w:r w:rsidRPr="00683AAF">
        <w:rPr>
          <w:b/>
          <w:u w:val="single"/>
        </w:rPr>
        <w:t>Kieno iniciatyva parengtas sprendimo projektas:</w:t>
      </w:r>
      <w:r w:rsidRPr="00683AAF">
        <w:t xml:space="preserve"> </w:t>
      </w:r>
      <w:r w:rsidR="00E50719" w:rsidRPr="00683AAF">
        <w:t>Panevėžio miesto savivaldybės administracijos</w:t>
      </w:r>
      <w:r w:rsidRPr="00683AAF">
        <w:t>.</w:t>
      </w:r>
    </w:p>
    <w:p w:rsidR="006E5C14" w:rsidRPr="00683AAF" w:rsidRDefault="00D3098F" w:rsidP="007E6DF6">
      <w:pPr>
        <w:spacing w:line="360" w:lineRule="auto"/>
        <w:ind w:firstLine="709"/>
        <w:jc w:val="both"/>
      </w:pPr>
      <w:r>
        <w:t xml:space="preserve">PRIDEDAMA: </w:t>
      </w:r>
      <w:r w:rsidR="006F6FA3">
        <w:t xml:space="preserve">VšĮ Panevėžio miesto odontologijos poliklinikos </w:t>
      </w:r>
      <w:r w:rsidR="00573F98">
        <w:t xml:space="preserve">2018 metais pasiektų reikšmių vertinimas </w:t>
      </w:r>
      <w:r>
        <w:t xml:space="preserve"> anketa, </w:t>
      </w:r>
      <w:r w:rsidR="00706D0A">
        <w:t>6</w:t>
      </w:r>
      <w:r>
        <w:t xml:space="preserve"> lapai.</w:t>
      </w:r>
    </w:p>
    <w:p w:rsidR="00BE2713" w:rsidRPr="00683AAF" w:rsidRDefault="00BE2713" w:rsidP="00BE2713"/>
    <w:p w:rsidR="00D3098F" w:rsidRDefault="00D3098F" w:rsidP="00706D0A">
      <w:pPr>
        <w:jc w:val="both"/>
      </w:pPr>
      <w:r>
        <w:t xml:space="preserve">Socialinių reikalų skyriaus </w:t>
      </w:r>
    </w:p>
    <w:p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26538"/>
    <w:rsid w:val="000344D8"/>
    <w:rsid w:val="00060DA8"/>
    <w:rsid w:val="00064E44"/>
    <w:rsid w:val="000A22EC"/>
    <w:rsid w:val="000A3A4D"/>
    <w:rsid w:val="000E4C75"/>
    <w:rsid w:val="00112672"/>
    <w:rsid w:val="00114227"/>
    <w:rsid w:val="00117C07"/>
    <w:rsid w:val="001520CB"/>
    <w:rsid w:val="00153E22"/>
    <w:rsid w:val="00154B1A"/>
    <w:rsid w:val="0016660E"/>
    <w:rsid w:val="00170C8C"/>
    <w:rsid w:val="00173382"/>
    <w:rsid w:val="001754F1"/>
    <w:rsid w:val="00181E11"/>
    <w:rsid w:val="001937C9"/>
    <w:rsid w:val="001C149B"/>
    <w:rsid w:val="001D563A"/>
    <w:rsid w:val="001F5A7E"/>
    <w:rsid w:val="00214DB7"/>
    <w:rsid w:val="00244897"/>
    <w:rsid w:val="0025001C"/>
    <w:rsid w:val="002D53A8"/>
    <w:rsid w:val="002E2EAA"/>
    <w:rsid w:val="002F2872"/>
    <w:rsid w:val="00300C45"/>
    <w:rsid w:val="00306641"/>
    <w:rsid w:val="00306F65"/>
    <w:rsid w:val="00311660"/>
    <w:rsid w:val="00315EA4"/>
    <w:rsid w:val="00320847"/>
    <w:rsid w:val="00332D57"/>
    <w:rsid w:val="00363852"/>
    <w:rsid w:val="003946F0"/>
    <w:rsid w:val="00395453"/>
    <w:rsid w:val="003B516C"/>
    <w:rsid w:val="003B75C8"/>
    <w:rsid w:val="003C32FD"/>
    <w:rsid w:val="003C46C5"/>
    <w:rsid w:val="00426FF6"/>
    <w:rsid w:val="004527C2"/>
    <w:rsid w:val="00467B7B"/>
    <w:rsid w:val="00476633"/>
    <w:rsid w:val="004924C2"/>
    <w:rsid w:val="004C61C5"/>
    <w:rsid w:val="004E5A9A"/>
    <w:rsid w:val="004E6FAC"/>
    <w:rsid w:val="004E70C4"/>
    <w:rsid w:val="0050027E"/>
    <w:rsid w:val="00504A0D"/>
    <w:rsid w:val="00506393"/>
    <w:rsid w:val="005121B3"/>
    <w:rsid w:val="0052398B"/>
    <w:rsid w:val="0054062D"/>
    <w:rsid w:val="00546DFB"/>
    <w:rsid w:val="005704CA"/>
    <w:rsid w:val="00573F98"/>
    <w:rsid w:val="005A2702"/>
    <w:rsid w:val="005B6488"/>
    <w:rsid w:val="005C58D4"/>
    <w:rsid w:val="005D271B"/>
    <w:rsid w:val="005D6847"/>
    <w:rsid w:val="00600CFE"/>
    <w:rsid w:val="006012ED"/>
    <w:rsid w:val="00617C89"/>
    <w:rsid w:val="00633245"/>
    <w:rsid w:val="0064561C"/>
    <w:rsid w:val="00653C91"/>
    <w:rsid w:val="00663EFF"/>
    <w:rsid w:val="00682728"/>
    <w:rsid w:val="00683AAF"/>
    <w:rsid w:val="00684B6C"/>
    <w:rsid w:val="006A76D1"/>
    <w:rsid w:val="006A7970"/>
    <w:rsid w:val="006B1407"/>
    <w:rsid w:val="006B3611"/>
    <w:rsid w:val="006C55DD"/>
    <w:rsid w:val="006E5C14"/>
    <w:rsid w:val="006F0667"/>
    <w:rsid w:val="006F6FA3"/>
    <w:rsid w:val="00706D0A"/>
    <w:rsid w:val="0071644F"/>
    <w:rsid w:val="007233B6"/>
    <w:rsid w:val="0073437A"/>
    <w:rsid w:val="007512A9"/>
    <w:rsid w:val="007515F9"/>
    <w:rsid w:val="00780FE7"/>
    <w:rsid w:val="007B1FA6"/>
    <w:rsid w:val="007E6DF6"/>
    <w:rsid w:val="008268F5"/>
    <w:rsid w:val="00826B38"/>
    <w:rsid w:val="0083262A"/>
    <w:rsid w:val="00844167"/>
    <w:rsid w:val="0084516A"/>
    <w:rsid w:val="0084779E"/>
    <w:rsid w:val="00853394"/>
    <w:rsid w:val="00855A0D"/>
    <w:rsid w:val="00872A80"/>
    <w:rsid w:val="00874739"/>
    <w:rsid w:val="00896954"/>
    <w:rsid w:val="008B1F15"/>
    <w:rsid w:val="008C684B"/>
    <w:rsid w:val="00933B8C"/>
    <w:rsid w:val="009516E0"/>
    <w:rsid w:val="00952E05"/>
    <w:rsid w:val="009558AD"/>
    <w:rsid w:val="009A3EC9"/>
    <w:rsid w:val="009E15ED"/>
    <w:rsid w:val="009F5AF5"/>
    <w:rsid w:val="00A01D34"/>
    <w:rsid w:val="00A0637C"/>
    <w:rsid w:val="00A108D0"/>
    <w:rsid w:val="00A92358"/>
    <w:rsid w:val="00AB3747"/>
    <w:rsid w:val="00AD392F"/>
    <w:rsid w:val="00AE7D9E"/>
    <w:rsid w:val="00B02972"/>
    <w:rsid w:val="00B043AA"/>
    <w:rsid w:val="00B056B9"/>
    <w:rsid w:val="00BD0160"/>
    <w:rsid w:val="00BD71FD"/>
    <w:rsid w:val="00BE2713"/>
    <w:rsid w:val="00C87441"/>
    <w:rsid w:val="00CC602D"/>
    <w:rsid w:val="00CC667E"/>
    <w:rsid w:val="00CD7648"/>
    <w:rsid w:val="00CE2737"/>
    <w:rsid w:val="00CE75CE"/>
    <w:rsid w:val="00CF029E"/>
    <w:rsid w:val="00D17B13"/>
    <w:rsid w:val="00D27023"/>
    <w:rsid w:val="00D3098F"/>
    <w:rsid w:val="00D33A1E"/>
    <w:rsid w:val="00D3753A"/>
    <w:rsid w:val="00D41F6B"/>
    <w:rsid w:val="00D72426"/>
    <w:rsid w:val="00D808C8"/>
    <w:rsid w:val="00D92221"/>
    <w:rsid w:val="00DA3ABC"/>
    <w:rsid w:val="00DA5D15"/>
    <w:rsid w:val="00DD3942"/>
    <w:rsid w:val="00DD3AA1"/>
    <w:rsid w:val="00DE1FCF"/>
    <w:rsid w:val="00E0611E"/>
    <w:rsid w:val="00E165F1"/>
    <w:rsid w:val="00E17FF0"/>
    <w:rsid w:val="00E3283A"/>
    <w:rsid w:val="00E35BF1"/>
    <w:rsid w:val="00E43A93"/>
    <w:rsid w:val="00E50719"/>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BA04A"/>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styleId="Grietas">
    <w:name w:val="Strong"/>
    <w:basedOn w:val="Numatytasispastraiposriftas"/>
    <w:uiPriority w:val="22"/>
    <w:qFormat/>
    <w:rsid w:val="00306F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30fdbc0537011e884cbc4327e55f3ca/asr" TargetMode="External"/><Relationship Id="rId3" Type="http://schemas.openxmlformats.org/officeDocument/2006/relationships/styles" Target="styles.xml"/><Relationship Id="rId7" Type="http://schemas.openxmlformats.org/officeDocument/2006/relationships/hyperlink" Target="https://www.e-tar.lt/portal/lt/legalAct/f414c870509611e9975f9c35aedfe4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DB090-5A14-4847-8D99-341FD763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3587</Characters>
  <Application>Microsoft Office Word</Application>
  <DocSecurity>4</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2019-04-05T07:43:00Z</dcterms:created>
  <dcterms:modified xsi:type="dcterms:W3CDTF">2019-04-05T07:43:00Z</dcterms:modified>
</cp:coreProperties>
</file>