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A75" w:rsidRPr="007B5712" w:rsidRDefault="00967A75" w:rsidP="00967A75">
      <w:pPr>
        <w:jc w:val="center"/>
        <w:rPr>
          <w:b/>
          <w:sz w:val="24"/>
          <w:szCs w:val="24"/>
        </w:rPr>
      </w:pPr>
      <w:bookmarkStart w:id="0" w:name="_GoBack"/>
      <w:bookmarkEnd w:id="0"/>
      <w:r w:rsidRPr="007B5712">
        <w:rPr>
          <w:b/>
          <w:sz w:val="24"/>
          <w:szCs w:val="24"/>
        </w:rPr>
        <w:t xml:space="preserve">VIEŠOSIOS ĮSTAIGOS PANEVĖŽIO </w:t>
      </w:r>
      <w:r w:rsidRPr="007B5712">
        <w:rPr>
          <w:b/>
          <w:bCs/>
          <w:sz w:val="24"/>
          <w:szCs w:val="24"/>
        </w:rPr>
        <w:t>FIZINĖS MEDICINOS IR REABILITACIJOS CENTRO</w:t>
      </w:r>
      <w:r w:rsidRPr="007B5712">
        <w:rPr>
          <w:b/>
          <w:bCs/>
        </w:rPr>
        <w:t xml:space="preserve"> </w:t>
      </w:r>
      <w:r w:rsidRPr="007B5712">
        <w:rPr>
          <w:b/>
          <w:sz w:val="24"/>
          <w:szCs w:val="24"/>
        </w:rPr>
        <w:t>2018 METŲ PASIEKTŲ REIKŠMIŲ VERTINIMAS</w:t>
      </w:r>
    </w:p>
    <w:p w:rsidR="0095165C" w:rsidRPr="0095165C" w:rsidRDefault="0095165C" w:rsidP="0095165C">
      <w:pPr>
        <w:jc w:val="center"/>
        <w:rPr>
          <w:b/>
          <w:sz w:val="24"/>
          <w:szCs w:val="24"/>
        </w:rPr>
      </w:pPr>
      <w:r w:rsidRPr="0095165C">
        <w:rPr>
          <w:sz w:val="24"/>
          <w:szCs w:val="24"/>
        </w:rPr>
        <w:t xml:space="preserve">Vertinimas atliktas vadovaujantis </w:t>
      </w:r>
      <w:r w:rsidRPr="0095165C">
        <w:rPr>
          <w:color w:val="000000"/>
          <w:sz w:val="24"/>
          <w:szCs w:val="24"/>
        </w:rPr>
        <w:t>Lietuvos nacionalinės sveikatos sistemos</w:t>
      </w:r>
      <w:r w:rsidRPr="0095165C">
        <w:rPr>
          <w:caps/>
          <w:color w:val="000000"/>
          <w:sz w:val="24"/>
          <w:szCs w:val="24"/>
        </w:rPr>
        <w:t xml:space="preserve"> </w:t>
      </w:r>
      <w:r w:rsidRPr="0095165C">
        <w:rPr>
          <w:color w:val="000000"/>
          <w:sz w:val="24"/>
          <w:szCs w:val="24"/>
        </w:rPr>
        <w:t>viešųjų įstaigų</w:t>
      </w:r>
      <w:r w:rsidRPr="0095165C">
        <w:rPr>
          <w:caps/>
          <w:color w:val="000000"/>
          <w:sz w:val="24"/>
          <w:szCs w:val="24"/>
        </w:rPr>
        <w:t xml:space="preserve"> </w:t>
      </w:r>
      <w:r w:rsidRPr="0095165C">
        <w:rPr>
          <w:color w:val="000000"/>
          <w:sz w:val="24"/>
          <w:szCs w:val="24"/>
        </w:rPr>
        <w:t xml:space="preserve">vadovų ir jų pavaduotojų mėnesinės algos kintamosios dalies dydžio nustatymo tvarkos aprašu, patvirtintu </w:t>
      </w:r>
      <w:r w:rsidRPr="00FD517F">
        <w:rPr>
          <w:sz w:val="24"/>
          <w:szCs w:val="24"/>
          <w:lang w:eastAsia="lt-LT" w:bidi="ar-SA"/>
        </w:rPr>
        <w:t>Lietuvos Respublikos sveikatos apsaugos ministro 2019 m. kovo 25 d.</w:t>
      </w:r>
      <w:r w:rsidRPr="0095165C">
        <w:rPr>
          <w:sz w:val="24"/>
          <w:szCs w:val="24"/>
          <w:lang w:eastAsia="lt-LT" w:bidi="ar-SA"/>
        </w:rPr>
        <w:t xml:space="preserve"> </w:t>
      </w:r>
      <w:r w:rsidRPr="00FD517F">
        <w:rPr>
          <w:sz w:val="24"/>
          <w:szCs w:val="24"/>
          <w:lang w:eastAsia="lt-LT" w:bidi="ar-SA"/>
        </w:rPr>
        <w:t>įsakymu Nr. V-361</w:t>
      </w:r>
      <w:r w:rsidRPr="0095165C">
        <w:rPr>
          <w:sz w:val="24"/>
          <w:szCs w:val="24"/>
          <w:lang w:eastAsia="lt-LT" w:bidi="ar-SA"/>
        </w:rPr>
        <w:t xml:space="preserve">, vertinant </w:t>
      </w:r>
      <w:r w:rsidRPr="0095165C">
        <w:rPr>
          <w:color w:val="000000"/>
          <w:sz w:val="24"/>
          <w:szCs w:val="24"/>
        </w:rPr>
        <w:t xml:space="preserve"> </w:t>
      </w:r>
      <w:r w:rsidRPr="0095165C">
        <w:rPr>
          <w:sz w:val="24"/>
          <w:szCs w:val="24"/>
        </w:rPr>
        <w:t>Lietuvos Respublikos sveikatos apsaugos ministro 2018 m. gegužės 9 d. įsakymu Nr. V-554 „Dėl Lietuvos nacionalinės sveikatos sistemos viešųjų ir biudžetinių įstaigų, teikiančių asmens sveikatos priežiūros paslaugas, veiklos rezultatų vertinimo rodiklių 2018 metų siektinų reikšmių patvirtinimo“ nustatytų reikšmių pasiekimą</w:t>
      </w:r>
    </w:p>
    <w:tbl>
      <w:tblPr>
        <w:tblW w:w="1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732"/>
        <w:gridCol w:w="2461"/>
        <w:gridCol w:w="5953"/>
        <w:gridCol w:w="1980"/>
        <w:gridCol w:w="1363"/>
      </w:tblGrid>
      <w:tr w:rsidR="008F7759" w:rsidRPr="007B5712" w:rsidTr="00257D8B">
        <w:tc>
          <w:tcPr>
            <w:tcW w:w="710" w:type="dxa"/>
            <w:shd w:val="clear" w:color="auto" w:fill="auto"/>
          </w:tcPr>
          <w:p w:rsidR="00967A75" w:rsidRPr="007B5712" w:rsidRDefault="00967A75" w:rsidP="00257D8B">
            <w:pPr>
              <w:jc w:val="center"/>
              <w:rPr>
                <w:b/>
                <w:sz w:val="24"/>
                <w:szCs w:val="24"/>
              </w:rPr>
            </w:pPr>
            <w:r w:rsidRPr="007B5712">
              <w:rPr>
                <w:b/>
                <w:sz w:val="24"/>
                <w:szCs w:val="24"/>
              </w:rPr>
              <w:t>Eil.</w:t>
            </w:r>
          </w:p>
          <w:p w:rsidR="00967A75" w:rsidRPr="007B5712" w:rsidRDefault="00967A75" w:rsidP="00257D8B">
            <w:pPr>
              <w:jc w:val="center"/>
              <w:rPr>
                <w:b/>
                <w:sz w:val="24"/>
                <w:szCs w:val="24"/>
              </w:rPr>
            </w:pPr>
            <w:r w:rsidRPr="007B5712">
              <w:rPr>
                <w:b/>
                <w:sz w:val="24"/>
                <w:szCs w:val="24"/>
              </w:rPr>
              <w:t>Nr.</w:t>
            </w:r>
          </w:p>
        </w:tc>
        <w:tc>
          <w:tcPr>
            <w:tcW w:w="2732" w:type="dxa"/>
            <w:shd w:val="clear" w:color="auto" w:fill="auto"/>
          </w:tcPr>
          <w:p w:rsidR="00967A75" w:rsidRPr="007B5712" w:rsidRDefault="00967A75" w:rsidP="00257D8B">
            <w:pPr>
              <w:jc w:val="center"/>
              <w:rPr>
                <w:b/>
                <w:sz w:val="24"/>
                <w:szCs w:val="24"/>
              </w:rPr>
            </w:pPr>
            <w:r w:rsidRPr="007B5712">
              <w:rPr>
                <w:b/>
                <w:sz w:val="24"/>
                <w:szCs w:val="24"/>
              </w:rPr>
              <w:t>Veiklos rezultatų vertinimo</w:t>
            </w:r>
          </w:p>
          <w:p w:rsidR="00967A75" w:rsidRPr="007B5712" w:rsidRDefault="00967A75" w:rsidP="00257D8B">
            <w:pPr>
              <w:jc w:val="center"/>
              <w:rPr>
                <w:b/>
                <w:sz w:val="24"/>
                <w:szCs w:val="24"/>
              </w:rPr>
            </w:pPr>
            <w:r w:rsidRPr="007B5712">
              <w:rPr>
                <w:b/>
                <w:sz w:val="24"/>
                <w:szCs w:val="24"/>
              </w:rPr>
              <w:t>rodiklis</w:t>
            </w:r>
          </w:p>
        </w:tc>
        <w:tc>
          <w:tcPr>
            <w:tcW w:w="2461" w:type="dxa"/>
            <w:shd w:val="clear" w:color="auto" w:fill="auto"/>
          </w:tcPr>
          <w:p w:rsidR="00967A75" w:rsidRPr="007B5712" w:rsidRDefault="00967A75" w:rsidP="00257D8B">
            <w:pPr>
              <w:tabs>
                <w:tab w:val="left" w:pos="480"/>
              </w:tabs>
              <w:jc w:val="center"/>
              <w:rPr>
                <w:b/>
                <w:sz w:val="24"/>
                <w:szCs w:val="24"/>
              </w:rPr>
            </w:pPr>
            <w:r w:rsidRPr="007B5712">
              <w:rPr>
                <w:b/>
                <w:sz w:val="24"/>
                <w:szCs w:val="24"/>
              </w:rPr>
              <w:t>Siektina reikšmė</w:t>
            </w:r>
          </w:p>
        </w:tc>
        <w:tc>
          <w:tcPr>
            <w:tcW w:w="5953" w:type="dxa"/>
            <w:shd w:val="clear" w:color="auto" w:fill="auto"/>
          </w:tcPr>
          <w:p w:rsidR="00967A75" w:rsidRPr="007B5712" w:rsidRDefault="00967A75" w:rsidP="00257D8B">
            <w:pPr>
              <w:jc w:val="center"/>
              <w:rPr>
                <w:b/>
                <w:sz w:val="24"/>
                <w:szCs w:val="24"/>
              </w:rPr>
            </w:pPr>
            <w:r w:rsidRPr="007B5712">
              <w:rPr>
                <w:b/>
                <w:sz w:val="24"/>
                <w:szCs w:val="24"/>
              </w:rPr>
              <w:t>Užduočių įvykdymo vertinimo kriterijai</w:t>
            </w:r>
          </w:p>
        </w:tc>
        <w:tc>
          <w:tcPr>
            <w:tcW w:w="1980" w:type="dxa"/>
            <w:shd w:val="clear" w:color="auto" w:fill="auto"/>
          </w:tcPr>
          <w:p w:rsidR="00967A75" w:rsidRPr="007B5712" w:rsidRDefault="00967A75" w:rsidP="00257D8B">
            <w:pPr>
              <w:jc w:val="center"/>
              <w:rPr>
                <w:b/>
                <w:sz w:val="24"/>
                <w:szCs w:val="24"/>
              </w:rPr>
            </w:pPr>
            <w:r w:rsidRPr="007B5712">
              <w:rPr>
                <w:b/>
                <w:sz w:val="24"/>
                <w:szCs w:val="24"/>
              </w:rPr>
              <w:t>Duomenys apie veiklos užduočių įvykdymą</w:t>
            </w:r>
          </w:p>
          <w:p w:rsidR="00967A75" w:rsidRPr="007B5712" w:rsidRDefault="00967A75" w:rsidP="00257D8B">
            <w:pPr>
              <w:jc w:val="center"/>
              <w:rPr>
                <w:b/>
                <w:sz w:val="24"/>
                <w:szCs w:val="24"/>
              </w:rPr>
            </w:pPr>
            <w:r w:rsidRPr="007B5712">
              <w:rPr>
                <w:b/>
                <w:sz w:val="24"/>
                <w:szCs w:val="24"/>
              </w:rPr>
              <w:t>2018 m.</w:t>
            </w:r>
          </w:p>
        </w:tc>
        <w:tc>
          <w:tcPr>
            <w:tcW w:w="1363" w:type="dxa"/>
            <w:shd w:val="clear" w:color="auto" w:fill="auto"/>
          </w:tcPr>
          <w:p w:rsidR="00967A75" w:rsidRPr="007B5712" w:rsidRDefault="00967A75" w:rsidP="00257D8B">
            <w:pPr>
              <w:jc w:val="center"/>
              <w:rPr>
                <w:b/>
                <w:sz w:val="24"/>
                <w:szCs w:val="24"/>
              </w:rPr>
            </w:pPr>
            <w:r w:rsidRPr="007B5712">
              <w:rPr>
                <w:b/>
                <w:sz w:val="24"/>
                <w:szCs w:val="24"/>
              </w:rPr>
              <w:t>Vertinimas</w:t>
            </w:r>
          </w:p>
          <w:p w:rsidR="00967A75" w:rsidRPr="007B5712" w:rsidRDefault="00967A75" w:rsidP="00257D8B">
            <w:pPr>
              <w:jc w:val="center"/>
              <w:rPr>
                <w:b/>
                <w:sz w:val="24"/>
                <w:szCs w:val="24"/>
              </w:rPr>
            </w:pPr>
            <w:r w:rsidRPr="007B5712">
              <w:rPr>
                <w:b/>
                <w:sz w:val="24"/>
                <w:szCs w:val="24"/>
              </w:rPr>
              <w:t>balais</w:t>
            </w:r>
          </w:p>
        </w:tc>
      </w:tr>
      <w:tr w:rsidR="008F7759" w:rsidRPr="007B5712" w:rsidTr="00257D8B">
        <w:tc>
          <w:tcPr>
            <w:tcW w:w="710" w:type="dxa"/>
            <w:shd w:val="clear" w:color="auto" w:fill="auto"/>
          </w:tcPr>
          <w:p w:rsidR="00967A75" w:rsidRPr="007B5712" w:rsidRDefault="00967A75" w:rsidP="00257D8B">
            <w:pPr>
              <w:jc w:val="center"/>
              <w:rPr>
                <w:b/>
                <w:sz w:val="24"/>
                <w:szCs w:val="24"/>
              </w:rPr>
            </w:pPr>
            <w:r w:rsidRPr="007B5712">
              <w:rPr>
                <w:b/>
                <w:sz w:val="24"/>
                <w:szCs w:val="24"/>
              </w:rPr>
              <w:t>I</w:t>
            </w:r>
          </w:p>
        </w:tc>
        <w:tc>
          <w:tcPr>
            <w:tcW w:w="14489" w:type="dxa"/>
            <w:gridSpan w:val="5"/>
            <w:shd w:val="clear" w:color="auto" w:fill="auto"/>
          </w:tcPr>
          <w:p w:rsidR="00967A75" w:rsidRPr="007B5712" w:rsidRDefault="00967A75" w:rsidP="00257D8B">
            <w:pPr>
              <w:jc w:val="both"/>
              <w:rPr>
                <w:b/>
                <w:sz w:val="24"/>
                <w:szCs w:val="24"/>
              </w:rPr>
            </w:pPr>
            <w:r w:rsidRPr="007B5712">
              <w:rPr>
                <w:b/>
                <w:bCs/>
                <w:sz w:val="24"/>
                <w:szCs w:val="24"/>
              </w:rPr>
              <w:t>Veiklos finansinių rezultatų vertinimo rodikliai:</w:t>
            </w:r>
          </w:p>
        </w:tc>
      </w:tr>
      <w:tr w:rsidR="008F7759"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1.</w:t>
            </w:r>
          </w:p>
        </w:tc>
        <w:tc>
          <w:tcPr>
            <w:tcW w:w="2732" w:type="dxa"/>
            <w:shd w:val="clear" w:color="auto" w:fill="auto"/>
          </w:tcPr>
          <w:p w:rsidR="00967A75" w:rsidRPr="007B5712" w:rsidRDefault="00967A75" w:rsidP="00257D8B">
            <w:pPr>
              <w:jc w:val="both"/>
              <w:rPr>
                <w:sz w:val="24"/>
                <w:szCs w:val="24"/>
              </w:rPr>
            </w:pPr>
            <w:r w:rsidRPr="007B5712">
              <w:rPr>
                <w:b/>
                <w:bCs/>
                <w:sz w:val="24"/>
                <w:szCs w:val="24"/>
              </w:rPr>
              <w:t>Įstaigos praėjusių metų veiklos rezultatų ataskaitoje nurodytas pajamų ir sąnaudų skirtumas (grynasis perviršis ar deficitas)</w:t>
            </w:r>
          </w:p>
        </w:tc>
        <w:tc>
          <w:tcPr>
            <w:tcW w:w="2461" w:type="dxa"/>
            <w:shd w:val="clear" w:color="auto" w:fill="auto"/>
          </w:tcPr>
          <w:p w:rsidR="00967A75" w:rsidRPr="007B5712" w:rsidRDefault="00967A75" w:rsidP="00257D8B">
            <w:pPr>
              <w:jc w:val="both"/>
              <w:rPr>
                <w:sz w:val="24"/>
                <w:szCs w:val="24"/>
              </w:rPr>
            </w:pPr>
            <w:r w:rsidRPr="007B5712">
              <w:rPr>
                <w:sz w:val="24"/>
                <w:szCs w:val="24"/>
              </w:rPr>
              <w:t>Būti nenuostolingai</w:t>
            </w:r>
          </w:p>
        </w:tc>
        <w:tc>
          <w:tcPr>
            <w:tcW w:w="5953" w:type="dxa"/>
            <w:shd w:val="clear" w:color="auto" w:fill="auto"/>
          </w:tcPr>
          <w:p w:rsidR="00967A75" w:rsidRPr="007B5712" w:rsidRDefault="00967A75" w:rsidP="00257D8B">
            <w:pPr>
              <w:jc w:val="both"/>
              <w:rPr>
                <w:sz w:val="24"/>
                <w:szCs w:val="24"/>
              </w:rPr>
            </w:pPr>
            <w:r w:rsidRPr="007B5712">
              <w:rPr>
                <w:sz w:val="24"/>
                <w:szCs w:val="24"/>
              </w:rPr>
              <w:t xml:space="preserve">Rodiklio reikšmė apskaičiuojama pagal formulę </w:t>
            </w:r>
            <w:r w:rsidRPr="007B5712">
              <w:rPr>
                <w:sz w:val="24"/>
                <w:szCs w:val="24"/>
              </w:rPr>
              <w:br/>
              <w:t>pajamas – sąnaudos</w:t>
            </w:r>
          </w:p>
          <w:p w:rsidR="00967A75" w:rsidRPr="007B5712" w:rsidRDefault="00967A75" w:rsidP="00257D8B">
            <w:pPr>
              <w:jc w:val="both"/>
              <w:rPr>
                <w:sz w:val="24"/>
                <w:szCs w:val="24"/>
              </w:rPr>
            </w:pPr>
          </w:p>
        </w:tc>
        <w:tc>
          <w:tcPr>
            <w:tcW w:w="1980" w:type="dxa"/>
            <w:shd w:val="clear" w:color="auto" w:fill="auto"/>
          </w:tcPr>
          <w:p w:rsidR="00967A75" w:rsidRPr="007B5712" w:rsidRDefault="00967A75" w:rsidP="00257D8B">
            <w:pPr>
              <w:jc w:val="both"/>
              <w:rPr>
                <w:sz w:val="24"/>
                <w:szCs w:val="24"/>
              </w:rPr>
            </w:pPr>
            <w:r w:rsidRPr="007B5712">
              <w:rPr>
                <w:sz w:val="24"/>
                <w:szCs w:val="24"/>
              </w:rPr>
              <w:t xml:space="preserve">Perviršis </w:t>
            </w:r>
            <w:r w:rsidRPr="007B5712">
              <w:rPr>
                <w:sz w:val="24"/>
                <w:szCs w:val="24"/>
              </w:rPr>
              <w:br/>
            </w:r>
            <w:r w:rsidR="006E78CD" w:rsidRPr="007B5712">
              <w:rPr>
                <w:szCs w:val="24"/>
              </w:rPr>
              <w:t xml:space="preserve">12 431 </w:t>
            </w:r>
            <w:r w:rsidRPr="007B5712">
              <w:rPr>
                <w:rFonts w:eastAsia="Calibri"/>
                <w:sz w:val="24"/>
                <w:szCs w:val="24"/>
              </w:rPr>
              <w:t xml:space="preserve"> </w:t>
            </w:r>
            <w:r w:rsidRPr="007B5712">
              <w:rPr>
                <w:sz w:val="24"/>
                <w:szCs w:val="24"/>
              </w:rPr>
              <w:t>Eur</w:t>
            </w:r>
          </w:p>
        </w:tc>
        <w:tc>
          <w:tcPr>
            <w:tcW w:w="1363" w:type="dxa"/>
            <w:shd w:val="clear" w:color="auto" w:fill="auto"/>
          </w:tcPr>
          <w:p w:rsidR="00967A75" w:rsidRPr="007B5712" w:rsidRDefault="00967A75" w:rsidP="00257D8B">
            <w:pPr>
              <w:jc w:val="center"/>
              <w:rPr>
                <w:b/>
                <w:sz w:val="24"/>
                <w:szCs w:val="24"/>
              </w:rPr>
            </w:pPr>
            <w:r w:rsidRPr="007B5712">
              <w:rPr>
                <w:b/>
                <w:sz w:val="24"/>
                <w:szCs w:val="24"/>
              </w:rPr>
              <w:t>10</w:t>
            </w:r>
          </w:p>
        </w:tc>
      </w:tr>
      <w:tr w:rsidR="008F7759"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2.</w:t>
            </w:r>
          </w:p>
        </w:tc>
        <w:tc>
          <w:tcPr>
            <w:tcW w:w="2732" w:type="dxa"/>
            <w:shd w:val="clear" w:color="auto" w:fill="auto"/>
          </w:tcPr>
          <w:p w:rsidR="00967A75" w:rsidRPr="007B5712" w:rsidRDefault="00967A75" w:rsidP="00257D8B">
            <w:pPr>
              <w:jc w:val="both"/>
              <w:rPr>
                <w:sz w:val="24"/>
                <w:szCs w:val="24"/>
              </w:rPr>
            </w:pPr>
            <w:r w:rsidRPr="007B5712">
              <w:rPr>
                <w:b/>
                <w:bCs/>
                <w:sz w:val="24"/>
                <w:szCs w:val="24"/>
              </w:rPr>
              <w:t>Įstaigos sąnaudų darbo užmokesčiui dalis                </w:t>
            </w:r>
          </w:p>
        </w:tc>
        <w:tc>
          <w:tcPr>
            <w:tcW w:w="2461" w:type="dxa"/>
            <w:shd w:val="clear" w:color="auto" w:fill="auto"/>
          </w:tcPr>
          <w:p w:rsidR="00967A75" w:rsidRPr="007B5712" w:rsidRDefault="00967A75" w:rsidP="00257D8B">
            <w:pPr>
              <w:jc w:val="both"/>
              <w:rPr>
                <w:sz w:val="24"/>
                <w:szCs w:val="24"/>
              </w:rPr>
            </w:pPr>
            <w:r w:rsidRPr="007B5712">
              <w:rPr>
                <w:sz w:val="24"/>
                <w:szCs w:val="24"/>
              </w:rPr>
              <w:t>Panaudoti darbo užmokesčio fondui didinti gautas tikslines lėšas sveikatos priežiūros specialistų, teikiančių asmens sveikatos priežiūros paslaugas, darbo užmokesčiui kelti vidutiniškai 20 proc., prioritetą teikiant mažiausiai uždirbantiems specialistams</w:t>
            </w:r>
          </w:p>
        </w:tc>
        <w:tc>
          <w:tcPr>
            <w:tcW w:w="5953" w:type="dxa"/>
            <w:shd w:val="clear" w:color="auto" w:fill="auto"/>
          </w:tcPr>
          <w:p w:rsidR="00967A75" w:rsidRPr="007B5712" w:rsidRDefault="00967A75" w:rsidP="00257D8B">
            <w:pPr>
              <w:jc w:val="both"/>
              <w:rPr>
                <w:sz w:val="24"/>
                <w:szCs w:val="24"/>
              </w:rPr>
            </w:pPr>
            <w:r w:rsidRPr="007B5712">
              <w:rPr>
                <w:sz w:val="24"/>
                <w:szCs w:val="24"/>
              </w:rPr>
              <w:t xml:space="preserve">Rodiklio reikšmė apskaičiuojama taip: </w:t>
            </w:r>
          </w:p>
          <w:p w:rsidR="00967A75" w:rsidRPr="007B5712" w:rsidRDefault="00967A75" w:rsidP="00257D8B">
            <w:pPr>
              <w:jc w:val="both"/>
              <w:rPr>
                <w:sz w:val="24"/>
                <w:szCs w:val="24"/>
              </w:rPr>
            </w:pPr>
            <w:r w:rsidRPr="007B5712">
              <w:rPr>
                <w:sz w:val="24"/>
                <w:szCs w:val="24"/>
              </w:rPr>
              <w:t>apskaičiuojamas poliklinikos sveikatos priežiūros specialistams per ataskaitinį laikotarpį apskaičiuoto vidutinio vieno mėnesio darbo užmokesčio sumą dalijant iš poliklinikos vidutinio vieno mėnesio sveikatos priežiūros specialistų užimtų etatų, kuriems per ataskaitinį laikotarpį faktiškai apskaičiuotas darbo užmokestis, skaičiaus</w:t>
            </w:r>
          </w:p>
          <w:p w:rsidR="00967A75" w:rsidRPr="007B5712" w:rsidRDefault="00967A75" w:rsidP="00257D8B">
            <w:pPr>
              <w:jc w:val="both"/>
              <w:rPr>
                <w:sz w:val="24"/>
                <w:szCs w:val="24"/>
              </w:rPr>
            </w:pPr>
          </w:p>
        </w:tc>
        <w:tc>
          <w:tcPr>
            <w:tcW w:w="1980" w:type="dxa"/>
            <w:shd w:val="clear" w:color="auto" w:fill="auto"/>
          </w:tcPr>
          <w:p w:rsidR="00967A75" w:rsidRPr="007B5712" w:rsidRDefault="00967A75" w:rsidP="00257D8B">
            <w:pPr>
              <w:jc w:val="both"/>
              <w:rPr>
                <w:sz w:val="24"/>
                <w:szCs w:val="24"/>
              </w:rPr>
            </w:pPr>
            <w:r w:rsidRPr="007B5712">
              <w:rPr>
                <w:rFonts w:eastAsia="Calibri"/>
                <w:sz w:val="24"/>
                <w:szCs w:val="24"/>
              </w:rPr>
              <w:t xml:space="preserve">gydytojų atlyginimai  didėjo </w:t>
            </w:r>
            <w:r w:rsidR="006E78CD" w:rsidRPr="007B5712">
              <w:rPr>
                <w:rFonts w:eastAsia="Calibri"/>
                <w:sz w:val="24"/>
                <w:szCs w:val="24"/>
              </w:rPr>
              <w:t>32</w:t>
            </w:r>
            <w:r w:rsidRPr="007B5712">
              <w:rPr>
                <w:rFonts w:eastAsia="Calibri"/>
                <w:sz w:val="24"/>
                <w:szCs w:val="24"/>
              </w:rPr>
              <w:t xml:space="preserve"> proc., o slaugytojų </w:t>
            </w:r>
            <w:r w:rsidR="006E78CD" w:rsidRPr="007B5712">
              <w:rPr>
                <w:rFonts w:eastAsia="Calibri"/>
                <w:sz w:val="24"/>
                <w:szCs w:val="24"/>
              </w:rPr>
              <w:t>–</w:t>
            </w:r>
            <w:r w:rsidRPr="007B5712">
              <w:rPr>
                <w:rFonts w:eastAsia="Calibri"/>
                <w:sz w:val="24"/>
                <w:szCs w:val="24"/>
              </w:rPr>
              <w:t xml:space="preserve"> </w:t>
            </w:r>
            <w:r w:rsidR="006E78CD" w:rsidRPr="007B5712">
              <w:rPr>
                <w:rFonts w:eastAsia="Calibri"/>
                <w:sz w:val="24"/>
                <w:szCs w:val="24"/>
              </w:rPr>
              <w:t>32,3</w:t>
            </w:r>
            <w:r w:rsidRPr="007B5712">
              <w:rPr>
                <w:rFonts w:eastAsia="Calibri"/>
                <w:sz w:val="24"/>
                <w:szCs w:val="24"/>
              </w:rPr>
              <w:t xml:space="preserve"> proc.</w:t>
            </w:r>
          </w:p>
        </w:tc>
        <w:tc>
          <w:tcPr>
            <w:tcW w:w="1363" w:type="dxa"/>
            <w:shd w:val="clear" w:color="auto" w:fill="auto"/>
          </w:tcPr>
          <w:p w:rsidR="00967A75" w:rsidRPr="007B5712" w:rsidRDefault="00967A75" w:rsidP="00257D8B">
            <w:pPr>
              <w:jc w:val="center"/>
              <w:rPr>
                <w:b/>
                <w:sz w:val="24"/>
                <w:szCs w:val="24"/>
              </w:rPr>
            </w:pPr>
            <w:r w:rsidRPr="007B5712">
              <w:rPr>
                <w:b/>
                <w:sz w:val="24"/>
                <w:szCs w:val="24"/>
              </w:rPr>
              <w:t>10</w:t>
            </w:r>
          </w:p>
        </w:tc>
      </w:tr>
      <w:tr w:rsidR="007B5712" w:rsidRPr="007B5712" w:rsidTr="00FA1CB6">
        <w:trPr>
          <w:trHeight w:val="1437"/>
        </w:trPr>
        <w:tc>
          <w:tcPr>
            <w:tcW w:w="710" w:type="dxa"/>
            <w:shd w:val="clear" w:color="auto" w:fill="auto"/>
          </w:tcPr>
          <w:p w:rsidR="00967A75" w:rsidRPr="007B5712" w:rsidRDefault="00967A75" w:rsidP="00257D8B">
            <w:pPr>
              <w:jc w:val="center"/>
              <w:rPr>
                <w:sz w:val="24"/>
                <w:szCs w:val="24"/>
              </w:rPr>
            </w:pPr>
            <w:r w:rsidRPr="007B5712">
              <w:rPr>
                <w:sz w:val="24"/>
                <w:szCs w:val="24"/>
              </w:rPr>
              <w:lastRenderedPageBreak/>
              <w:t>3.</w:t>
            </w:r>
          </w:p>
        </w:tc>
        <w:tc>
          <w:tcPr>
            <w:tcW w:w="2732" w:type="dxa"/>
            <w:shd w:val="clear" w:color="auto" w:fill="auto"/>
          </w:tcPr>
          <w:p w:rsidR="00967A75" w:rsidRPr="007B5712" w:rsidRDefault="00967A75" w:rsidP="00257D8B">
            <w:pPr>
              <w:jc w:val="both"/>
              <w:rPr>
                <w:sz w:val="24"/>
                <w:szCs w:val="24"/>
              </w:rPr>
            </w:pPr>
            <w:r w:rsidRPr="007B5712">
              <w:rPr>
                <w:b/>
                <w:bCs/>
                <w:sz w:val="24"/>
                <w:szCs w:val="24"/>
              </w:rPr>
              <w:t>Įstaigos sąnaudų valdymo išlaidoms dalis                       </w:t>
            </w:r>
          </w:p>
        </w:tc>
        <w:tc>
          <w:tcPr>
            <w:tcW w:w="2461" w:type="dxa"/>
            <w:shd w:val="clear" w:color="auto" w:fill="auto"/>
          </w:tcPr>
          <w:p w:rsidR="00967A75" w:rsidRPr="007B5712" w:rsidRDefault="00967A75" w:rsidP="00257D8B">
            <w:pPr>
              <w:jc w:val="both"/>
              <w:rPr>
                <w:sz w:val="24"/>
                <w:szCs w:val="24"/>
              </w:rPr>
            </w:pPr>
            <w:r w:rsidRPr="007B5712">
              <w:rPr>
                <w:sz w:val="24"/>
                <w:szCs w:val="24"/>
              </w:rPr>
              <w:t xml:space="preserve">Įstaigos sąnaudų valdymo išlaidoms dalis ne daugiau kaip </w:t>
            </w:r>
            <w:r w:rsidR="006E78CD" w:rsidRPr="007B5712">
              <w:rPr>
                <w:szCs w:val="24"/>
              </w:rPr>
              <w:t>1,72 proc</w:t>
            </w:r>
            <w:r w:rsidRPr="007B5712">
              <w:rPr>
                <w:sz w:val="24"/>
                <w:szCs w:val="24"/>
              </w:rPr>
              <w:t>.</w:t>
            </w:r>
          </w:p>
        </w:tc>
        <w:tc>
          <w:tcPr>
            <w:tcW w:w="5953" w:type="dxa"/>
            <w:shd w:val="clear" w:color="auto" w:fill="auto"/>
          </w:tcPr>
          <w:p w:rsidR="00967A75" w:rsidRPr="007B5712" w:rsidRDefault="00967A75" w:rsidP="00257D8B">
            <w:pPr>
              <w:jc w:val="both"/>
              <w:rPr>
                <w:sz w:val="24"/>
                <w:szCs w:val="24"/>
              </w:rPr>
            </w:pPr>
            <w:r w:rsidRPr="007B5712">
              <w:rPr>
                <w:sz w:val="24"/>
                <w:szCs w:val="24"/>
              </w:rPr>
              <w:t xml:space="preserve">Rodiklio reikšmė apskaičiuojama pagal formulę: </w:t>
            </w:r>
          </w:p>
          <w:p w:rsidR="00967A75" w:rsidRPr="007B5712" w:rsidRDefault="00967A75" w:rsidP="00257D8B">
            <w:pPr>
              <w:jc w:val="both"/>
              <w:rPr>
                <w:sz w:val="24"/>
                <w:szCs w:val="24"/>
              </w:rPr>
            </w:pPr>
            <w:r w:rsidRPr="007B5712">
              <w:rPr>
                <w:sz w:val="24"/>
                <w:szCs w:val="24"/>
              </w:rPr>
              <w:t xml:space="preserve">Valdymo darbuotojų per metus patirtų </w:t>
            </w:r>
          </w:p>
          <w:p w:rsidR="00967A75" w:rsidRPr="007B5712" w:rsidRDefault="00967A75" w:rsidP="00FA1CB6">
            <w:pPr>
              <w:jc w:val="both"/>
              <w:rPr>
                <w:sz w:val="24"/>
                <w:szCs w:val="24"/>
              </w:rPr>
            </w:pPr>
            <w:r w:rsidRPr="007B5712">
              <w:rPr>
                <w:sz w:val="24"/>
                <w:szCs w:val="24"/>
              </w:rPr>
              <w:t>išlaidų suma / (Pagrindinės poliklinikos veiklos sąnaudos per metus + kitos poliklinikos veiklos sąnaudos per metus) * 100%</w:t>
            </w:r>
          </w:p>
        </w:tc>
        <w:tc>
          <w:tcPr>
            <w:tcW w:w="1980" w:type="dxa"/>
            <w:shd w:val="clear" w:color="auto" w:fill="auto"/>
          </w:tcPr>
          <w:p w:rsidR="00967A75" w:rsidRPr="007B5712" w:rsidRDefault="006E78CD" w:rsidP="00257D8B">
            <w:pPr>
              <w:jc w:val="both"/>
              <w:rPr>
                <w:sz w:val="24"/>
                <w:szCs w:val="24"/>
              </w:rPr>
            </w:pPr>
            <w:r w:rsidRPr="007B5712">
              <w:rPr>
                <w:szCs w:val="24"/>
              </w:rPr>
              <w:t>2,66 proc</w:t>
            </w:r>
            <w:r w:rsidR="00967A75" w:rsidRPr="007B5712">
              <w:rPr>
                <w:rFonts w:eastAsia="Calibri"/>
                <w:sz w:val="24"/>
                <w:szCs w:val="24"/>
              </w:rPr>
              <w:t>.</w:t>
            </w:r>
          </w:p>
        </w:tc>
        <w:tc>
          <w:tcPr>
            <w:tcW w:w="1363" w:type="dxa"/>
            <w:shd w:val="clear" w:color="auto" w:fill="auto"/>
          </w:tcPr>
          <w:p w:rsidR="00967A75" w:rsidRPr="007B5712" w:rsidRDefault="00967A75" w:rsidP="00257D8B">
            <w:pPr>
              <w:jc w:val="center"/>
              <w:rPr>
                <w:b/>
                <w:sz w:val="24"/>
                <w:szCs w:val="24"/>
              </w:rPr>
            </w:pPr>
            <w:r w:rsidRPr="007B5712">
              <w:rPr>
                <w:b/>
                <w:sz w:val="24"/>
                <w:szCs w:val="24"/>
              </w:rPr>
              <w:t>0</w:t>
            </w:r>
          </w:p>
        </w:tc>
      </w:tr>
      <w:tr w:rsidR="007B5712" w:rsidRPr="007B5712" w:rsidTr="00FA1CB6">
        <w:trPr>
          <w:trHeight w:val="1129"/>
        </w:trPr>
        <w:tc>
          <w:tcPr>
            <w:tcW w:w="710" w:type="dxa"/>
            <w:shd w:val="clear" w:color="auto" w:fill="auto"/>
          </w:tcPr>
          <w:p w:rsidR="00967A75" w:rsidRPr="007B5712" w:rsidRDefault="00967A75" w:rsidP="00257D8B">
            <w:pPr>
              <w:jc w:val="center"/>
              <w:rPr>
                <w:sz w:val="24"/>
                <w:szCs w:val="24"/>
              </w:rPr>
            </w:pPr>
            <w:r w:rsidRPr="007B5712">
              <w:rPr>
                <w:sz w:val="24"/>
                <w:szCs w:val="24"/>
              </w:rPr>
              <w:t xml:space="preserve">4. </w:t>
            </w:r>
          </w:p>
        </w:tc>
        <w:tc>
          <w:tcPr>
            <w:tcW w:w="2732" w:type="dxa"/>
            <w:shd w:val="clear" w:color="auto" w:fill="auto"/>
          </w:tcPr>
          <w:p w:rsidR="00967A75" w:rsidRPr="007B5712" w:rsidRDefault="00967A75" w:rsidP="00257D8B">
            <w:pPr>
              <w:jc w:val="both"/>
              <w:rPr>
                <w:sz w:val="24"/>
                <w:szCs w:val="24"/>
              </w:rPr>
            </w:pPr>
            <w:r w:rsidRPr="007B5712">
              <w:rPr>
                <w:b/>
                <w:bCs/>
                <w:sz w:val="24"/>
                <w:szCs w:val="24"/>
              </w:rPr>
              <w:t>Įstaigos finansinių įsipareigojimų dalis nuo metinio įstaigos biudžeto</w:t>
            </w:r>
          </w:p>
        </w:tc>
        <w:tc>
          <w:tcPr>
            <w:tcW w:w="2461" w:type="dxa"/>
            <w:shd w:val="clear" w:color="auto" w:fill="auto"/>
          </w:tcPr>
          <w:p w:rsidR="00967A75" w:rsidRPr="007B5712" w:rsidRDefault="00967A75" w:rsidP="00257D8B">
            <w:pPr>
              <w:jc w:val="both"/>
              <w:rPr>
                <w:sz w:val="24"/>
                <w:szCs w:val="24"/>
              </w:rPr>
            </w:pPr>
            <w:r w:rsidRPr="007B5712">
              <w:rPr>
                <w:sz w:val="24"/>
                <w:szCs w:val="24"/>
              </w:rPr>
              <w:t>Absoliutus likvidumo rodiklis – nuo 0,5 iki 1</w:t>
            </w:r>
          </w:p>
        </w:tc>
        <w:tc>
          <w:tcPr>
            <w:tcW w:w="5953" w:type="dxa"/>
            <w:shd w:val="clear" w:color="auto" w:fill="auto"/>
          </w:tcPr>
          <w:p w:rsidR="00967A75" w:rsidRPr="007B5712" w:rsidRDefault="00967A75" w:rsidP="00257D8B">
            <w:pPr>
              <w:jc w:val="both"/>
              <w:rPr>
                <w:sz w:val="24"/>
                <w:szCs w:val="24"/>
              </w:rPr>
            </w:pPr>
            <w:r w:rsidRPr="007B5712">
              <w:rPr>
                <w:sz w:val="24"/>
                <w:szCs w:val="24"/>
              </w:rPr>
              <w:t>Rodiklio reikšmė apskaičiuojama pagal formulę:</w:t>
            </w:r>
          </w:p>
          <w:p w:rsidR="00967A75" w:rsidRPr="007B5712" w:rsidRDefault="00967A75" w:rsidP="00257D8B">
            <w:pPr>
              <w:jc w:val="both"/>
              <w:rPr>
                <w:sz w:val="24"/>
                <w:szCs w:val="24"/>
              </w:rPr>
            </w:pPr>
            <w:r w:rsidRPr="007B5712">
              <w:rPr>
                <w:sz w:val="24"/>
                <w:szCs w:val="24"/>
              </w:rPr>
              <w:t>(Įstaigos trumpalaikių investicijų vertė (eurais) + Įstaigos pinigų ir pinigų ekvivalentų vertė (eurais)) / Įstaigos trumpalaikių įsipareigojimų vertė (eurais)</w:t>
            </w:r>
          </w:p>
        </w:tc>
        <w:tc>
          <w:tcPr>
            <w:tcW w:w="1980" w:type="dxa"/>
            <w:shd w:val="clear" w:color="auto" w:fill="auto"/>
          </w:tcPr>
          <w:p w:rsidR="00967A75" w:rsidRPr="007B5712" w:rsidRDefault="006E78CD" w:rsidP="00257D8B">
            <w:pPr>
              <w:jc w:val="both"/>
              <w:rPr>
                <w:sz w:val="24"/>
                <w:szCs w:val="24"/>
              </w:rPr>
            </w:pPr>
            <w:r w:rsidRPr="007B5712">
              <w:rPr>
                <w:sz w:val="24"/>
                <w:szCs w:val="24"/>
              </w:rPr>
              <w:t>2,43</w:t>
            </w:r>
          </w:p>
        </w:tc>
        <w:tc>
          <w:tcPr>
            <w:tcW w:w="1363" w:type="dxa"/>
            <w:shd w:val="clear" w:color="auto" w:fill="auto"/>
          </w:tcPr>
          <w:p w:rsidR="00967A75" w:rsidRPr="007B5712" w:rsidRDefault="00967A75" w:rsidP="00257D8B">
            <w:pPr>
              <w:jc w:val="center"/>
              <w:rPr>
                <w:b/>
                <w:sz w:val="24"/>
                <w:szCs w:val="24"/>
              </w:rPr>
            </w:pPr>
            <w:r w:rsidRPr="007B5712">
              <w:rPr>
                <w:b/>
                <w:sz w:val="24"/>
                <w:szCs w:val="24"/>
              </w:rPr>
              <w:t>5</w:t>
            </w:r>
          </w:p>
        </w:tc>
      </w:tr>
      <w:tr w:rsidR="007B5712" w:rsidRPr="007B5712" w:rsidTr="00FA1CB6">
        <w:trPr>
          <w:trHeight w:val="551"/>
        </w:trPr>
        <w:tc>
          <w:tcPr>
            <w:tcW w:w="710" w:type="dxa"/>
            <w:shd w:val="clear" w:color="auto" w:fill="auto"/>
          </w:tcPr>
          <w:p w:rsidR="00967A75" w:rsidRPr="007B5712" w:rsidRDefault="00967A75" w:rsidP="00257D8B">
            <w:pPr>
              <w:jc w:val="center"/>
              <w:rPr>
                <w:sz w:val="24"/>
                <w:szCs w:val="24"/>
              </w:rPr>
            </w:pPr>
            <w:r w:rsidRPr="007B5712">
              <w:rPr>
                <w:sz w:val="24"/>
                <w:szCs w:val="24"/>
              </w:rPr>
              <w:t>5.</w:t>
            </w:r>
          </w:p>
        </w:tc>
        <w:tc>
          <w:tcPr>
            <w:tcW w:w="2732" w:type="dxa"/>
            <w:shd w:val="clear" w:color="auto" w:fill="auto"/>
          </w:tcPr>
          <w:p w:rsidR="00967A75" w:rsidRPr="007B5712" w:rsidRDefault="00967A75" w:rsidP="00257D8B">
            <w:pPr>
              <w:jc w:val="both"/>
              <w:rPr>
                <w:sz w:val="24"/>
                <w:szCs w:val="24"/>
              </w:rPr>
            </w:pPr>
            <w:r w:rsidRPr="007B5712">
              <w:rPr>
                <w:sz w:val="24"/>
                <w:szCs w:val="24"/>
              </w:rPr>
              <w:t>Papildomų finansavimo šaltinių pritraukimas</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tabs>
                <w:tab w:val="left" w:pos="3820"/>
              </w:tabs>
              <w:jc w:val="both"/>
              <w:rPr>
                <w:sz w:val="24"/>
                <w:szCs w:val="24"/>
              </w:rPr>
            </w:pPr>
            <w:r w:rsidRPr="007B5712">
              <w:rPr>
                <w:sz w:val="24"/>
                <w:szCs w:val="24"/>
              </w:rPr>
              <w:t>Nenustatyta</w:t>
            </w:r>
          </w:p>
        </w:tc>
        <w:tc>
          <w:tcPr>
            <w:tcW w:w="1980" w:type="dxa"/>
            <w:shd w:val="clear" w:color="auto" w:fill="auto"/>
          </w:tcPr>
          <w:p w:rsidR="00967A75" w:rsidRPr="007B5712" w:rsidRDefault="006E78CD" w:rsidP="00257D8B">
            <w:pPr>
              <w:jc w:val="both"/>
              <w:rPr>
                <w:sz w:val="24"/>
                <w:szCs w:val="24"/>
              </w:rPr>
            </w:pPr>
            <w:r w:rsidRPr="007B5712">
              <w:rPr>
                <w:szCs w:val="24"/>
              </w:rPr>
              <w:t>421 829 Eur</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8F7759" w:rsidRPr="007B5712" w:rsidTr="00257D8B">
        <w:trPr>
          <w:trHeight w:val="349"/>
        </w:trPr>
        <w:tc>
          <w:tcPr>
            <w:tcW w:w="710" w:type="dxa"/>
            <w:shd w:val="clear" w:color="auto" w:fill="auto"/>
          </w:tcPr>
          <w:p w:rsidR="00967A75" w:rsidRPr="007B5712" w:rsidRDefault="00967A75" w:rsidP="00257D8B">
            <w:pPr>
              <w:jc w:val="center"/>
              <w:rPr>
                <w:sz w:val="24"/>
                <w:szCs w:val="24"/>
              </w:rPr>
            </w:pPr>
            <w:r w:rsidRPr="007B5712">
              <w:rPr>
                <w:sz w:val="24"/>
                <w:szCs w:val="24"/>
              </w:rPr>
              <w:t>II</w:t>
            </w:r>
          </w:p>
        </w:tc>
        <w:tc>
          <w:tcPr>
            <w:tcW w:w="14489" w:type="dxa"/>
            <w:gridSpan w:val="5"/>
            <w:shd w:val="clear" w:color="auto" w:fill="auto"/>
          </w:tcPr>
          <w:p w:rsidR="00967A75" w:rsidRPr="007B5712" w:rsidRDefault="00967A75" w:rsidP="00257D8B">
            <w:pPr>
              <w:jc w:val="both"/>
              <w:rPr>
                <w:b/>
                <w:sz w:val="24"/>
                <w:szCs w:val="24"/>
              </w:rPr>
            </w:pPr>
            <w:r w:rsidRPr="007B5712">
              <w:rPr>
                <w:b/>
                <w:bCs/>
                <w:sz w:val="24"/>
                <w:szCs w:val="24"/>
              </w:rPr>
              <w:t>Veiklos rezultatų vertinimo rodikliai:</w:t>
            </w:r>
          </w:p>
        </w:tc>
      </w:tr>
      <w:tr w:rsidR="008F7759"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1.</w:t>
            </w:r>
          </w:p>
        </w:tc>
        <w:tc>
          <w:tcPr>
            <w:tcW w:w="2732" w:type="dxa"/>
            <w:shd w:val="clear" w:color="auto" w:fill="auto"/>
          </w:tcPr>
          <w:p w:rsidR="00967A75" w:rsidRPr="007B5712" w:rsidRDefault="00967A75" w:rsidP="00257D8B">
            <w:pPr>
              <w:jc w:val="both"/>
              <w:rPr>
                <w:b/>
                <w:sz w:val="24"/>
                <w:szCs w:val="24"/>
              </w:rPr>
            </w:pPr>
            <w:r w:rsidRPr="007B5712">
              <w:rPr>
                <w:b/>
                <w:sz w:val="24"/>
                <w:szCs w:val="24"/>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967A75" w:rsidRPr="007B5712" w:rsidRDefault="008F7759" w:rsidP="00257D8B">
            <w:pPr>
              <w:jc w:val="both"/>
              <w:rPr>
                <w:sz w:val="24"/>
                <w:szCs w:val="24"/>
              </w:rPr>
            </w:pPr>
            <w:r w:rsidRPr="007B5712">
              <w:rPr>
                <w:szCs w:val="24"/>
              </w:rPr>
              <w:t>100 proc</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p w:rsidR="00967A75" w:rsidRPr="007B5712" w:rsidRDefault="00967A75" w:rsidP="00257D8B">
            <w:pPr>
              <w:rPr>
                <w:sz w:val="24"/>
                <w:szCs w:val="24"/>
              </w:rPr>
            </w:pPr>
          </w:p>
        </w:tc>
      </w:tr>
      <w:tr w:rsidR="008F7759"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2.</w:t>
            </w:r>
          </w:p>
        </w:tc>
        <w:tc>
          <w:tcPr>
            <w:tcW w:w="2732" w:type="dxa"/>
            <w:shd w:val="clear" w:color="auto" w:fill="auto"/>
            <w:vAlign w:val="center"/>
          </w:tcPr>
          <w:p w:rsidR="00967A75" w:rsidRPr="007B5712" w:rsidRDefault="00967A75" w:rsidP="00257D8B">
            <w:pPr>
              <w:jc w:val="both"/>
              <w:rPr>
                <w:b/>
                <w:sz w:val="24"/>
                <w:szCs w:val="24"/>
              </w:rPr>
            </w:pPr>
            <w:r w:rsidRPr="007B5712">
              <w:rPr>
                <w:b/>
                <w:sz w:val="24"/>
                <w:szCs w:val="24"/>
              </w:rPr>
              <w:t xml:space="preserve">Įstaigoje gautų pacientų skundų dėl įstaigoje suteiktų asmens sveikatos priežiūros paslaugų skaičius per </w:t>
            </w:r>
            <w:r w:rsidRPr="007B5712">
              <w:rPr>
                <w:b/>
                <w:sz w:val="24"/>
                <w:szCs w:val="24"/>
              </w:rPr>
              <w:lastRenderedPageBreak/>
              <w:t>metus ir pagrįstų skundų dalis</w:t>
            </w:r>
          </w:p>
        </w:tc>
        <w:tc>
          <w:tcPr>
            <w:tcW w:w="2461" w:type="dxa"/>
            <w:shd w:val="clear" w:color="auto" w:fill="auto"/>
          </w:tcPr>
          <w:p w:rsidR="00967A75" w:rsidRPr="007B5712" w:rsidRDefault="00967A75" w:rsidP="00257D8B">
            <w:pPr>
              <w:jc w:val="both"/>
              <w:rPr>
                <w:sz w:val="24"/>
                <w:szCs w:val="24"/>
              </w:rPr>
            </w:pPr>
            <w:r w:rsidRPr="007B5712">
              <w:rPr>
                <w:sz w:val="24"/>
                <w:szCs w:val="24"/>
              </w:rPr>
              <w:lastRenderedPageBreak/>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967A75" w:rsidRPr="007B5712" w:rsidRDefault="008F7759" w:rsidP="00257D8B">
            <w:pPr>
              <w:jc w:val="both"/>
              <w:rPr>
                <w:sz w:val="24"/>
                <w:szCs w:val="24"/>
              </w:rPr>
            </w:pPr>
            <w:r w:rsidRPr="007B5712">
              <w:rPr>
                <w:szCs w:val="24"/>
              </w:rPr>
              <w:t>Skundų negauta</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8F7759"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3.</w:t>
            </w:r>
            <w:r w:rsidRPr="007B5712">
              <w:rPr>
                <w:bCs/>
                <w:sz w:val="24"/>
                <w:szCs w:val="24"/>
              </w:rPr>
              <w:t xml:space="preserve"> </w:t>
            </w:r>
          </w:p>
        </w:tc>
        <w:tc>
          <w:tcPr>
            <w:tcW w:w="2732" w:type="dxa"/>
            <w:shd w:val="clear" w:color="auto" w:fill="auto"/>
            <w:vAlign w:val="center"/>
          </w:tcPr>
          <w:p w:rsidR="00967A75" w:rsidRPr="007B5712" w:rsidRDefault="00967A75" w:rsidP="00257D8B">
            <w:pPr>
              <w:jc w:val="both"/>
              <w:rPr>
                <w:b/>
                <w:sz w:val="24"/>
                <w:szCs w:val="24"/>
              </w:rPr>
            </w:pPr>
            <w:r w:rsidRPr="007B5712">
              <w:rPr>
                <w:b/>
                <w:sz w:val="24"/>
                <w:szCs w:val="24"/>
              </w:rPr>
              <w:t>Įstaigoje gautų pagrįstų skundų dalis nuo visų įstaigoje suteiktų asmens sveikatos priežiūros paslaugų skaičiaus per metus pagal sveikatos apsaugos ministro nustatytas paslaugų grupes</w:t>
            </w:r>
            <w:r w:rsidRPr="007B5712">
              <w:rPr>
                <w:b/>
                <w:sz w:val="24"/>
                <w:szCs w:val="24"/>
              </w:rPr>
              <w:tab/>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967A75" w:rsidRPr="007B5712" w:rsidRDefault="008F7759" w:rsidP="00257D8B">
            <w:pPr>
              <w:jc w:val="both"/>
              <w:rPr>
                <w:szCs w:val="24"/>
              </w:rPr>
            </w:pPr>
            <w:r w:rsidRPr="007B5712">
              <w:rPr>
                <w:szCs w:val="24"/>
              </w:rPr>
              <w:t>Skundų negauta</w:t>
            </w:r>
            <w:r w:rsidR="000204C2" w:rsidRPr="007B5712">
              <w:rPr>
                <w:szCs w:val="24"/>
              </w:rPr>
              <w:t>.</w:t>
            </w:r>
          </w:p>
          <w:p w:rsidR="000204C2" w:rsidRPr="007B5712" w:rsidRDefault="000204C2" w:rsidP="00257D8B">
            <w:pPr>
              <w:jc w:val="both"/>
              <w:rPr>
                <w:sz w:val="24"/>
                <w:szCs w:val="24"/>
              </w:rPr>
            </w:pPr>
            <w:r w:rsidRPr="007B5712">
              <w:rPr>
                <w:szCs w:val="24"/>
              </w:rPr>
              <w:t>Suteiktų paslaugų – 54 881</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8F7759"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4.</w:t>
            </w:r>
          </w:p>
        </w:tc>
        <w:tc>
          <w:tcPr>
            <w:tcW w:w="2732" w:type="dxa"/>
            <w:shd w:val="clear" w:color="auto" w:fill="auto"/>
            <w:vAlign w:val="center"/>
          </w:tcPr>
          <w:p w:rsidR="00967A75" w:rsidRPr="007B5712" w:rsidRDefault="00967A75" w:rsidP="00257D8B">
            <w:pPr>
              <w:jc w:val="both"/>
              <w:rPr>
                <w:b/>
                <w:sz w:val="24"/>
                <w:szCs w:val="24"/>
              </w:rPr>
            </w:pPr>
            <w:r w:rsidRPr="007B5712">
              <w:rPr>
                <w:b/>
                <w:sz w:val="24"/>
                <w:szCs w:val="24"/>
              </w:rPr>
              <w:t>Įstaigoje taikomos kovos su korupcija priemonės, numatytos sveikatos apsaugos ministro tvirtinamoje Sveikatos priežiūros srities korupcijos prevencijos programoje</w:t>
            </w:r>
          </w:p>
        </w:tc>
        <w:tc>
          <w:tcPr>
            <w:tcW w:w="2461" w:type="dxa"/>
            <w:shd w:val="clear" w:color="auto" w:fill="auto"/>
          </w:tcPr>
          <w:p w:rsidR="00967A75" w:rsidRPr="007B5712" w:rsidRDefault="00967A75" w:rsidP="00257D8B">
            <w:pPr>
              <w:jc w:val="both"/>
              <w:rPr>
                <w:sz w:val="24"/>
                <w:szCs w:val="24"/>
              </w:rPr>
            </w:pPr>
            <w:r w:rsidRPr="007B5712">
              <w:rPr>
                <w:sz w:val="24"/>
                <w:szCs w:val="24"/>
              </w:rPr>
              <w:t>Suteiktas Skaidrios asmens sveikatos priežiūros įstaigos vardas</w:t>
            </w:r>
          </w:p>
        </w:tc>
        <w:tc>
          <w:tcPr>
            <w:tcW w:w="5953" w:type="dxa"/>
            <w:shd w:val="clear" w:color="auto" w:fill="auto"/>
          </w:tcPr>
          <w:p w:rsidR="00967A75" w:rsidRPr="007B5712" w:rsidRDefault="00967A75" w:rsidP="00257D8B">
            <w:pPr>
              <w:jc w:val="both"/>
              <w:rPr>
                <w:sz w:val="24"/>
                <w:szCs w:val="24"/>
              </w:rPr>
            </w:pPr>
            <w:r w:rsidRPr="007B5712">
              <w:rPr>
                <w:sz w:val="24"/>
                <w:szCs w:val="24"/>
              </w:rPr>
              <w:t>Skaidrios asmens sveikatos priežiūros įstaigos vardas įstaigoms suteikiamas vadovaujantis Skaidrios asmens sveikatos priežiūros įstaigos vardo suteikimo tvarko aprašu, patvirtintu Lietuvos Respublikos sveikatos apsaugos ministro 2015 m. sausio 26 d. įsakymu Nr. V-65 „Dėl Skaidrios asmens sveikatos priežiūros įstaigos vardo suteikimo tvarkos aprašo patvirtinimo“.</w:t>
            </w:r>
          </w:p>
        </w:tc>
        <w:tc>
          <w:tcPr>
            <w:tcW w:w="1980" w:type="dxa"/>
            <w:shd w:val="clear" w:color="auto" w:fill="auto"/>
          </w:tcPr>
          <w:p w:rsidR="00967A75" w:rsidRPr="007B5712" w:rsidRDefault="00243531" w:rsidP="00257D8B">
            <w:pPr>
              <w:jc w:val="both"/>
              <w:rPr>
                <w:sz w:val="24"/>
                <w:szCs w:val="24"/>
              </w:rPr>
            </w:pPr>
            <w:r>
              <w:rPr>
                <w:rFonts w:eastAsia="Calibri"/>
                <w:sz w:val="24"/>
                <w:szCs w:val="24"/>
              </w:rPr>
              <w:t xml:space="preserve">Įstaiga surinko  115 balus, o tai atitinka </w:t>
            </w:r>
            <w:r>
              <w:rPr>
                <w:sz w:val="24"/>
                <w:szCs w:val="24"/>
              </w:rPr>
              <w:t>skaidrios asmens sveikatos priežiūros įstaigos vardui gauti keliamus reikalavimus</w:t>
            </w:r>
          </w:p>
        </w:tc>
        <w:tc>
          <w:tcPr>
            <w:tcW w:w="1363" w:type="dxa"/>
            <w:shd w:val="clear" w:color="auto" w:fill="auto"/>
          </w:tcPr>
          <w:p w:rsidR="00967A75" w:rsidRPr="007B5712" w:rsidRDefault="00897801" w:rsidP="00257D8B">
            <w:pPr>
              <w:jc w:val="center"/>
              <w:rPr>
                <w:b/>
                <w:sz w:val="24"/>
                <w:szCs w:val="24"/>
              </w:rPr>
            </w:pPr>
            <w:r w:rsidRPr="007B5712">
              <w:rPr>
                <w:b/>
                <w:sz w:val="24"/>
                <w:szCs w:val="24"/>
              </w:rPr>
              <w:t>10</w:t>
            </w:r>
          </w:p>
        </w:tc>
      </w:tr>
      <w:tr w:rsidR="008F7759"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5.</w:t>
            </w:r>
          </w:p>
        </w:tc>
        <w:tc>
          <w:tcPr>
            <w:tcW w:w="2732" w:type="dxa"/>
            <w:shd w:val="clear" w:color="auto" w:fill="auto"/>
          </w:tcPr>
          <w:p w:rsidR="00967A75" w:rsidRPr="007B5712" w:rsidRDefault="00967A75" w:rsidP="00257D8B">
            <w:pPr>
              <w:jc w:val="both"/>
              <w:rPr>
                <w:sz w:val="24"/>
                <w:szCs w:val="24"/>
              </w:rPr>
            </w:pPr>
            <w:r w:rsidRPr="007B5712">
              <w:rPr>
                <w:b/>
                <w:sz w:val="24"/>
                <w:szCs w:val="24"/>
              </w:rPr>
              <w:t>Konsoliduotų viešųjų pirkimų skaičius</w:t>
            </w:r>
          </w:p>
        </w:tc>
        <w:tc>
          <w:tcPr>
            <w:tcW w:w="2461" w:type="dxa"/>
            <w:shd w:val="clear" w:color="auto" w:fill="auto"/>
          </w:tcPr>
          <w:p w:rsidR="00967A75" w:rsidRPr="007B5712" w:rsidRDefault="00967A75" w:rsidP="00257D8B">
            <w:pPr>
              <w:jc w:val="both"/>
              <w:rPr>
                <w:sz w:val="24"/>
                <w:szCs w:val="24"/>
              </w:rPr>
            </w:pPr>
            <w:r w:rsidRPr="007B5712">
              <w:rPr>
                <w:sz w:val="24"/>
                <w:szCs w:val="24"/>
              </w:rPr>
              <w:t>Ne mažiau kaip 1</w:t>
            </w:r>
          </w:p>
        </w:tc>
        <w:tc>
          <w:tcPr>
            <w:tcW w:w="5953" w:type="dxa"/>
            <w:shd w:val="clear" w:color="auto" w:fill="auto"/>
          </w:tcPr>
          <w:p w:rsidR="00967A75" w:rsidRPr="007B5712" w:rsidRDefault="00967A75" w:rsidP="00257D8B">
            <w:pPr>
              <w:jc w:val="both"/>
              <w:rPr>
                <w:sz w:val="24"/>
                <w:szCs w:val="24"/>
              </w:rPr>
            </w:pPr>
            <w:r w:rsidRPr="007B5712">
              <w:rPr>
                <w:b/>
                <w:bCs/>
                <w:sz w:val="24"/>
                <w:szCs w:val="24"/>
              </w:rPr>
              <w:t>Konsoliduotas pirkimas</w:t>
            </w:r>
            <w:r w:rsidRPr="007B5712">
              <w:rPr>
                <w:sz w:val="24"/>
                <w:szCs w:val="24"/>
              </w:rPr>
              <w:t xml:space="preserve">  – jungtinis dviejų ar daugiau perkančiųjų organizacijų atliekamas prekių, paslaugų ar darbų įsigijimas su pasirinktu (pasirinktais) tiekėju (tiekėjais) sudarant viešojo pirkimo–pardavimo sutartį (sutartis), neatsižvelgiant į tai, ar prekės, paslaugos ar darbai yra skirti viešajam tikslui.</w:t>
            </w:r>
          </w:p>
        </w:tc>
        <w:tc>
          <w:tcPr>
            <w:tcW w:w="1980" w:type="dxa"/>
            <w:shd w:val="clear" w:color="auto" w:fill="auto"/>
          </w:tcPr>
          <w:p w:rsidR="00967A75" w:rsidRPr="007B5712" w:rsidRDefault="00967A75" w:rsidP="00257D8B">
            <w:pPr>
              <w:jc w:val="both"/>
              <w:rPr>
                <w:sz w:val="24"/>
                <w:szCs w:val="24"/>
              </w:rPr>
            </w:pPr>
            <w:r w:rsidRPr="007B5712">
              <w:rPr>
                <w:sz w:val="24"/>
                <w:szCs w:val="24"/>
              </w:rPr>
              <w:t>1</w:t>
            </w:r>
          </w:p>
        </w:tc>
        <w:tc>
          <w:tcPr>
            <w:tcW w:w="1363" w:type="dxa"/>
            <w:shd w:val="clear" w:color="auto" w:fill="auto"/>
          </w:tcPr>
          <w:p w:rsidR="00967A75" w:rsidRPr="007B5712" w:rsidRDefault="00967A75" w:rsidP="00257D8B">
            <w:pPr>
              <w:jc w:val="center"/>
              <w:rPr>
                <w:b/>
                <w:sz w:val="24"/>
                <w:szCs w:val="24"/>
              </w:rPr>
            </w:pPr>
            <w:r w:rsidRPr="007B5712">
              <w:rPr>
                <w:b/>
                <w:sz w:val="24"/>
                <w:szCs w:val="24"/>
              </w:rPr>
              <w:t>10</w:t>
            </w:r>
          </w:p>
        </w:tc>
      </w:tr>
      <w:tr w:rsidR="008F7759" w:rsidRPr="007B5712" w:rsidTr="00257D8B">
        <w:trPr>
          <w:trHeight w:val="1755"/>
        </w:trPr>
        <w:tc>
          <w:tcPr>
            <w:tcW w:w="710" w:type="dxa"/>
            <w:shd w:val="clear" w:color="auto" w:fill="auto"/>
          </w:tcPr>
          <w:p w:rsidR="00967A75" w:rsidRPr="007B5712" w:rsidRDefault="00967A75" w:rsidP="00257D8B">
            <w:pPr>
              <w:jc w:val="center"/>
              <w:rPr>
                <w:sz w:val="24"/>
                <w:szCs w:val="24"/>
              </w:rPr>
            </w:pPr>
            <w:r w:rsidRPr="007B5712">
              <w:rPr>
                <w:sz w:val="24"/>
                <w:szCs w:val="24"/>
              </w:rPr>
              <w:t>6.</w:t>
            </w:r>
          </w:p>
        </w:tc>
        <w:tc>
          <w:tcPr>
            <w:tcW w:w="2732" w:type="dxa"/>
            <w:shd w:val="clear" w:color="auto" w:fill="auto"/>
          </w:tcPr>
          <w:p w:rsidR="00967A75" w:rsidRPr="007B5712" w:rsidRDefault="00967A75" w:rsidP="00257D8B">
            <w:pPr>
              <w:jc w:val="both"/>
              <w:rPr>
                <w:sz w:val="24"/>
                <w:szCs w:val="24"/>
              </w:rPr>
            </w:pPr>
            <w:r w:rsidRPr="007B5712">
              <w:rPr>
                <w:b/>
                <w:sz w:val="24"/>
                <w:szCs w:val="24"/>
              </w:rPr>
              <w:t>Viešųjų pirkimų, vykdomų per VšĮ Centrinę perkančiąją organizaciją (toliau – VšĮ CPO), skaičius</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jc w:val="both"/>
              <w:rPr>
                <w:b/>
                <w:sz w:val="24"/>
                <w:szCs w:val="24"/>
              </w:rPr>
            </w:pPr>
            <w:r w:rsidRPr="007B5712">
              <w:rPr>
                <w:b/>
                <w:sz w:val="24"/>
                <w:szCs w:val="24"/>
              </w:rPr>
              <w:t>Rodiklio reikšmė apskaičiuojama pagal formulę:</w:t>
            </w:r>
          </w:p>
          <w:p w:rsidR="00967A75" w:rsidRPr="007B5712" w:rsidRDefault="00967A75" w:rsidP="00257D8B">
            <w:pPr>
              <w:jc w:val="both"/>
              <w:rPr>
                <w:sz w:val="24"/>
                <w:szCs w:val="24"/>
              </w:rPr>
            </w:pPr>
            <w:r w:rsidRPr="007B5712">
              <w:rPr>
                <w:sz w:val="24"/>
                <w:szCs w:val="24"/>
              </w:rPr>
              <w:t>Įstaigos per 2018 m. atliktų viešojo pirkimo objektų (prekių, paslaugų ar darbų) pirkimų skaičius per VšĮ CPO LT elektroninį katalogą/ Įstaigos per 2018 m. atliktų viešojo pirkimo objektų (prekių, paslaugų ar darbų), kuriuos galima įsigyti per VšĮ CPO LT elektroninį katalogą, pirkimų skaičius*100</w:t>
            </w:r>
          </w:p>
        </w:tc>
        <w:tc>
          <w:tcPr>
            <w:tcW w:w="1980" w:type="dxa"/>
            <w:shd w:val="clear" w:color="auto" w:fill="auto"/>
          </w:tcPr>
          <w:p w:rsidR="00967A75" w:rsidRPr="007B5712" w:rsidRDefault="008F7759" w:rsidP="00257D8B">
            <w:pPr>
              <w:jc w:val="both"/>
              <w:rPr>
                <w:sz w:val="24"/>
                <w:szCs w:val="24"/>
              </w:rPr>
            </w:pPr>
            <w:r w:rsidRPr="007B5712">
              <w:rPr>
                <w:rFonts w:eastAsia="Calibri"/>
                <w:sz w:val="24"/>
                <w:szCs w:val="24"/>
              </w:rPr>
              <w:t>100</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8F7759" w:rsidRPr="007B5712" w:rsidTr="00257D8B">
        <w:trPr>
          <w:trHeight w:val="1690"/>
        </w:trPr>
        <w:tc>
          <w:tcPr>
            <w:tcW w:w="710" w:type="dxa"/>
            <w:shd w:val="clear" w:color="auto" w:fill="auto"/>
          </w:tcPr>
          <w:p w:rsidR="00967A75" w:rsidRPr="007B5712" w:rsidRDefault="00967A75" w:rsidP="00257D8B">
            <w:pPr>
              <w:jc w:val="center"/>
              <w:rPr>
                <w:sz w:val="24"/>
                <w:szCs w:val="24"/>
              </w:rPr>
            </w:pPr>
            <w:r w:rsidRPr="007B5712">
              <w:rPr>
                <w:sz w:val="24"/>
                <w:szCs w:val="24"/>
              </w:rPr>
              <w:lastRenderedPageBreak/>
              <w:t>7.</w:t>
            </w:r>
          </w:p>
        </w:tc>
        <w:tc>
          <w:tcPr>
            <w:tcW w:w="2732" w:type="dxa"/>
            <w:shd w:val="clear" w:color="auto" w:fill="auto"/>
          </w:tcPr>
          <w:p w:rsidR="00967A75" w:rsidRPr="007B5712" w:rsidRDefault="00967A75" w:rsidP="00257D8B">
            <w:pPr>
              <w:jc w:val="both"/>
              <w:rPr>
                <w:sz w:val="24"/>
                <w:szCs w:val="24"/>
              </w:rPr>
            </w:pPr>
            <w:r w:rsidRPr="007B5712">
              <w:rPr>
                <w:b/>
                <w:sz w:val="24"/>
                <w:szCs w:val="24"/>
              </w:rPr>
              <w:t>Viešųjų pirkimų, vykdomų per VšĮ CPO, pirkimų vertė</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vAlign w:val="center"/>
          </w:tcPr>
          <w:p w:rsidR="00967A75" w:rsidRPr="007B5712" w:rsidRDefault="00967A75" w:rsidP="00257D8B">
            <w:pPr>
              <w:jc w:val="both"/>
              <w:rPr>
                <w:b/>
                <w:sz w:val="24"/>
                <w:szCs w:val="24"/>
              </w:rPr>
            </w:pPr>
            <w:r w:rsidRPr="007B5712">
              <w:rPr>
                <w:b/>
                <w:sz w:val="24"/>
                <w:szCs w:val="24"/>
              </w:rPr>
              <w:t>Rodiklio reikšmė apskaičiuojama pagal formulę:</w:t>
            </w:r>
          </w:p>
          <w:p w:rsidR="00967A75" w:rsidRPr="007B5712" w:rsidRDefault="00967A75" w:rsidP="00257D8B">
            <w:pPr>
              <w:jc w:val="both"/>
              <w:rPr>
                <w:sz w:val="24"/>
                <w:szCs w:val="24"/>
              </w:rPr>
            </w:pPr>
            <w:r w:rsidRPr="007B5712">
              <w:rPr>
                <w:sz w:val="24"/>
                <w:szCs w:val="24"/>
              </w:rPr>
              <w:t>Įstaigos per 2018 m. atliktų viešojo pirkimo objektų (prekių, paslaugų ar darbų) pirkimų vertė EUR per VšĮ CPO LT elektroninį katalogą/ Įstaigos per 2018 m. atliktų viešojo pirkimo objektų (prekių, paslaugų ar darbų), kuriuos galima įsigyti per VšĮ CPO LT elektroninį katalogą, pirkimų vertė EUR*100</w:t>
            </w:r>
          </w:p>
        </w:tc>
        <w:tc>
          <w:tcPr>
            <w:tcW w:w="1980" w:type="dxa"/>
            <w:shd w:val="clear" w:color="auto" w:fill="auto"/>
          </w:tcPr>
          <w:p w:rsidR="00967A75" w:rsidRPr="007B5712" w:rsidRDefault="000204C2" w:rsidP="00257D8B">
            <w:pPr>
              <w:jc w:val="both"/>
              <w:rPr>
                <w:sz w:val="24"/>
                <w:szCs w:val="24"/>
              </w:rPr>
            </w:pPr>
            <w:r w:rsidRPr="007B5712">
              <w:rPr>
                <w:rFonts w:eastAsia="Calibri"/>
                <w:sz w:val="24"/>
                <w:szCs w:val="24"/>
              </w:rPr>
              <w:t>100</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8F7759"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8.</w:t>
            </w:r>
          </w:p>
        </w:tc>
        <w:tc>
          <w:tcPr>
            <w:tcW w:w="2732" w:type="dxa"/>
            <w:shd w:val="clear" w:color="auto" w:fill="auto"/>
          </w:tcPr>
          <w:p w:rsidR="00967A75" w:rsidRPr="007B5712" w:rsidRDefault="00967A75" w:rsidP="00257D8B">
            <w:pPr>
              <w:jc w:val="both"/>
              <w:rPr>
                <w:sz w:val="24"/>
                <w:szCs w:val="24"/>
              </w:rPr>
            </w:pPr>
            <w:r w:rsidRPr="007B5712">
              <w:rPr>
                <w:b/>
                <w:sz w:val="24"/>
                <w:szCs w:val="24"/>
              </w:rPr>
              <w:t>Informacinių technologijų diegimo ir plėtros lygis (pacientų elektroninės registracijos sistema, įstaigos interneto svetainės išsamumas, darbuotojų darbo krūvio apskaita, įstaigos dalyvavimo elektroninėje sveikatos sistemoje mastas):</w:t>
            </w:r>
            <w:r w:rsidRPr="007B5712">
              <w:rPr>
                <w:b/>
                <w:sz w:val="24"/>
                <w:szCs w:val="24"/>
              </w:rPr>
              <w:tab/>
            </w:r>
          </w:p>
        </w:tc>
        <w:tc>
          <w:tcPr>
            <w:tcW w:w="2461" w:type="dxa"/>
            <w:shd w:val="clear" w:color="auto" w:fill="auto"/>
          </w:tcPr>
          <w:p w:rsidR="00967A75" w:rsidRPr="007B5712" w:rsidRDefault="00967A75" w:rsidP="00257D8B">
            <w:pPr>
              <w:jc w:val="both"/>
              <w:rPr>
                <w:sz w:val="24"/>
                <w:szCs w:val="24"/>
              </w:rPr>
            </w:pPr>
            <w:r w:rsidRPr="007B5712">
              <w:rPr>
                <w:sz w:val="24"/>
                <w:szCs w:val="24"/>
              </w:rPr>
              <w:t xml:space="preserve">Ne mažiau kaip </w:t>
            </w:r>
            <w:r w:rsidRPr="007B5712">
              <w:rPr>
                <w:sz w:val="24"/>
                <w:szCs w:val="24"/>
              </w:rPr>
              <w:br/>
              <w:t>50 proc. visų kompensuojamųjų vaistų ir medicinos pagalbos priemonių (toliau – MPP) receptų yra elektroniniai</w:t>
            </w:r>
          </w:p>
        </w:tc>
        <w:tc>
          <w:tcPr>
            <w:tcW w:w="5953" w:type="dxa"/>
            <w:shd w:val="clear" w:color="auto" w:fill="auto"/>
          </w:tcPr>
          <w:p w:rsidR="00967A75" w:rsidRPr="007B5712" w:rsidRDefault="00967A75" w:rsidP="00257D8B">
            <w:pPr>
              <w:jc w:val="both"/>
              <w:rPr>
                <w:sz w:val="24"/>
                <w:szCs w:val="24"/>
              </w:rPr>
            </w:pPr>
            <w:r w:rsidRPr="007B5712">
              <w:rPr>
                <w:sz w:val="24"/>
                <w:szCs w:val="24"/>
              </w:rPr>
              <w:t>Rodiklio reikšmė apskaičiuojama:</w:t>
            </w:r>
          </w:p>
          <w:p w:rsidR="00967A75" w:rsidRPr="007B5712" w:rsidRDefault="00967A75" w:rsidP="00257D8B">
            <w:pPr>
              <w:jc w:val="both"/>
              <w:rPr>
                <w:sz w:val="24"/>
                <w:szCs w:val="24"/>
              </w:rPr>
            </w:pPr>
          </w:p>
          <w:p w:rsidR="00967A75" w:rsidRPr="007B5712" w:rsidRDefault="00967A75" w:rsidP="00257D8B">
            <w:pPr>
              <w:jc w:val="both"/>
              <w:rPr>
                <w:sz w:val="24"/>
                <w:szCs w:val="24"/>
              </w:rPr>
            </w:pPr>
            <w:r w:rsidRPr="007B5712">
              <w:rPr>
                <w:sz w:val="24"/>
                <w:szCs w:val="24"/>
              </w:rPr>
              <w:t>2018 m. elektroninių kompensuojamųjų vaistų ir MPP receptų skaičius/2018 m. visų kompensuojamųjų vaistų ir MPP receptų skaičius*100</w:t>
            </w:r>
          </w:p>
          <w:p w:rsidR="00967A75" w:rsidRPr="007B5712" w:rsidRDefault="00967A75" w:rsidP="00257D8B">
            <w:pPr>
              <w:jc w:val="both"/>
              <w:rPr>
                <w:sz w:val="24"/>
                <w:szCs w:val="24"/>
              </w:rPr>
            </w:pPr>
          </w:p>
        </w:tc>
        <w:tc>
          <w:tcPr>
            <w:tcW w:w="1980" w:type="dxa"/>
            <w:shd w:val="clear" w:color="auto" w:fill="auto"/>
          </w:tcPr>
          <w:p w:rsidR="00967A75" w:rsidRPr="007B5712" w:rsidRDefault="008F7759" w:rsidP="00257D8B">
            <w:pPr>
              <w:jc w:val="both"/>
              <w:rPr>
                <w:sz w:val="24"/>
                <w:szCs w:val="24"/>
              </w:rPr>
            </w:pPr>
            <w:r w:rsidRPr="007B5712">
              <w:rPr>
                <w:szCs w:val="24"/>
              </w:rPr>
              <w:t>Pagal Įstaigos veiklos specifiką nėra išrašomi kompensuojamieji vaistai ir MPP receptai</w:t>
            </w:r>
          </w:p>
        </w:tc>
        <w:tc>
          <w:tcPr>
            <w:tcW w:w="1363" w:type="dxa"/>
            <w:shd w:val="clear" w:color="auto" w:fill="auto"/>
          </w:tcPr>
          <w:p w:rsidR="00967A75" w:rsidRPr="007B5712" w:rsidRDefault="00903633" w:rsidP="00257D8B">
            <w:pPr>
              <w:jc w:val="center"/>
              <w:rPr>
                <w:b/>
                <w:sz w:val="24"/>
                <w:szCs w:val="24"/>
              </w:rPr>
            </w:pPr>
            <w:r w:rsidRPr="007B5712">
              <w:rPr>
                <w:b/>
                <w:sz w:val="24"/>
                <w:szCs w:val="24"/>
              </w:rPr>
              <w:t>-</w:t>
            </w:r>
          </w:p>
        </w:tc>
      </w:tr>
      <w:tr w:rsidR="008F7759" w:rsidRPr="007B5712" w:rsidTr="00257D8B">
        <w:tc>
          <w:tcPr>
            <w:tcW w:w="710" w:type="dxa"/>
            <w:shd w:val="clear" w:color="auto" w:fill="auto"/>
            <w:vAlign w:val="center"/>
          </w:tcPr>
          <w:p w:rsidR="00967A75" w:rsidRPr="007B5712" w:rsidRDefault="00967A75" w:rsidP="00257D8B">
            <w:pPr>
              <w:jc w:val="center"/>
              <w:rPr>
                <w:sz w:val="24"/>
                <w:szCs w:val="24"/>
              </w:rPr>
            </w:pPr>
            <w:r w:rsidRPr="007B5712">
              <w:rPr>
                <w:sz w:val="24"/>
                <w:szCs w:val="24"/>
              </w:rPr>
              <w:t>9.</w:t>
            </w:r>
          </w:p>
        </w:tc>
        <w:tc>
          <w:tcPr>
            <w:tcW w:w="2732" w:type="dxa"/>
            <w:shd w:val="clear" w:color="auto" w:fill="auto"/>
            <w:vAlign w:val="center"/>
          </w:tcPr>
          <w:p w:rsidR="00967A75" w:rsidRPr="007B5712" w:rsidRDefault="00967A75" w:rsidP="00257D8B">
            <w:pPr>
              <w:jc w:val="both"/>
              <w:rPr>
                <w:b/>
                <w:sz w:val="24"/>
                <w:szCs w:val="24"/>
              </w:rPr>
            </w:pPr>
            <w:r w:rsidRPr="007B5712">
              <w:rPr>
                <w:b/>
                <w:sz w:val="24"/>
                <w:szCs w:val="24"/>
              </w:rPr>
              <w:t>Įstaigoje suteiktų asmens sveikatos priežiūros paslaugų skaičius per ketvirtį ir per metus pagal sveikatos apsaugos ministro nustatytas paslaugų grupes</w:t>
            </w:r>
          </w:p>
        </w:tc>
        <w:tc>
          <w:tcPr>
            <w:tcW w:w="2461" w:type="dxa"/>
            <w:shd w:val="clear" w:color="auto" w:fill="auto"/>
          </w:tcPr>
          <w:p w:rsidR="00967A75" w:rsidRPr="007B5712" w:rsidRDefault="00967A75" w:rsidP="00257D8B">
            <w:pPr>
              <w:jc w:val="both"/>
              <w:rPr>
                <w:sz w:val="24"/>
                <w:szCs w:val="24"/>
              </w:rPr>
            </w:pPr>
            <w:r w:rsidRPr="007B5712">
              <w:rPr>
                <w:rFonts w:eastAsia="Calibri"/>
                <w:sz w:val="24"/>
                <w:szCs w:val="24"/>
              </w:rPr>
              <w:t>Nenustatoma</w:t>
            </w:r>
          </w:p>
        </w:tc>
        <w:tc>
          <w:tcPr>
            <w:tcW w:w="5953" w:type="dxa"/>
            <w:shd w:val="clear" w:color="auto" w:fill="auto"/>
          </w:tcPr>
          <w:p w:rsidR="00967A75" w:rsidRPr="007B5712" w:rsidRDefault="00967A75" w:rsidP="00257D8B">
            <w:pPr>
              <w:jc w:val="both"/>
              <w:rPr>
                <w:sz w:val="24"/>
                <w:szCs w:val="24"/>
              </w:rPr>
            </w:pPr>
            <w:r w:rsidRPr="007B5712">
              <w:rPr>
                <w:rFonts w:eastAsia="Calibri"/>
                <w:sz w:val="24"/>
                <w:szCs w:val="24"/>
              </w:rPr>
              <w:t>Nenustatyta</w:t>
            </w:r>
          </w:p>
        </w:tc>
        <w:tc>
          <w:tcPr>
            <w:tcW w:w="1980" w:type="dxa"/>
            <w:shd w:val="clear" w:color="auto" w:fill="auto"/>
          </w:tcPr>
          <w:p w:rsidR="00967A75" w:rsidRPr="007B5712" w:rsidRDefault="00903633" w:rsidP="00257D8B">
            <w:pPr>
              <w:jc w:val="both"/>
              <w:rPr>
                <w:sz w:val="24"/>
                <w:szCs w:val="24"/>
              </w:rPr>
            </w:pPr>
            <w:r w:rsidRPr="007B5712">
              <w:rPr>
                <w:szCs w:val="24"/>
              </w:rPr>
              <w:t>Suteiktų paslaugų – 54 881</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8F7759" w:rsidRPr="007B5712" w:rsidTr="00257D8B">
        <w:tc>
          <w:tcPr>
            <w:tcW w:w="710" w:type="dxa"/>
            <w:shd w:val="clear" w:color="auto" w:fill="auto"/>
            <w:vAlign w:val="center"/>
          </w:tcPr>
          <w:p w:rsidR="00967A75" w:rsidRPr="007B5712" w:rsidRDefault="00967A75" w:rsidP="00257D8B">
            <w:pPr>
              <w:jc w:val="center"/>
              <w:rPr>
                <w:sz w:val="24"/>
                <w:szCs w:val="24"/>
              </w:rPr>
            </w:pPr>
            <w:r w:rsidRPr="007B5712">
              <w:rPr>
                <w:sz w:val="24"/>
                <w:szCs w:val="24"/>
              </w:rPr>
              <w:t>10.</w:t>
            </w:r>
          </w:p>
        </w:tc>
        <w:tc>
          <w:tcPr>
            <w:tcW w:w="2732" w:type="dxa"/>
            <w:shd w:val="clear" w:color="auto" w:fill="auto"/>
          </w:tcPr>
          <w:p w:rsidR="00967A75" w:rsidRPr="007B5712" w:rsidRDefault="00967A75" w:rsidP="00257D8B">
            <w:pPr>
              <w:jc w:val="both"/>
              <w:rPr>
                <w:b/>
                <w:sz w:val="24"/>
                <w:szCs w:val="24"/>
              </w:rPr>
            </w:pPr>
            <w:r w:rsidRPr="007B5712">
              <w:rPr>
                <w:b/>
                <w:sz w:val="24"/>
                <w:szCs w:val="24"/>
              </w:rPr>
              <w:t xml:space="preserve">Vidutinis laikas nuo paciento kreipimosi į įstaigą dėl asmens sveikatos priežiūros paslaugos suteikimo momento iki paskirto </w:t>
            </w:r>
            <w:r w:rsidRPr="007B5712">
              <w:rPr>
                <w:b/>
                <w:sz w:val="24"/>
                <w:szCs w:val="24"/>
              </w:rPr>
              <w:lastRenderedPageBreak/>
              <w:t>paslaugos gavimo laiko pagal sveikatos apsaugos ministro nustatytas paslaugų grupes</w:t>
            </w:r>
          </w:p>
        </w:tc>
        <w:tc>
          <w:tcPr>
            <w:tcW w:w="2461" w:type="dxa"/>
            <w:shd w:val="clear" w:color="auto" w:fill="auto"/>
          </w:tcPr>
          <w:p w:rsidR="00967A75" w:rsidRPr="007B5712" w:rsidRDefault="00967A75" w:rsidP="00257D8B">
            <w:pPr>
              <w:jc w:val="both"/>
              <w:rPr>
                <w:sz w:val="24"/>
                <w:szCs w:val="24"/>
              </w:rPr>
            </w:pPr>
            <w:r w:rsidRPr="007B5712">
              <w:rPr>
                <w:sz w:val="24"/>
                <w:szCs w:val="24"/>
              </w:rPr>
              <w:lastRenderedPageBreak/>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967A75" w:rsidRPr="007B5712" w:rsidRDefault="008F7759" w:rsidP="00257D8B">
            <w:pPr>
              <w:jc w:val="both"/>
              <w:rPr>
                <w:sz w:val="24"/>
                <w:szCs w:val="24"/>
              </w:rPr>
            </w:pPr>
            <w:r w:rsidRPr="007B5712">
              <w:rPr>
                <w:szCs w:val="24"/>
              </w:rPr>
              <w:t>Iki – 14 kalendorinių dienų</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8F7759" w:rsidRPr="007B5712" w:rsidTr="00257D8B">
        <w:tc>
          <w:tcPr>
            <w:tcW w:w="710" w:type="dxa"/>
            <w:shd w:val="clear" w:color="auto" w:fill="auto"/>
            <w:vAlign w:val="center"/>
          </w:tcPr>
          <w:p w:rsidR="00967A75" w:rsidRPr="007B5712" w:rsidRDefault="00967A75" w:rsidP="00257D8B">
            <w:pPr>
              <w:jc w:val="center"/>
              <w:rPr>
                <w:sz w:val="24"/>
                <w:szCs w:val="24"/>
              </w:rPr>
            </w:pPr>
            <w:r w:rsidRPr="007B5712">
              <w:rPr>
                <w:sz w:val="24"/>
                <w:szCs w:val="24"/>
              </w:rPr>
              <w:t>11.</w:t>
            </w:r>
          </w:p>
        </w:tc>
        <w:tc>
          <w:tcPr>
            <w:tcW w:w="2732" w:type="dxa"/>
            <w:shd w:val="clear" w:color="auto" w:fill="auto"/>
          </w:tcPr>
          <w:p w:rsidR="00967A75" w:rsidRPr="007B5712" w:rsidRDefault="00967A75" w:rsidP="00257D8B">
            <w:pPr>
              <w:jc w:val="both"/>
              <w:rPr>
                <w:b/>
                <w:sz w:val="24"/>
                <w:szCs w:val="24"/>
              </w:rPr>
            </w:pPr>
            <w:r w:rsidRPr="007B5712">
              <w:rPr>
                <w:b/>
                <w:sz w:val="24"/>
                <w:szCs w:val="24"/>
              </w:rPr>
              <w:t>Įstaigoje dirbančių darbuotojų ir etatų skaičius ir įstaigoje sutektų asmens sveikatos priežiūros paslaugų skaičius per metus</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0204C2" w:rsidRPr="007B5712" w:rsidRDefault="000204C2" w:rsidP="000204C2">
            <w:pPr>
              <w:jc w:val="center"/>
              <w:rPr>
                <w:szCs w:val="24"/>
              </w:rPr>
            </w:pPr>
            <w:r w:rsidRPr="007B5712">
              <w:rPr>
                <w:szCs w:val="24"/>
              </w:rPr>
              <w:t xml:space="preserve">Darbuotojai – 94 </w:t>
            </w:r>
          </w:p>
          <w:p w:rsidR="000204C2" w:rsidRPr="007B5712" w:rsidRDefault="000204C2" w:rsidP="000204C2">
            <w:pPr>
              <w:jc w:val="center"/>
              <w:rPr>
                <w:szCs w:val="24"/>
              </w:rPr>
            </w:pPr>
            <w:r w:rsidRPr="007B5712">
              <w:rPr>
                <w:szCs w:val="24"/>
              </w:rPr>
              <w:t>Etatai – 84,875</w:t>
            </w:r>
          </w:p>
          <w:p w:rsidR="00967A75" w:rsidRPr="007B5712" w:rsidRDefault="000204C2" w:rsidP="000204C2">
            <w:pPr>
              <w:jc w:val="center"/>
              <w:rPr>
                <w:sz w:val="24"/>
                <w:szCs w:val="24"/>
              </w:rPr>
            </w:pPr>
            <w:r w:rsidRPr="007B5712">
              <w:rPr>
                <w:szCs w:val="24"/>
              </w:rPr>
              <w:t>Suteiktų paslaugų – 54 881</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8F7759" w:rsidRPr="007B5712" w:rsidTr="00257D8B">
        <w:tc>
          <w:tcPr>
            <w:tcW w:w="710" w:type="dxa"/>
            <w:shd w:val="clear" w:color="auto" w:fill="auto"/>
            <w:vAlign w:val="center"/>
          </w:tcPr>
          <w:p w:rsidR="00967A75" w:rsidRPr="007B5712" w:rsidRDefault="00967A75" w:rsidP="00257D8B">
            <w:pPr>
              <w:jc w:val="center"/>
              <w:rPr>
                <w:sz w:val="24"/>
                <w:szCs w:val="24"/>
              </w:rPr>
            </w:pPr>
            <w:r w:rsidRPr="007B5712">
              <w:rPr>
                <w:sz w:val="24"/>
                <w:szCs w:val="24"/>
              </w:rPr>
              <w:t>12.</w:t>
            </w:r>
          </w:p>
        </w:tc>
        <w:tc>
          <w:tcPr>
            <w:tcW w:w="2732" w:type="dxa"/>
            <w:shd w:val="clear" w:color="auto" w:fill="auto"/>
          </w:tcPr>
          <w:p w:rsidR="00967A75" w:rsidRPr="007B5712" w:rsidRDefault="00967A75" w:rsidP="00257D8B">
            <w:pPr>
              <w:jc w:val="both"/>
              <w:rPr>
                <w:b/>
                <w:sz w:val="24"/>
                <w:szCs w:val="24"/>
              </w:rPr>
            </w:pPr>
            <w:r w:rsidRPr="007B5712">
              <w:rPr>
                <w:b/>
                <w:sz w:val="24"/>
                <w:szCs w:val="24"/>
              </w:rPr>
              <w:t>Vidutinė hospitalizuotų pacientų gydymo trukmė įstaigoje pagal sveikatos apsaugos ministro nustatytas paslaugų grupes (taikoma tik antrinio ir tretinio lygio asmens sveikatos priežiūros paslaugas teikiančioms įstaigoms)</w:t>
            </w:r>
            <w:r w:rsidRPr="007B5712">
              <w:rPr>
                <w:b/>
                <w:sz w:val="24"/>
                <w:szCs w:val="24"/>
              </w:rPr>
              <w:tab/>
            </w:r>
            <w:r w:rsidRPr="007B5712">
              <w:rPr>
                <w:b/>
                <w:sz w:val="24"/>
                <w:szCs w:val="24"/>
              </w:rPr>
              <w:tab/>
            </w:r>
          </w:p>
        </w:tc>
        <w:tc>
          <w:tcPr>
            <w:tcW w:w="2461" w:type="dxa"/>
            <w:shd w:val="clear" w:color="auto" w:fill="auto"/>
          </w:tcPr>
          <w:p w:rsidR="00967A75" w:rsidRPr="007B5712" w:rsidRDefault="005D6E77" w:rsidP="00257D8B">
            <w:pPr>
              <w:jc w:val="both"/>
              <w:rPr>
                <w:sz w:val="24"/>
                <w:szCs w:val="24"/>
              </w:rPr>
            </w:pPr>
            <w:r w:rsidRPr="007B5712">
              <w:rPr>
                <w:sz w:val="24"/>
                <w:szCs w:val="24"/>
              </w:rPr>
              <w:t>Vidutinė  chirurgijos paslaugų grupės gydymo trukmė – 7,5 dienos;</w:t>
            </w:r>
          </w:p>
          <w:p w:rsidR="005D6E77" w:rsidRPr="007B5712" w:rsidRDefault="005D6E77" w:rsidP="00257D8B">
            <w:pPr>
              <w:jc w:val="both"/>
              <w:rPr>
                <w:sz w:val="24"/>
                <w:szCs w:val="24"/>
              </w:rPr>
            </w:pPr>
            <w:r w:rsidRPr="007B5712">
              <w:rPr>
                <w:sz w:val="24"/>
                <w:szCs w:val="24"/>
              </w:rPr>
              <w:t>Vidutinė terapijos paslaugų grupės gydymo trukmė – 6,1 dienos;</w:t>
            </w:r>
          </w:p>
          <w:p w:rsidR="005D6E77" w:rsidRPr="007B5712" w:rsidRDefault="005D6E77" w:rsidP="00257D8B">
            <w:pPr>
              <w:jc w:val="both"/>
              <w:rPr>
                <w:sz w:val="24"/>
                <w:szCs w:val="24"/>
              </w:rPr>
            </w:pPr>
            <w:r w:rsidRPr="007B5712">
              <w:rPr>
                <w:sz w:val="24"/>
                <w:szCs w:val="24"/>
              </w:rPr>
              <w:t>Vidutinė psichiatrijos paslaugų grupės gydymo trukmė – 17,8 dienos</w:t>
            </w:r>
          </w:p>
        </w:tc>
        <w:tc>
          <w:tcPr>
            <w:tcW w:w="5953" w:type="dxa"/>
            <w:shd w:val="clear" w:color="auto" w:fill="auto"/>
          </w:tcPr>
          <w:p w:rsidR="00FA1CB6" w:rsidRPr="007B5712" w:rsidRDefault="00FA1CB6" w:rsidP="00FA1CB6">
            <w:pPr>
              <w:rPr>
                <w:b/>
                <w:bCs/>
                <w:sz w:val="24"/>
                <w:szCs w:val="24"/>
                <w:lang w:eastAsia="lt-LT"/>
              </w:rPr>
            </w:pPr>
            <w:r w:rsidRPr="00A072CC">
              <w:rPr>
                <w:b/>
                <w:bCs/>
                <w:sz w:val="24"/>
                <w:szCs w:val="24"/>
                <w:lang w:eastAsia="lt-LT"/>
              </w:rPr>
              <w:t>Rodiklio reikšmė apskaičiuojama pagal tris paslaugų grupes: chirurgijos, terapijos ir psichiatrijos:</w:t>
            </w:r>
          </w:p>
          <w:p w:rsidR="00FA1CB6" w:rsidRPr="007B5712" w:rsidRDefault="00FA1CB6" w:rsidP="00FA1CB6">
            <w:pPr>
              <w:rPr>
                <w:sz w:val="24"/>
                <w:szCs w:val="24"/>
                <w:lang w:eastAsia="lt-LT"/>
              </w:rPr>
            </w:pPr>
            <w:r w:rsidRPr="00A072CC">
              <w:rPr>
                <w:sz w:val="24"/>
                <w:szCs w:val="24"/>
                <w:lang w:eastAsia="lt-LT"/>
              </w:rPr>
              <w:t>1. Rodikliui apskaičiuoti naudojami duomenys, kurie nurodyti formoje Nr. 066/a-LK „Stacionare gydomo asmens statistinė kortelė“, patvirtintoje</w:t>
            </w:r>
            <w:r w:rsidRPr="007B5712">
              <w:rPr>
                <w:sz w:val="24"/>
                <w:szCs w:val="24"/>
                <w:lang w:eastAsia="lt-LT"/>
              </w:rPr>
              <w:t xml:space="preserve"> </w:t>
            </w:r>
            <w:r w:rsidRPr="00A072CC">
              <w:rPr>
                <w:sz w:val="24"/>
                <w:szCs w:val="24"/>
                <w:lang w:eastAsia="lt-LT"/>
              </w:rPr>
              <w:t>Lietuvos Respublikos sveikatos apsaugos ministro 1998 m. lapkričio 26 d. įsakymu Nr. 687 „Dėl medicininės apskaitos dokumentų formų tvirtinimo“ (toliau – Kortelė). Duomenų šaltinis – Privalomojo sveikatos draudimo informacinė sistema SVEIDRA (toliau – IS SVEIDRA).</w:t>
            </w:r>
          </w:p>
          <w:p w:rsidR="00FA1CB6" w:rsidRPr="007B5712" w:rsidRDefault="00FA1CB6" w:rsidP="00FA1CB6">
            <w:pPr>
              <w:rPr>
                <w:sz w:val="24"/>
                <w:szCs w:val="24"/>
                <w:lang w:eastAsia="lt-LT"/>
              </w:rPr>
            </w:pPr>
            <w:r w:rsidRPr="00A072CC">
              <w:rPr>
                <w:sz w:val="24"/>
                <w:szCs w:val="24"/>
                <w:lang w:eastAsia="lt-LT"/>
              </w:rPr>
              <w:t>2. Skaičiuojami Kortelėse nurodyti aktyviojo gydymo etapai (toliau – etapai), kurių pabaigos datos įeina į ataskaitinį laikotarpį (2018 m.), išskyrus etapus, kuriuose nurodytas dienos chirurgijos požymis (jei Kortelė buvo patikslinta, skaičiuojami patikslintos Kortelės duomenys).</w:t>
            </w:r>
          </w:p>
          <w:p w:rsidR="00FA1CB6" w:rsidRPr="007B5712" w:rsidRDefault="00FA1CB6" w:rsidP="00FA1CB6">
            <w:pPr>
              <w:rPr>
                <w:sz w:val="24"/>
                <w:szCs w:val="24"/>
                <w:lang w:eastAsia="lt-LT"/>
              </w:rPr>
            </w:pPr>
            <w:r w:rsidRPr="00A072CC">
              <w:rPr>
                <w:sz w:val="24"/>
                <w:szCs w:val="24"/>
                <w:lang w:eastAsia="lt-LT"/>
              </w:rPr>
              <w:t>3. Rodiklio reikšmė skaičiuojama etapų lovadienių skaičių dalijant iš kiekvienos paslaugų grupės etapų skaičiaus:</w:t>
            </w:r>
          </w:p>
          <w:p w:rsidR="00FA1CB6" w:rsidRPr="007B5712" w:rsidRDefault="00FA1CB6" w:rsidP="00FA1CB6">
            <w:pPr>
              <w:jc w:val="both"/>
              <w:rPr>
                <w:sz w:val="24"/>
                <w:szCs w:val="24"/>
                <w:lang w:eastAsia="lt-LT"/>
              </w:rPr>
            </w:pPr>
            <w:r w:rsidRPr="00A072CC">
              <w:rPr>
                <w:sz w:val="24"/>
                <w:szCs w:val="24"/>
                <w:lang w:eastAsia="lt-LT"/>
              </w:rPr>
              <w:t>3.1. chirurgijos paslaugų grupės vidutinei hospitalizuotų pacientų gydymo trukmei apskaičiuoti naudojami etapai, priskiriami chirurginio</w:t>
            </w:r>
            <w:r w:rsidRPr="007B5712">
              <w:rPr>
                <w:sz w:val="24"/>
                <w:szCs w:val="24"/>
                <w:lang w:eastAsia="lt-LT"/>
              </w:rPr>
              <w:t xml:space="preserve"> </w:t>
            </w:r>
            <w:r w:rsidRPr="00A072CC">
              <w:rPr>
                <w:sz w:val="24"/>
                <w:szCs w:val="24"/>
                <w:lang w:eastAsia="lt-LT"/>
              </w:rPr>
              <w:t xml:space="preserve">pobūdžio giminingų diagnozių </w:t>
            </w:r>
            <w:r w:rsidRPr="00A072CC">
              <w:rPr>
                <w:sz w:val="24"/>
                <w:szCs w:val="24"/>
                <w:lang w:eastAsia="lt-LT"/>
              </w:rPr>
              <w:lastRenderedPageBreak/>
              <w:t>grupėms (toliau – DRG), išskyrus psichiatrijos paslaugų grupės etapus;</w:t>
            </w:r>
            <w:r w:rsidRPr="007B5712">
              <w:rPr>
                <w:sz w:val="24"/>
                <w:szCs w:val="24"/>
                <w:lang w:eastAsia="lt-LT"/>
              </w:rPr>
              <w:t xml:space="preserve"> </w:t>
            </w:r>
          </w:p>
          <w:p w:rsidR="00FA1CB6" w:rsidRPr="00A072CC" w:rsidRDefault="00FA1CB6" w:rsidP="00FA1CB6">
            <w:pPr>
              <w:jc w:val="both"/>
              <w:rPr>
                <w:sz w:val="24"/>
                <w:szCs w:val="24"/>
                <w:lang w:eastAsia="lt-LT"/>
              </w:rPr>
            </w:pPr>
            <w:r w:rsidRPr="00A072CC">
              <w:rPr>
                <w:sz w:val="24"/>
                <w:szCs w:val="24"/>
                <w:lang w:eastAsia="lt-LT"/>
              </w:rPr>
              <w:t>3.2. terapijos paslaugų grupės vidutinei hospitalizuotų pacientų gydymo trukmei apskaičiuoti naudojami etapai, priskiriami terapinio ar kito pobūdžio DRG, išskyrus psichiatrijos paslaugų grupės etapus;</w:t>
            </w:r>
          </w:p>
          <w:p w:rsidR="00967A75" w:rsidRPr="007B5712" w:rsidRDefault="00FA1CB6" w:rsidP="00FA1CB6">
            <w:pPr>
              <w:rPr>
                <w:sz w:val="24"/>
                <w:szCs w:val="24"/>
                <w:lang w:eastAsia="lt-LT"/>
              </w:rPr>
            </w:pPr>
            <w:r w:rsidRPr="00A072CC">
              <w:rPr>
                <w:sz w:val="24"/>
                <w:szCs w:val="24"/>
                <w:lang w:eastAsia="lt-LT"/>
              </w:rPr>
              <w:t>3.3. psichiatrijos paslaugų grupės vidutinei hospitalizuotų pacientų gydymo trukmei apskaičiuoti naudojami etapai, jei nurodyta, kad pacientas buvo gydytas skyriuje, kuris IS SVEIDRA priskirtas „Psichiatrijos“ standartiniam padaliniui.</w:t>
            </w:r>
          </w:p>
        </w:tc>
        <w:tc>
          <w:tcPr>
            <w:tcW w:w="1980" w:type="dxa"/>
            <w:shd w:val="clear" w:color="auto" w:fill="auto"/>
          </w:tcPr>
          <w:p w:rsidR="00967A75" w:rsidRPr="007B5712" w:rsidRDefault="00967A75" w:rsidP="00257D8B">
            <w:pPr>
              <w:jc w:val="both"/>
              <w:rPr>
                <w:sz w:val="24"/>
                <w:szCs w:val="24"/>
              </w:rPr>
            </w:pPr>
            <w:r w:rsidRPr="007B5712">
              <w:rPr>
                <w:sz w:val="24"/>
                <w:szCs w:val="24"/>
              </w:rPr>
              <w:lastRenderedPageBreak/>
              <w:t>Įstaigoje šios paslaugos neteikiamos</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8F7759"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13.</w:t>
            </w:r>
          </w:p>
        </w:tc>
        <w:tc>
          <w:tcPr>
            <w:tcW w:w="2732" w:type="dxa"/>
            <w:shd w:val="clear" w:color="auto" w:fill="auto"/>
          </w:tcPr>
          <w:p w:rsidR="00967A75" w:rsidRPr="007B5712" w:rsidRDefault="00967A75" w:rsidP="00257D8B">
            <w:pPr>
              <w:jc w:val="both"/>
              <w:rPr>
                <w:sz w:val="24"/>
                <w:szCs w:val="24"/>
              </w:rPr>
            </w:pPr>
            <w:r w:rsidRPr="007B5712">
              <w:rPr>
                <w:b/>
                <w:sz w:val="24"/>
                <w:szCs w:val="24"/>
              </w:rPr>
              <w:t>Lovos užimtumo rodiklis įstaigoje pagal sveikatos apsaugos ministro nustatytas paslaugų grupes (taikoma tik antrinio ir tretinio lygio asmens sveikatos priežiūros paslaugas teikiančioms įstaigoms)</w:t>
            </w:r>
          </w:p>
        </w:tc>
        <w:tc>
          <w:tcPr>
            <w:tcW w:w="2461" w:type="dxa"/>
            <w:shd w:val="clear" w:color="auto" w:fill="auto"/>
          </w:tcPr>
          <w:p w:rsidR="00967A75" w:rsidRPr="007B5712" w:rsidRDefault="00967A75" w:rsidP="00257D8B">
            <w:pPr>
              <w:jc w:val="both"/>
              <w:rPr>
                <w:sz w:val="24"/>
                <w:szCs w:val="24"/>
              </w:rPr>
            </w:pPr>
            <w:r w:rsidRPr="007B5712">
              <w:rPr>
                <w:sz w:val="24"/>
                <w:szCs w:val="24"/>
              </w:rPr>
              <w:t>-</w:t>
            </w:r>
          </w:p>
        </w:tc>
        <w:tc>
          <w:tcPr>
            <w:tcW w:w="5953" w:type="dxa"/>
            <w:shd w:val="clear" w:color="auto" w:fill="auto"/>
          </w:tcPr>
          <w:p w:rsidR="00967A75" w:rsidRPr="007B5712" w:rsidRDefault="00967A75" w:rsidP="00257D8B">
            <w:pPr>
              <w:jc w:val="both"/>
              <w:rPr>
                <w:sz w:val="24"/>
                <w:szCs w:val="24"/>
              </w:rPr>
            </w:pPr>
            <w:r w:rsidRPr="007B5712">
              <w:rPr>
                <w:sz w:val="24"/>
                <w:szCs w:val="24"/>
              </w:rPr>
              <w:t>-</w:t>
            </w:r>
          </w:p>
        </w:tc>
        <w:tc>
          <w:tcPr>
            <w:tcW w:w="1980" w:type="dxa"/>
            <w:shd w:val="clear" w:color="auto" w:fill="auto"/>
          </w:tcPr>
          <w:p w:rsidR="00967A75" w:rsidRPr="007B5712" w:rsidRDefault="00967A75" w:rsidP="00257D8B">
            <w:pPr>
              <w:jc w:val="both"/>
              <w:rPr>
                <w:sz w:val="24"/>
                <w:szCs w:val="24"/>
              </w:rPr>
            </w:pPr>
            <w:r w:rsidRPr="007B5712">
              <w:rPr>
                <w:sz w:val="24"/>
                <w:szCs w:val="24"/>
              </w:rPr>
              <w:t>Įstaigoje šios paslaugos neteikiamos</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8F7759"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14.</w:t>
            </w:r>
          </w:p>
        </w:tc>
        <w:tc>
          <w:tcPr>
            <w:tcW w:w="2732" w:type="dxa"/>
            <w:shd w:val="clear" w:color="auto" w:fill="auto"/>
          </w:tcPr>
          <w:p w:rsidR="00967A75" w:rsidRPr="007B5712" w:rsidRDefault="00967A75" w:rsidP="00257D8B">
            <w:pPr>
              <w:jc w:val="both"/>
              <w:rPr>
                <w:sz w:val="24"/>
                <w:szCs w:val="24"/>
              </w:rPr>
            </w:pPr>
            <w:r w:rsidRPr="007B5712">
              <w:rPr>
                <w:b/>
                <w:sz w:val="24"/>
                <w:szCs w:val="24"/>
              </w:rPr>
              <w:t xml:space="preserve">Įstaigoje iš Privalomojo sveikatos draudimo fondo biudžeto lėšų apmokėtų brangiųjų tyrimų ir procedūrų, kurių stebėsena atliekama, skaičius, medicinos priemonių, kuriomis atlikti brangieji tyrimai ir procedūros, panaudojimo </w:t>
            </w:r>
            <w:r w:rsidRPr="007B5712">
              <w:rPr>
                <w:b/>
                <w:sz w:val="24"/>
                <w:szCs w:val="24"/>
              </w:rPr>
              <w:lastRenderedPageBreak/>
              <w:t>efektyvumas (taikoma tik antrinio ir tretinio lygio asmens sveikatos priežiūros paslaugas teikiančioms įstaigoms)</w:t>
            </w:r>
          </w:p>
        </w:tc>
        <w:tc>
          <w:tcPr>
            <w:tcW w:w="2461" w:type="dxa"/>
            <w:shd w:val="clear" w:color="auto" w:fill="auto"/>
          </w:tcPr>
          <w:p w:rsidR="00967A75" w:rsidRPr="007B5712" w:rsidRDefault="00967A75" w:rsidP="00257D8B">
            <w:pPr>
              <w:jc w:val="both"/>
              <w:rPr>
                <w:sz w:val="24"/>
                <w:szCs w:val="24"/>
              </w:rPr>
            </w:pPr>
            <w:r w:rsidRPr="007B5712">
              <w:rPr>
                <w:sz w:val="24"/>
                <w:szCs w:val="24"/>
              </w:rPr>
              <w:lastRenderedPageBreak/>
              <w:t>Ne mažiau kaip 30 kompiuterinės tomografijos tyrimų per vieną darbo dieną vienu kompiuterinės tomografijos aparatu</w:t>
            </w:r>
          </w:p>
        </w:tc>
        <w:tc>
          <w:tcPr>
            <w:tcW w:w="5953" w:type="dxa"/>
            <w:shd w:val="clear" w:color="auto" w:fill="auto"/>
          </w:tcPr>
          <w:p w:rsidR="00967A75" w:rsidRPr="007B5712" w:rsidRDefault="00967A75" w:rsidP="00257D8B">
            <w:pPr>
              <w:jc w:val="both"/>
              <w:rPr>
                <w:b/>
                <w:sz w:val="24"/>
                <w:szCs w:val="24"/>
              </w:rPr>
            </w:pPr>
            <w:r w:rsidRPr="007B5712">
              <w:rPr>
                <w:b/>
                <w:sz w:val="24"/>
                <w:szCs w:val="24"/>
              </w:rPr>
              <w:t>Rodiklio reikšmė apskaičiuojama pagal formulę:</w:t>
            </w:r>
          </w:p>
          <w:p w:rsidR="00967A75" w:rsidRPr="007B5712" w:rsidRDefault="00967A75" w:rsidP="00257D8B">
            <w:pPr>
              <w:jc w:val="both"/>
              <w:rPr>
                <w:sz w:val="24"/>
                <w:szCs w:val="24"/>
              </w:rPr>
            </w:pPr>
            <w:r w:rsidRPr="007B5712">
              <w:rPr>
                <w:sz w:val="24"/>
                <w:szCs w:val="24"/>
              </w:rPr>
              <w:t>Kompiuterinės tomografijos aparatų apkrova = kompiuterinės tomografijos tyrimų skaičius per metus / darbo dienų</w:t>
            </w:r>
            <w:r w:rsidRPr="007B5712">
              <w:rPr>
                <w:sz w:val="24"/>
                <w:szCs w:val="24"/>
                <w:vertAlign w:val="superscript"/>
              </w:rPr>
              <w:t>1</w:t>
            </w:r>
            <w:r w:rsidRPr="007B5712">
              <w:rPr>
                <w:sz w:val="24"/>
                <w:szCs w:val="24"/>
              </w:rPr>
              <w:t xml:space="preserve"> skaičius per metus / naudojamų kompiuterinės tomografijos aparatų skaičius</w:t>
            </w:r>
          </w:p>
          <w:p w:rsidR="00967A75" w:rsidRPr="007B5712" w:rsidRDefault="00967A75" w:rsidP="00257D8B">
            <w:pPr>
              <w:jc w:val="both"/>
              <w:rPr>
                <w:sz w:val="24"/>
                <w:szCs w:val="24"/>
              </w:rPr>
            </w:pPr>
          </w:p>
          <w:p w:rsidR="00967A75" w:rsidRPr="007B5712" w:rsidRDefault="00967A75" w:rsidP="00257D8B">
            <w:pPr>
              <w:jc w:val="both"/>
              <w:rPr>
                <w:sz w:val="24"/>
                <w:szCs w:val="24"/>
              </w:rPr>
            </w:pPr>
            <w:r w:rsidRPr="007B5712">
              <w:rPr>
                <w:sz w:val="24"/>
                <w:szCs w:val="24"/>
                <w:vertAlign w:val="superscript"/>
              </w:rPr>
              <w:t>1</w:t>
            </w:r>
            <w:r w:rsidRPr="007B5712">
              <w:rPr>
                <w:sz w:val="24"/>
                <w:szCs w:val="24"/>
              </w:rPr>
              <w:t xml:space="preserve"> Darbo dienos yra nuo pirmadienio iki penktadienio</w:t>
            </w:r>
          </w:p>
        </w:tc>
        <w:tc>
          <w:tcPr>
            <w:tcW w:w="1980" w:type="dxa"/>
            <w:shd w:val="clear" w:color="auto" w:fill="auto"/>
          </w:tcPr>
          <w:p w:rsidR="00967A75" w:rsidRPr="007B5712" w:rsidRDefault="00967A75" w:rsidP="00257D8B">
            <w:pPr>
              <w:jc w:val="both"/>
              <w:rPr>
                <w:sz w:val="24"/>
                <w:szCs w:val="24"/>
              </w:rPr>
            </w:pPr>
            <w:r w:rsidRPr="007B5712">
              <w:rPr>
                <w:sz w:val="24"/>
                <w:szCs w:val="24"/>
              </w:rPr>
              <w:t>Įstaigoje šios paslaugos neteikiamos</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967A75" w:rsidRPr="007B5712" w:rsidTr="00257D8B">
        <w:trPr>
          <w:trHeight w:val="190"/>
        </w:trPr>
        <w:tc>
          <w:tcPr>
            <w:tcW w:w="13836" w:type="dxa"/>
            <w:gridSpan w:val="5"/>
            <w:shd w:val="clear" w:color="auto" w:fill="auto"/>
          </w:tcPr>
          <w:p w:rsidR="00967A75" w:rsidRPr="007B5712" w:rsidRDefault="00967A75" w:rsidP="00257D8B">
            <w:pPr>
              <w:jc w:val="right"/>
              <w:rPr>
                <w:sz w:val="24"/>
                <w:szCs w:val="24"/>
              </w:rPr>
            </w:pPr>
            <w:r w:rsidRPr="007B5712">
              <w:rPr>
                <w:sz w:val="24"/>
                <w:szCs w:val="24"/>
              </w:rPr>
              <w:t>Iš viso:</w:t>
            </w:r>
          </w:p>
          <w:p w:rsidR="00967A75" w:rsidRPr="007B5712" w:rsidRDefault="00967A75" w:rsidP="00257D8B">
            <w:pPr>
              <w:jc w:val="right"/>
              <w:rPr>
                <w:sz w:val="24"/>
                <w:szCs w:val="24"/>
              </w:rPr>
            </w:pPr>
          </w:p>
        </w:tc>
        <w:tc>
          <w:tcPr>
            <w:tcW w:w="1363" w:type="dxa"/>
            <w:shd w:val="clear" w:color="auto" w:fill="auto"/>
          </w:tcPr>
          <w:p w:rsidR="00967A75" w:rsidRPr="007B5712" w:rsidRDefault="00897801" w:rsidP="00257D8B">
            <w:pPr>
              <w:jc w:val="center"/>
              <w:rPr>
                <w:b/>
                <w:sz w:val="24"/>
                <w:szCs w:val="24"/>
              </w:rPr>
            </w:pPr>
            <w:r w:rsidRPr="007B5712">
              <w:rPr>
                <w:b/>
                <w:sz w:val="24"/>
                <w:szCs w:val="24"/>
              </w:rPr>
              <w:t>45</w:t>
            </w:r>
          </w:p>
        </w:tc>
      </w:tr>
    </w:tbl>
    <w:p w:rsidR="00967A75" w:rsidRPr="007B5712" w:rsidRDefault="00967A75" w:rsidP="00967A75">
      <w:pPr>
        <w:jc w:val="center"/>
        <w:rPr>
          <w:sz w:val="24"/>
          <w:szCs w:val="24"/>
        </w:rPr>
      </w:pPr>
    </w:p>
    <w:p w:rsidR="00BD5E32" w:rsidRPr="007B5712" w:rsidRDefault="00BD5E32" w:rsidP="00BD5E32">
      <w:pPr>
        <w:jc w:val="center"/>
        <w:rPr>
          <w:sz w:val="24"/>
          <w:szCs w:val="24"/>
        </w:rPr>
      </w:pPr>
    </w:p>
    <w:sectPr w:rsidR="00BD5E32" w:rsidRPr="007B5712" w:rsidSect="00C53BE8">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567" w:left="1134" w:header="567" w:footer="567" w:gutter="0"/>
      <w:pgNumType w:start="1" w:chapStyle="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AA2" w:rsidRDefault="00444AA2" w:rsidP="00301D9F">
      <w:r>
        <w:separator/>
      </w:r>
    </w:p>
  </w:endnote>
  <w:endnote w:type="continuationSeparator" w:id="0">
    <w:p w:rsidR="00444AA2" w:rsidRDefault="00444AA2" w:rsidP="0030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AA2" w:rsidRDefault="00444AA2" w:rsidP="00301D9F">
      <w:r>
        <w:separator/>
      </w:r>
    </w:p>
  </w:footnote>
  <w:footnote w:type="continuationSeparator" w:id="0">
    <w:p w:rsidR="00444AA2" w:rsidRDefault="00444AA2" w:rsidP="0030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jc w:val="center"/>
    </w:pPr>
    <w:r>
      <w:fldChar w:fldCharType="begin"/>
    </w:r>
    <w:r>
      <w:instrText>PAGE   \* MERGEFORMAT</w:instrText>
    </w:r>
    <w:r>
      <w:fldChar w:fldCharType="separate"/>
    </w:r>
    <w:r w:rsidR="005332D0">
      <w:rPr>
        <w:noProof/>
      </w:rPr>
      <w:t>2</w:t>
    </w:r>
    <w:r>
      <w:fldChar w:fldCharType="end"/>
    </w:r>
  </w:p>
  <w:p w:rsidR="00257D8B" w:rsidRPr="00A675AA" w:rsidRDefault="00257D8B">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92"/>
    <w:rsid w:val="000013CA"/>
    <w:rsid w:val="00007774"/>
    <w:rsid w:val="000204C2"/>
    <w:rsid w:val="00025B67"/>
    <w:rsid w:val="00041A36"/>
    <w:rsid w:val="00043D31"/>
    <w:rsid w:val="00050A03"/>
    <w:rsid w:val="00062ACF"/>
    <w:rsid w:val="00065640"/>
    <w:rsid w:val="000B18A4"/>
    <w:rsid w:val="000D2473"/>
    <w:rsid w:val="000E33F0"/>
    <w:rsid w:val="000E789B"/>
    <w:rsid w:val="000F4FB5"/>
    <w:rsid w:val="000F56DC"/>
    <w:rsid w:val="000F5E14"/>
    <w:rsid w:val="00103838"/>
    <w:rsid w:val="00117945"/>
    <w:rsid w:val="0013310F"/>
    <w:rsid w:val="00137965"/>
    <w:rsid w:val="001434BE"/>
    <w:rsid w:val="0015067F"/>
    <w:rsid w:val="0016270B"/>
    <w:rsid w:val="00174FC3"/>
    <w:rsid w:val="001A478B"/>
    <w:rsid w:val="001B6A96"/>
    <w:rsid w:val="001E5BEF"/>
    <w:rsid w:val="002103CB"/>
    <w:rsid w:val="00213A88"/>
    <w:rsid w:val="00230ADD"/>
    <w:rsid w:val="00233412"/>
    <w:rsid w:val="00233697"/>
    <w:rsid w:val="00240597"/>
    <w:rsid w:val="00243531"/>
    <w:rsid w:val="002553DF"/>
    <w:rsid w:val="00257D8B"/>
    <w:rsid w:val="0026009F"/>
    <w:rsid w:val="00260BE1"/>
    <w:rsid w:val="00266756"/>
    <w:rsid w:val="00267A8F"/>
    <w:rsid w:val="00285E2C"/>
    <w:rsid w:val="002961D5"/>
    <w:rsid w:val="002B05DA"/>
    <w:rsid w:val="002D3D7A"/>
    <w:rsid w:val="002E0360"/>
    <w:rsid w:val="002E285A"/>
    <w:rsid w:val="002F327F"/>
    <w:rsid w:val="003017E5"/>
    <w:rsid w:val="00301D9F"/>
    <w:rsid w:val="00303BCE"/>
    <w:rsid w:val="00304B41"/>
    <w:rsid w:val="003106D4"/>
    <w:rsid w:val="00323F04"/>
    <w:rsid w:val="00326D70"/>
    <w:rsid w:val="00333A60"/>
    <w:rsid w:val="003611FD"/>
    <w:rsid w:val="003A5514"/>
    <w:rsid w:val="003B355A"/>
    <w:rsid w:val="003B504E"/>
    <w:rsid w:val="0040274E"/>
    <w:rsid w:val="00403F55"/>
    <w:rsid w:val="0040787F"/>
    <w:rsid w:val="00444AA2"/>
    <w:rsid w:val="00457BCF"/>
    <w:rsid w:val="00497824"/>
    <w:rsid w:val="004A473A"/>
    <w:rsid w:val="004C0E62"/>
    <w:rsid w:val="004C7126"/>
    <w:rsid w:val="00516181"/>
    <w:rsid w:val="00516780"/>
    <w:rsid w:val="00524E3B"/>
    <w:rsid w:val="005332D0"/>
    <w:rsid w:val="005358F1"/>
    <w:rsid w:val="005438D2"/>
    <w:rsid w:val="00572B40"/>
    <w:rsid w:val="00573236"/>
    <w:rsid w:val="005741B7"/>
    <w:rsid w:val="0058196F"/>
    <w:rsid w:val="00590081"/>
    <w:rsid w:val="005B18B9"/>
    <w:rsid w:val="005B5925"/>
    <w:rsid w:val="005D6E77"/>
    <w:rsid w:val="00617462"/>
    <w:rsid w:val="00632156"/>
    <w:rsid w:val="0064232A"/>
    <w:rsid w:val="00650A1D"/>
    <w:rsid w:val="006639F8"/>
    <w:rsid w:val="006640CD"/>
    <w:rsid w:val="00683443"/>
    <w:rsid w:val="006922DD"/>
    <w:rsid w:val="006A203F"/>
    <w:rsid w:val="006B3A1B"/>
    <w:rsid w:val="006B7A3B"/>
    <w:rsid w:val="006C468E"/>
    <w:rsid w:val="006C6B1C"/>
    <w:rsid w:val="006D1F33"/>
    <w:rsid w:val="006E42E2"/>
    <w:rsid w:val="006E48F7"/>
    <w:rsid w:val="006E5EF1"/>
    <w:rsid w:val="006E78CD"/>
    <w:rsid w:val="00754AFF"/>
    <w:rsid w:val="0076087A"/>
    <w:rsid w:val="0077011D"/>
    <w:rsid w:val="007875C1"/>
    <w:rsid w:val="0079308E"/>
    <w:rsid w:val="00794529"/>
    <w:rsid w:val="007A1891"/>
    <w:rsid w:val="007B5712"/>
    <w:rsid w:val="007C07C5"/>
    <w:rsid w:val="007C4C95"/>
    <w:rsid w:val="007C5BCC"/>
    <w:rsid w:val="007E386C"/>
    <w:rsid w:val="007E6208"/>
    <w:rsid w:val="007F5AC2"/>
    <w:rsid w:val="00807F14"/>
    <w:rsid w:val="00811293"/>
    <w:rsid w:val="00821402"/>
    <w:rsid w:val="00823A34"/>
    <w:rsid w:val="00832ED5"/>
    <w:rsid w:val="008570DC"/>
    <w:rsid w:val="00876E07"/>
    <w:rsid w:val="00887291"/>
    <w:rsid w:val="00896590"/>
    <w:rsid w:val="00897801"/>
    <w:rsid w:val="008B0705"/>
    <w:rsid w:val="008B53BA"/>
    <w:rsid w:val="008C5E28"/>
    <w:rsid w:val="008D1D35"/>
    <w:rsid w:val="008E73BA"/>
    <w:rsid w:val="008F7759"/>
    <w:rsid w:val="00903633"/>
    <w:rsid w:val="0092382D"/>
    <w:rsid w:val="0093637B"/>
    <w:rsid w:val="0095165C"/>
    <w:rsid w:val="00964D2B"/>
    <w:rsid w:val="00967A75"/>
    <w:rsid w:val="009718B0"/>
    <w:rsid w:val="00983BD2"/>
    <w:rsid w:val="00985B6F"/>
    <w:rsid w:val="0099009C"/>
    <w:rsid w:val="0099673A"/>
    <w:rsid w:val="009A03C5"/>
    <w:rsid w:val="009A1773"/>
    <w:rsid w:val="009A1BE5"/>
    <w:rsid w:val="009C6D6A"/>
    <w:rsid w:val="009C7A6D"/>
    <w:rsid w:val="009D07B0"/>
    <w:rsid w:val="009D369D"/>
    <w:rsid w:val="009E3FF5"/>
    <w:rsid w:val="009F3524"/>
    <w:rsid w:val="00A1769C"/>
    <w:rsid w:val="00A31651"/>
    <w:rsid w:val="00A34D9E"/>
    <w:rsid w:val="00A60D14"/>
    <w:rsid w:val="00A6718B"/>
    <w:rsid w:val="00A7156F"/>
    <w:rsid w:val="00A75C0A"/>
    <w:rsid w:val="00AD6263"/>
    <w:rsid w:val="00AF569B"/>
    <w:rsid w:val="00B0008C"/>
    <w:rsid w:val="00B013DF"/>
    <w:rsid w:val="00B051A1"/>
    <w:rsid w:val="00B1051A"/>
    <w:rsid w:val="00B11813"/>
    <w:rsid w:val="00B26B6B"/>
    <w:rsid w:val="00B71962"/>
    <w:rsid w:val="00B83EFD"/>
    <w:rsid w:val="00B8799F"/>
    <w:rsid w:val="00B918FB"/>
    <w:rsid w:val="00BA628F"/>
    <w:rsid w:val="00BA72C5"/>
    <w:rsid w:val="00BB6600"/>
    <w:rsid w:val="00BD5E32"/>
    <w:rsid w:val="00BF13A4"/>
    <w:rsid w:val="00C01703"/>
    <w:rsid w:val="00C24327"/>
    <w:rsid w:val="00C26599"/>
    <w:rsid w:val="00C33832"/>
    <w:rsid w:val="00C3715E"/>
    <w:rsid w:val="00C42C8A"/>
    <w:rsid w:val="00C526FC"/>
    <w:rsid w:val="00C53BE8"/>
    <w:rsid w:val="00C71FD0"/>
    <w:rsid w:val="00C73618"/>
    <w:rsid w:val="00C762C0"/>
    <w:rsid w:val="00C80684"/>
    <w:rsid w:val="00C83126"/>
    <w:rsid w:val="00C93E7F"/>
    <w:rsid w:val="00CA5D82"/>
    <w:rsid w:val="00CC5AF4"/>
    <w:rsid w:val="00CE729E"/>
    <w:rsid w:val="00CF3293"/>
    <w:rsid w:val="00CF67DA"/>
    <w:rsid w:val="00D267D0"/>
    <w:rsid w:val="00D34B8A"/>
    <w:rsid w:val="00D40471"/>
    <w:rsid w:val="00D43D91"/>
    <w:rsid w:val="00D62E78"/>
    <w:rsid w:val="00D72D30"/>
    <w:rsid w:val="00D8520D"/>
    <w:rsid w:val="00DA6056"/>
    <w:rsid w:val="00DB6B89"/>
    <w:rsid w:val="00DC36D8"/>
    <w:rsid w:val="00DC5D80"/>
    <w:rsid w:val="00DD1BF1"/>
    <w:rsid w:val="00DD7FC0"/>
    <w:rsid w:val="00DF3320"/>
    <w:rsid w:val="00E34442"/>
    <w:rsid w:val="00E37894"/>
    <w:rsid w:val="00E40C18"/>
    <w:rsid w:val="00E4431B"/>
    <w:rsid w:val="00E73FF9"/>
    <w:rsid w:val="00E93BF7"/>
    <w:rsid w:val="00E9682C"/>
    <w:rsid w:val="00EA0F5F"/>
    <w:rsid w:val="00EA200B"/>
    <w:rsid w:val="00EA7CF1"/>
    <w:rsid w:val="00EC6E68"/>
    <w:rsid w:val="00EE1292"/>
    <w:rsid w:val="00EE2554"/>
    <w:rsid w:val="00EE2B91"/>
    <w:rsid w:val="00EF741C"/>
    <w:rsid w:val="00F069D6"/>
    <w:rsid w:val="00F1242E"/>
    <w:rsid w:val="00F22E20"/>
    <w:rsid w:val="00F32A8B"/>
    <w:rsid w:val="00F84C4C"/>
    <w:rsid w:val="00F9724B"/>
    <w:rsid w:val="00FA1CB6"/>
    <w:rsid w:val="00FD517F"/>
    <w:rsid w:val="00FE56DB"/>
    <w:rsid w:val="00FF15D3"/>
    <w:rsid w:val="00FF3E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0237F01"/>
  <w15:chartTrackingRefBased/>
  <w15:docId w15:val="{5D13DE7E-F289-4985-96E5-B318E8ED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hi-IN" w:bidi="hi-IN"/>
    </w:rPr>
  </w:style>
  <w:style w:type="paragraph" w:styleId="Antrat1">
    <w:name w:val="heading 1"/>
    <w:basedOn w:val="prastasis"/>
    <w:next w:val="prastasis"/>
    <w:link w:val="Antrat1Diagrama"/>
    <w:qFormat/>
    <w:pPr>
      <w:keepNext/>
      <w:numPr>
        <w:numId w:val="1"/>
      </w:numPr>
      <w:outlineLvl w:val="0"/>
    </w:pPr>
    <w:rPr>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DefaultParagraphFont1">
    <w:name w:val="Default Paragraph Font1"/>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x-none"/>
    </w:rPr>
  </w:style>
  <w:style w:type="paragraph" w:customStyle="1" w:styleId="BodyText21">
    <w:name w:val="Body Text 21"/>
    <w:basedOn w:val="prastasis"/>
    <w:rPr>
      <w:sz w:val="24"/>
    </w:rPr>
  </w:style>
  <w:style w:type="paragraph" w:styleId="Debesliotekstas">
    <w:name w:val="Balloon Text"/>
    <w:basedOn w:val="prastasis"/>
    <w:link w:val="DebesliotekstasDiagrama"/>
    <w:uiPriority w:val="99"/>
    <w:semiHidden/>
    <w:unhideWhenUsed/>
    <w:rsid w:val="000D2473"/>
    <w:rPr>
      <w:rFonts w:ascii="Segoe UI" w:hAnsi="Segoe UI" w:cs="Mangal"/>
      <w:sz w:val="18"/>
      <w:szCs w:val="16"/>
    </w:rPr>
  </w:style>
  <w:style w:type="character" w:customStyle="1" w:styleId="DebesliotekstasDiagrama">
    <w:name w:val="Debesėlio tekstas Diagrama"/>
    <w:link w:val="Debesliotekstas"/>
    <w:uiPriority w:val="99"/>
    <w:semiHidden/>
    <w:rsid w:val="000D2473"/>
    <w:rPr>
      <w:rFonts w:ascii="Segoe UI" w:hAnsi="Segoe UI" w:cs="Mangal"/>
      <w:sz w:val="18"/>
      <w:szCs w:val="16"/>
      <w:lang w:val="en-US" w:eastAsia="hi-IN" w:bidi="hi-IN"/>
    </w:rPr>
  </w:style>
  <w:style w:type="character" w:customStyle="1" w:styleId="Antrat1Diagrama">
    <w:name w:val="Antraštė 1 Diagrama"/>
    <w:link w:val="Antrat1"/>
    <w:rsid w:val="007C5BCC"/>
    <w:rPr>
      <w:sz w:val="24"/>
      <w:lang w:eastAsia="hi-IN" w:bidi="hi-IN"/>
    </w:rPr>
  </w:style>
  <w:style w:type="paragraph" w:styleId="Porat">
    <w:name w:val="footer"/>
    <w:basedOn w:val="prastasis"/>
    <w:link w:val="PoratDiagrama"/>
    <w:uiPriority w:val="99"/>
    <w:unhideWhenUsed/>
    <w:rsid w:val="00301D9F"/>
    <w:pPr>
      <w:tabs>
        <w:tab w:val="center" w:pos="4819"/>
        <w:tab w:val="right" w:pos="9638"/>
      </w:tabs>
    </w:pPr>
    <w:rPr>
      <w:rFonts w:cs="Mangal"/>
      <w:szCs w:val="18"/>
    </w:rPr>
  </w:style>
  <w:style w:type="character" w:customStyle="1" w:styleId="PoratDiagrama">
    <w:name w:val="Poraštė Diagrama"/>
    <w:link w:val="Porat"/>
    <w:uiPriority w:val="99"/>
    <w:rsid w:val="00301D9F"/>
    <w:rPr>
      <w:rFonts w:cs="Mangal"/>
      <w:szCs w:val="18"/>
      <w:lang w:val="en-US" w:eastAsia="hi-IN" w:bidi="hi-IN"/>
    </w:rPr>
  </w:style>
  <w:style w:type="character" w:customStyle="1" w:styleId="AntratsDiagrama">
    <w:name w:val="Antraštės Diagrama"/>
    <w:link w:val="Antrats"/>
    <w:uiPriority w:val="99"/>
    <w:rsid w:val="00301D9F"/>
    <w:rPr>
      <w:lang w:eastAsia="hi-IN" w:bidi="hi-IN"/>
    </w:rPr>
  </w:style>
  <w:style w:type="paragraph" w:customStyle="1" w:styleId="tactin">
    <w:name w:val="tactin"/>
    <w:basedOn w:val="prastasis"/>
    <w:rsid w:val="00D267D0"/>
    <w:pPr>
      <w:suppressAutoHyphens w:val="0"/>
      <w:spacing w:before="100" w:beforeAutospacing="1" w:after="100" w:afterAutospacing="1"/>
    </w:pPr>
    <w:rPr>
      <w:rFonts w:eastAsia="Calibri"/>
      <w:sz w:val="24"/>
      <w:szCs w:val="24"/>
      <w:lang w:eastAsia="lt-LT" w:bidi="ar-SA"/>
    </w:rPr>
  </w:style>
  <w:style w:type="table" w:styleId="Lentelstinklelis">
    <w:name w:val="Table Grid"/>
    <w:basedOn w:val="prastojilentel"/>
    <w:uiPriority w:val="39"/>
    <w:rsid w:val="00D2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D267D0"/>
    <w:pPr>
      <w:suppressAutoHyphens/>
      <w:autoSpaceDN w:val="0"/>
      <w:textAlignment w:val="baseline"/>
    </w:pPr>
    <w:rPr>
      <w:b/>
      <w:bCs/>
      <w:sz w:val="22"/>
      <w:szCs w:val="22"/>
      <w:lang w:val="en-US" w:eastAsia="en-US"/>
    </w:rPr>
  </w:style>
  <w:style w:type="paragraph" w:styleId="Betarp">
    <w:name w:val="No Spacing"/>
    <w:uiPriority w:val="99"/>
    <w:qFormat/>
    <w:rsid w:val="00C71FD0"/>
    <w:rPr>
      <w:sz w:val="24"/>
      <w:szCs w:val="24"/>
    </w:rPr>
  </w:style>
  <w:style w:type="paragraph" w:customStyle="1" w:styleId="Betarp1">
    <w:name w:val="Be tarpų1"/>
    <w:rsid w:val="009E3FF5"/>
    <w:rPr>
      <w:rFonts w:eastAsia="Calibri"/>
      <w:sz w:val="24"/>
      <w:szCs w:val="24"/>
    </w:rPr>
  </w:style>
  <w:style w:type="character" w:styleId="Grietas">
    <w:name w:val="Strong"/>
    <w:uiPriority w:val="22"/>
    <w:qFormat/>
    <w:rsid w:val="00967A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0540">
      <w:bodyDiv w:val="1"/>
      <w:marLeft w:val="0"/>
      <w:marRight w:val="0"/>
      <w:marTop w:val="0"/>
      <w:marBottom w:val="0"/>
      <w:divBdr>
        <w:top w:val="none" w:sz="0" w:space="0" w:color="auto"/>
        <w:left w:val="none" w:sz="0" w:space="0" w:color="auto"/>
        <w:bottom w:val="none" w:sz="0" w:space="0" w:color="auto"/>
        <w:right w:val="none" w:sz="0" w:space="0" w:color="auto"/>
      </w:divBdr>
    </w:div>
    <w:div w:id="725223731">
      <w:bodyDiv w:val="1"/>
      <w:marLeft w:val="0"/>
      <w:marRight w:val="0"/>
      <w:marTop w:val="0"/>
      <w:marBottom w:val="0"/>
      <w:divBdr>
        <w:top w:val="none" w:sz="0" w:space="0" w:color="auto"/>
        <w:left w:val="none" w:sz="0" w:space="0" w:color="auto"/>
        <w:bottom w:val="none" w:sz="0" w:space="0" w:color="auto"/>
        <w:right w:val="none" w:sz="0" w:space="0" w:color="auto"/>
      </w:divBdr>
    </w:div>
    <w:div w:id="894706798">
      <w:bodyDiv w:val="1"/>
      <w:marLeft w:val="0"/>
      <w:marRight w:val="0"/>
      <w:marTop w:val="0"/>
      <w:marBottom w:val="0"/>
      <w:divBdr>
        <w:top w:val="none" w:sz="0" w:space="0" w:color="auto"/>
        <w:left w:val="none" w:sz="0" w:space="0" w:color="auto"/>
        <w:bottom w:val="none" w:sz="0" w:space="0" w:color="auto"/>
        <w:right w:val="none" w:sz="0" w:space="0" w:color="auto"/>
      </w:divBdr>
    </w:div>
    <w:div w:id="949318883">
      <w:bodyDiv w:val="1"/>
      <w:marLeft w:val="0"/>
      <w:marRight w:val="0"/>
      <w:marTop w:val="0"/>
      <w:marBottom w:val="0"/>
      <w:divBdr>
        <w:top w:val="none" w:sz="0" w:space="0" w:color="auto"/>
        <w:left w:val="none" w:sz="0" w:space="0" w:color="auto"/>
        <w:bottom w:val="none" w:sz="0" w:space="0" w:color="auto"/>
        <w:right w:val="none" w:sz="0" w:space="0" w:color="auto"/>
      </w:divBdr>
    </w:div>
    <w:div w:id="10888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DCED5-69A2-4E50-B27D-8931F2CD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6345</Words>
  <Characters>3618</Characters>
  <Application>Microsoft Office Word</Application>
  <DocSecurity>4</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Daiva Breivienė</cp:lastModifiedBy>
  <cp:revision>2</cp:revision>
  <cp:lastPrinted>2019-03-28T10:59:00Z</cp:lastPrinted>
  <dcterms:created xsi:type="dcterms:W3CDTF">2019-04-05T07:51:00Z</dcterms:created>
  <dcterms:modified xsi:type="dcterms:W3CDTF">2019-04-05T07:51:00Z</dcterms:modified>
</cp:coreProperties>
</file>