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1E20A" w14:textId="77777777" w:rsidR="00873E8E" w:rsidRPr="00873E8E" w:rsidRDefault="00873E8E" w:rsidP="00873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2C597067" w14:textId="77777777" w:rsidR="00873E8E" w:rsidRPr="00873E8E" w:rsidRDefault="00873E8E" w:rsidP="00873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E39DFEE" w14:textId="77777777" w:rsidR="00873E8E" w:rsidRPr="00873E8E" w:rsidRDefault="00873E8E" w:rsidP="0087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SPRENDIMO </w:t>
      </w:r>
    </w:p>
    <w:p w14:paraId="1162C1F9" w14:textId="77777777" w:rsidR="004E3183" w:rsidRPr="004E3183" w:rsidRDefault="00873E8E" w:rsidP="004E3183">
      <w:pPr>
        <w:spacing w:after="0" w:line="240" w:lineRule="auto"/>
        <w:ind w:left="480" w:right="-1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4E3183" w:rsidRPr="004E318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SOCIALINĖS PARAMOS MOKINIAMS TEIKIMO  SAVIVALDYBĖS IR NEVALSTYBINĖSE MOKYKLOSE TVARKOS APRAŠO  PATVIRTINIMO IR SAVIVALDYBĖS TARYBOS 2013 M. BIRŽELIO  27 D. SPRENDIMO NR. 1-211  PRIPAŽINIMO NETEKUSIU GALIOS</w:t>
      </w:r>
    </w:p>
    <w:p w14:paraId="14B830E5" w14:textId="77777777" w:rsidR="004E3183" w:rsidRPr="004E3183" w:rsidRDefault="004E3183" w:rsidP="004E3183">
      <w:pPr>
        <w:spacing w:after="0" w:line="240" w:lineRule="auto"/>
        <w:ind w:left="480" w:right="-1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2CB1455" w14:textId="254FCEA9" w:rsidR="00873E8E" w:rsidRPr="006C75B3" w:rsidRDefault="00873E8E" w:rsidP="00873E8E">
      <w:pPr>
        <w:spacing w:after="0" w:line="240" w:lineRule="auto"/>
        <w:ind w:left="480" w:right="-1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D600DC" w14:textId="77777777" w:rsidR="00873E8E" w:rsidRPr="00873E8E" w:rsidRDefault="00873E8E" w:rsidP="00873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1EBD8BA" w14:textId="22A2C775" w:rsidR="00873E8E" w:rsidRPr="00873E8E" w:rsidRDefault="00873E8E" w:rsidP="00873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2019-0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</w:p>
    <w:p w14:paraId="2FE64B7C" w14:textId="77777777" w:rsidR="00873E8E" w:rsidRPr="00873E8E" w:rsidRDefault="00873E8E" w:rsidP="00873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30EAADD0" w14:textId="77777777" w:rsidR="00873E8E" w:rsidRPr="00873E8E" w:rsidRDefault="00873E8E" w:rsidP="00873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1ACF44" w14:textId="77777777" w:rsidR="00873E8E" w:rsidRPr="00873E8E" w:rsidRDefault="00873E8E" w:rsidP="00873E8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_Hlk505092699"/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Problemos esmė: </w:t>
      </w:r>
    </w:p>
    <w:p w14:paraId="6B21C2A7" w14:textId="3C1D4B77" w:rsidR="00873E8E" w:rsidRPr="00873E8E" w:rsidRDefault="00873E8E" w:rsidP="004E31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</w:r>
      <w:r w:rsidRPr="00873E8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Parengtas Savivaldybės tarybos sprendimo ,,</w:t>
      </w:r>
      <w:r w:rsidRPr="00873E8E">
        <w:rPr>
          <w:rFonts w:ascii="Times New Roman" w:eastAsia="Times New Roman" w:hAnsi="Times New Roman" w:cs="Times New Roman"/>
          <w:sz w:val="24"/>
          <w:szCs w:val="20"/>
        </w:rPr>
        <w:t xml:space="preserve"> Dėl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183" w:rsidRPr="004E3183">
        <w:rPr>
          <w:rFonts w:ascii="Times New Roman" w:eastAsia="Times New Roman" w:hAnsi="Times New Roman" w:cs="Times New Roman"/>
          <w:sz w:val="24"/>
          <w:szCs w:val="24"/>
        </w:rPr>
        <w:t xml:space="preserve">Socialinės paramos mokiniams teikimo </w:t>
      </w:r>
      <w:bookmarkStart w:id="2" w:name="_Hlk2608732"/>
      <w:r w:rsidR="004E3183" w:rsidRPr="004E3183">
        <w:rPr>
          <w:rFonts w:ascii="Times New Roman" w:eastAsia="Times New Roman" w:hAnsi="Times New Roman" w:cs="Times New Roman"/>
          <w:sz w:val="24"/>
          <w:szCs w:val="24"/>
        </w:rPr>
        <w:t xml:space="preserve">savivaldybės ir nevalstybinėse mokyklose </w:t>
      </w:r>
      <w:bookmarkEnd w:id="2"/>
      <w:r w:rsidR="004E3183" w:rsidRPr="004E3183">
        <w:rPr>
          <w:rFonts w:ascii="Times New Roman" w:eastAsia="Times New Roman" w:hAnsi="Times New Roman" w:cs="Times New Roman"/>
          <w:sz w:val="24"/>
          <w:szCs w:val="24"/>
        </w:rPr>
        <w:t>tvarkos apraš</w:t>
      </w:r>
      <w:r w:rsidR="004E3183">
        <w:rPr>
          <w:rFonts w:ascii="Times New Roman" w:eastAsia="Times New Roman" w:hAnsi="Times New Roman" w:cs="Times New Roman"/>
          <w:sz w:val="24"/>
          <w:szCs w:val="24"/>
        </w:rPr>
        <w:t xml:space="preserve">o patvirtinimo 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bookmarkStart w:id="3" w:name="_Hlk2590906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avivaldybės tarybos 2013 m.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irželio  27 d.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prendimo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>r. 1-211</w:t>
      </w:r>
      <w:bookmarkEnd w:id="3"/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  pripažinimo netekusiu galios projektas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 yra skirtas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patvirtinti naujos redakcijos 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>LR Socialinės paramos mokiniams įstatym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ą atitinkantį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>ocialinės paramos mokiniams teikimo  tvarkos apraš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5FE0B355" w14:textId="49F00CD5" w:rsidR="00873E8E" w:rsidRDefault="00873E8E" w:rsidP="004E3183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>2.</w:t>
      </w:r>
      <w:r w:rsidRPr="00873E8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Kaip šiuo metu sprendžiami sprendimo projekte aptarti klausimai: </w:t>
      </w:r>
    </w:p>
    <w:p w14:paraId="192932C1" w14:textId="77777777" w:rsidR="004E3183" w:rsidRPr="00873E8E" w:rsidRDefault="004E3183" w:rsidP="004E3183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A4CB0F9" w14:textId="16E3E0C8" w:rsidR="00873E8E" w:rsidRPr="00873E8E" w:rsidRDefault="00873E8E" w:rsidP="00873E8E">
      <w:pPr>
        <w:spacing w:after="0" w:line="360" w:lineRule="auto"/>
        <w:ind w:firstLine="8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Šiuo metu galiojan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tys trys tvarkos aprašai</w:t>
      </w:r>
      <w:bookmarkStart w:id="4" w:name="_Hlk2586595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>Kreipimosi dėl socialinės paramos mokiniams tvarkos Panevėžio mieste apraš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as, </w:t>
      </w:r>
      <w:r w:rsidRPr="004B69C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Paramos mokinio reikmenims įsigyti </w:t>
      </w:r>
      <w:r w:rsidRPr="004B69CA">
        <w:rPr>
          <w:rFonts w:ascii="Times New Roman" w:eastAsia="Times New Roman" w:hAnsi="Times New Roman" w:cs="Times New Roman"/>
          <w:sz w:val="24"/>
          <w:szCs w:val="24"/>
        </w:rPr>
        <w:t>Panevėžio mieste tvarkos aprašo</w:t>
      </w:r>
      <w:r w:rsidR="00453CE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ir </w:t>
      </w:r>
      <w:r w:rsidRPr="004B69C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</w:t>
      </w:r>
      <w:r w:rsidRPr="004B69CA">
        <w:rPr>
          <w:rFonts w:ascii="Times New Roman" w:eastAsia="Times New Roman" w:hAnsi="Times New Roman" w:cs="Times New Roman"/>
          <w:sz w:val="24"/>
          <w:szCs w:val="24"/>
        </w:rPr>
        <w:t>okinių nemokamo maitinimo</w:t>
      </w:r>
      <w:bookmarkEnd w:id="4"/>
      <w:r w:rsidRPr="004B69CA">
        <w:rPr>
          <w:rFonts w:ascii="Times New Roman" w:eastAsia="Times New Roman" w:hAnsi="Times New Roman" w:cs="Times New Roman"/>
          <w:sz w:val="24"/>
          <w:szCs w:val="24"/>
        </w:rPr>
        <w:t xml:space="preserve">  Panevėžio mieste tvarkos apraš</w:t>
      </w:r>
      <w:r w:rsidR="00453CEF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>, patvirtint</w:t>
      </w:r>
      <w:r w:rsidR="00453CEF"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 xml:space="preserve"> Panevėžio miesto savivaldybės tarybos 2013 m. </w:t>
      </w:r>
      <w:r w:rsidRPr="00873E8E">
        <w:rPr>
          <w:rFonts w:ascii="Times New Roman" w:eastAsia="Times New Roman" w:hAnsi="Times New Roman" w:cs="Times New Roman"/>
          <w:sz w:val="24"/>
          <w:szCs w:val="20"/>
        </w:rPr>
        <w:t xml:space="preserve"> birželio 27 d. sprendimu Nr. 1-211, </w:t>
      </w:r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453CEF">
        <w:rPr>
          <w:rFonts w:ascii="Times New Roman" w:eastAsia="Calibri" w:hAnsi="Times New Roman" w:cs="Times New Roman"/>
          <w:noProof/>
          <w:sz w:val="24"/>
          <w:szCs w:val="24"/>
        </w:rPr>
        <w:t xml:space="preserve">neatitinka nuo 2019 m. sausio 1 d įsigaliojusio naujos redakcijos </w:t>
      </w:r>
      <w:bookmarkStart w:id="5" w:name="_Hlk2584917"/>
      <w:r w:rsidRPr="00873E8E">
        <w:rPr>
          <w:rFonts w:ascii="Times New Roman" w:eastAsia="Calibri" w:hAnsi="Times New Roman" w:cs="Times New Roman"/>
          <w:noProof/>
          <w:sz w:val="24"/>
          <w:szCs w:val="24"/>
        </w:rPr>
        <w:t>LR Socialinės paramos mokiniams įstatymo</w:t>
      </w:r>
      <w:bookmarkEnd w:id="5"/>
      <w:r w:rsidR="00453CEF">
        <w:rPr>
          <w:rFonts w:ascii="Times New Roman" w:eastAsia="Calibri" w:hAnsi="Times New Roman" w:cs="Times New Roman"/>
          <w:noProof/>
          <w:sz w:val="24"/>
          <w:szCs w:val="24"/>
        </w:rPr>
        <w:t>.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</w:t>
      </w:r>
    </w:p>
    <w:p w14:paraId="7B2E2C47" w14:textId="77777777" w:rsidR="00873E8E" w:rsidRPr="00873E8E" w:rsidRDefault="00873E8E" w:rsidP="00873E8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3A8E3D6D" w14:textId="5FACD423" w:rsidR="00453CEF" w:rsidRDefault="00873E8E" w:rsidP="00453CE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8E">
        <w:rPr>
          <w:rFonts w:ascii="Times New Roman" w:eastAsia="Times New Roman" w:hAnsi="Times New Roman" w:cs="Times New Roman"/>
          <w:sz w:val="24"/>
          <w:szCs w:val="24"/>
        </w:rPr>
        <w:t>P</w:t>
      </w:r>
      <w:r w:rsidR="00453CEF">
        <w:rPr>
          <w:rFonts w:ascii="Times New Roman" w:eastAsia="Times New Roman" w:hAnsi="Times New Roman" w:cs="Times New Roman"/>
          <w:sz w:val="24"/>
          <w:szCs w:val="24"/>
        </w:rPr>
        <w:t xml:space="preserve">atvirtinus 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 parengtą sprendimo projektą bus </w:t>
      </w:r>
      <w:r w:rsidR="00453CEF">
        <w:rPr>
          <w:rFonts w:ascii="Times New Roman" w:eastAsia="Times New Roman" w:hAnsi="Times New Roman" w:cs="Times New Roman"/>
          <w:sz w:val="24"/>
          <w:szCs w:val="24"/>
        </w:rPr>
        <w:t xml:space="preserve">patvirtintas vienas 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CEF" w:rsidRPr="00873E8E">
        <w:rPr>
          <w:rFonts w:ascii="Times New Roman" w:eastAsia="Calibri" w:hAnsi="Times New Roman" w:cs="Times New Roman"/>
          <w:noProof/>
          <w:sz w:val="24"/>
          <w:szCs w:val="24"/>
        </w:rPr>
        <w:t>LR Socialinės paramos mokiniams įstatym</w:t>
      </w:r>
      <w:r w:rsidR="00453CEF">
        <w:rPr>
          <w:rFonts w:ascii="Times New Roman" w:eastAsia="Calibri" w:hAnsi="Times New Roman" w:cs="Times New Roman"/>
          <w:noProof/>
          <w:sz w:val="24"/>
          <w:szCs w:val="24"/>
        </w:rPr>
        <w:t xml:space="preserve">ą (toliau- Įstatymas) atitinkantis </w:t>
      </w:r>
      <w:bookmarkStart w:id="6" w:name="_Hlk2586932"/>
      <w:r w:rsidR="00453C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453CEF" w:rsidRPr="00873E8E">
        <w:rPr>
          <w:rFonts w:ascii="Times New Roman" w:eastAsia="Times New Roman" w:hAnsi="Times New Roman" w:cs="Times New Roman"/>
          <w:sz w:val="24"/>
          <w:szCs w:val="24"/>
        </w:rPr>
        <w:t xml:space="preserve">ocialinės paramos mokiniams teikimo  </w:t>
      </w:r>
      <w:r w:rsidR="004E3183" w:rsidRPr="004E3183">
        <w:rPr>
          <w:rFonts w:ascii="Times New Roman" w:eastAsia="Times New Roman" w:hAnsi="Times New Roman" w:cs="Times New Roman"/>
          <w:sz w:val="24"/>
          <w:szCs w:val="24"/>
        </w:rPr>
        <w:t xml:space="preserve">savivaldybės ir nevalstybinėse mokyklose </w:t>
      </w:r>
      <w:r w:rsidR="00453CEF" w:rsidRPr="00873E8E">
        <w:rPr>
          <w:rFonts w:ascii="Times New Roman" w:eastAsia="Times New Roman" w:hAnsi="Times New Roman" w:cs="Times New Roman"/>
          <w:sz w:val="24"/>
          <w:szCs w:val="24"/>
        </w:rPr>
        <w:t>tvarkos apraš</w:t>
      </w:r>
      <w:r w:rsidR="00453CEF">
        <w:rPr>
          <w:rFonts w:ascii="Times New Roman" w:eastAsia="Times New Roman" w:hAnsi="Times New Roman" w:cs="Times New Roman"/>
          <w:sz w:val="24"/>
          <w:szCs w:val="24"/>
        </w:rPr>
        <w:t>as</w:t>
      </w:r>
      <w:bookmarkEnd w:id="6"/>
      <w:r w:rsidR="00293963">
        <w:rPr>
          <w:rFonts w:ascii="Times New Roman" w:eastAsia="Times New Roman" w:hAnsi="Times New Roman" w:cs="Times New Roman"/>
          <w:sz w:val="24"/>
          <w:szCs w:val="24"/>
        </w:rPr>
        <w:t xml:space="preserve"> (toliau-Aprašas)</w:t>
      </w:r>
      <w:r w:rsidR="00453CEF">
        <w:rPr>
          <w:rFonts w:ascii="Times New Roman" w:eastAsia="Times New Roman" w:hAnsi="Times New Roman" w:cs="Times New Roman"/>
          <w:sz w:val="24"/>
          <w:szCs w:val="24"/>
        </w:rPr>
        <w:t xml:space="preserve">. Siūloma patvirtinti vieną tvarkos aprašą, nes Įstatyme ( 15 straipsnio 2 ir 3 dalys) nebeliko prievolės </w:t>
      </w:r>
      <w:r w:rsidR="005A0B0F">
        <w:rPr>
          <w:rFonts w:ascii="Times New Roman" w:eastAsia="Times New Roman" w:hAnsi="Times New Roman" w:cs="Times New Roman"/>
          <w:sz w:val="24"/>
          <w:szCs w:val="24"/>
        </w:rPr>
        <w:t xml:space="preserve">savivaldybėms </w:t>
      </w:r>
      <w:r w:rsidR="00453CEF">
        <w:rPr>
          <w:rFonts w:ascii="Times New Roman" w:eastAsia="Times New Roman" w:hAnsi="Times New Roman" w:cs="Times New Roman"/>
          <w:sz w:val="24"/>
          <w:szCs w:val="24"/>
        </w:rPr>
        <w:t xml:space="preserve">patvirtinti atskirus </w:t>
      </w:r>
      <w:r w:rsidR="00293963"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93963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293963" w:rsidRPr="00873E8E">
        <w:rPr>
          <w:rFonts w:ascii="Times New Roman" w:eastAsia="Calibri" w:hAnsi="Times New Roman" w:cs="Times New Roman"/>
          <w:noProof/>
          <w:sz w:val="24"/>
          <w:szCs w:val="24"/>
        </w:rPr>
        <w:t>reipimosi dėl socialinės paramos mokiniams tvarkos</w:t>
      </w:r>
      <w:r w:rsidR="00293963">
        <w:rPr>
          <w:rFonts w:ascii="Times New Roman" w:eastAsia="Calibri" w:hAnsi="Times New Roman" w:cs="Times New Roman"/>
          <w:noProof/>
          <w:sz w:val="24"/>
          <w:szCs w:val="24"/>
        </w:rPr>
        <w:t>, p</w:t>
      </w:r>
      <w:r w:rsidR="00293963" w:rsidRPr="004B69C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aramos mokinio reikmenims įsigyti </w:t>
      </w:r>
      <w:r w:rsidR="0029396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ir </w:t>
      </w:r>
      <w:r w:rsidR="00293963" w:rsidRPr="004B69C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29396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mokinių </w:t>
      </w:r>
      <w:r w:rsidR="00293963" w:rsidRPr="004B69CA">
        <w:rPr>
          <w:rFonts w:ascii="Times New Roman" w:eastAsia="Times New Roman" w:hAnsi="Times New Roman" w:cs="Times New Roman"/>
          <w:sz w:val="24"/>
          <w:szCs w:val="24"/>
        </w:rPr>
        <w:t>nemokamo maitinimo</w:t>
      </w:r>
      <w:r w:rsidR="00293963">
        <w:rPr>
          <w:rFonts w:ascii="Times New Roman" w:eastAsia="Times New Roman" w:hAnsi="Times New Roman" w:cs="Times New Roman"/>
          <w:sz w:val="24"/>
          <w:szCs w:val="24"/>
        </w:rPr>
        <w:t xml:space="preserve"> tvarkos aprašus.</w:t>
      </w:r>
    </w:p>
    <w:p w14:paraId="27B9B5D2" w14:textId="45B7ED74" w:rsidR="0068308A" w:rsidRPr="00873E8E" w:rsidRDefault="00293963" w:rsidP="00453CE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Apraše yra nustatytos </w:t>
      </w:r>
      <w:r w:rsidR="00873E8E" w:rsidRPr="00873E8E">
        <w:rPr>
          <w:rFonts w:ascii="Times New Roman" w:eastAsia="Times New Roman" w:hAnsi="Times New Roman" w:cs="Times New Roman"/>
          <w:sz w:val="24"/>
          <w:szCs w:val="24"/>
        </w:rPr>
        <w:t xml:space="preserve"> nemokam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t>o</w:t>
      </w:r>
      <w:r w:rsidR="00873E8E" w:rsidRPr="00873E8E">
        <w:rPr>
          <w:rFonts w:ascii="Times New Roman" w:eastAsia="Times New Roman" w:hAnsi="Times New Roman" w:cs="Times New Roman"/>
          <w:sz w:val="24"/>
          <w:szCs w:val="24"/>
        </w:rPr>
        <w:t xml:space="preserve"> maitinim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t>o</w:t>
      </w:r>
      <w:r w:rsidR="00873E8E" w:rsidRPr="00873E8E">
        <w:rPr>
          <w:rFonts w:ascii="Times New Roman" w:eastAsia="Times New Roman" w:hAnsi="Times New Roman" w:cs="Times New Roman"/>
          <w:sz w:val="24"/>
          <w:szCs w:val="24"/>
        </w:rPr>
        <w:t xml:space="preserve"> mokiniams ir param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t>os</w:t>
      </w:r>
      <w:r w:rsidR="00873E8E" w:rsidRPr="00873E8E">
        <w:rPr>
          <w:rFonts w:ascii="Times New Roman" w:eastAsia="Times New Roman" w:hAnsi="Times New Roman" w:cs="Times New Roman"/>
          <w:sz w:val="24"/>
          <w:szCs w:val="24"/>
        </w:rPr>
        <w:t xml:space="preserve"> mokinio reikmenims 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t>skyrimo tvarka (Aprašo III dalis)</w:t>
      </w:r>
      <w:r w:rsidR="007E0016" w:rsidRPr="00873E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12DB0">
        <w:rPr>
          <w:rFonts w:ascii="Times New Roman" w:eastAsia="Times New Roman" w:hAnsi="Times New Roman" w:cs="Times New Roman"/>
          <w:sz w:val="24"/>
          <w:szCs w:val="24"/>
        </w:rPr>
        <w:t>atsižvelgiant į</w:t>
      </w:r>
      <w:r w:rsidR="00D12DB0" w:rsidRPr="00293963">
        <w:rPr>
          <w:rFonts w:ascii="Times New Roman" w:eastAsia="Times New Roman" w:hAnsi="Times New Roman" w:cs="Times New Roman"/>
          <w:bCs/>
          <w:sz w:val="24"/>
          <w:szCs w:val="24"/>
        </w:rPr>
        <w:t xml:space="preserve"> bendrai gyvenančių asmenų ar vieno gyvenančio asmens gyvenimo sąlygas ir surašius buities ir gyvenimo sąlygų patikrinimo aktą</w:t>
      </w:r>
      <w:r w:rsidR="0068308A">
        <w:rPr>
          <w:rFonts w:ascii="Times New Roman" w:eastAsia="Times New Roman" w:hAnsi="Times New Roman" w:cs="Times New Roman"/>
          <w:bCs/>
          <w:sz w:val="24"/>
          <w:szCs w:val="24"/>
        </w:rPr>
        <w:t xml:space="preserve">. Patvirtinus sprendimo projektą bus sudaryta galimybė gauti </w:t>
      </w:r>
      <w:r w:rsidR="0068308A" w:rsidRPr="005C366E">
        <w:rPr>
          <w:rFonts w:ascii="Times New Roman" w:eastAsia="Times New Roman" w:hAnsi="Times New Roman" w:cs="Times New Roman"/>
          <w:sz w:val="24"/>
          <w:szCs w:val="24"/>
        </w:rPr>
        <w:t>nemokam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t>us</w:t>
      </w:r>
      <w:r w:rsidR="0068308A" w:rsidRPr="0027563A">
        <w:rPr>
          <w:rFonts w:ascii="Times New Roman" w:eastAsia="Times New Roman" w:hAnsi="Times New Roman" w:cs="Times New Roman"/>
          <w:sz w:val="24"/>
          <w:szCs w:val="24"/>
        </w:rPr>
        <w:t xml:space="preserve"> piet</w:t>
      </w:r>
      <w:r w:rsidR="0068308A" w:rsidRPr="005C366E">
        <w:rPr>
          <w:rFonts w:ascii="Times New Roman" w:eastAsia="Times New Roman" w:hAnsi="Times New Roman" w:cs="Times New Roman"/>
          <w:sz w:val="24"/>
          <w:szCs w:val="24"/>
        </w:rPr>
        <w:t>ū</w:t>
      </w:r>
      <w:r w:rsidR="0068308A" w:rsidRPr="0027563A">
        <w:rPr>
          <w:rFonts w:ascii="Times New Roman" w:eastAsia="Times New Roman" w:hAnsi="Times New Roman" w:cs="Times New Roman"/>
          <w:sz w:val="24"/>
          <w:szCs w:val="24"/>
        </w:rPr>
        <w:t>s</w:t>
      </w:r>
      <w:r w:rsidR="0068308A" w:rsidRPr="005C366E">
        <w:rPr>
          <w:rFonts w:ascii="Times New Roman" w:eastAsia="Times New Roman" w:hAnsi="Times New Roman" w:cs="Times New Roman"/>
          <w:sz w:val="24"/>
          <w:szCs w:val="24"/>
        </w:rPr>
        <w:t xml:space="preserve">, maitinimas 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t>m</w:t>
      </w:r>
      <w:r w:rsidR="0068308A" w:rsidRPr="005C366E">
        <w:rPr>
          <w:rFonts w:ascii="Times New Roman" w:eastAsia="Times New Roman" w:hAnsi="Times New Roman" w:cs="Times New Roman"/>
          <w:sz w:val="24"/>
          <w:szCs w:val="24"/>
        </w:rPr>
        <w:t>okyklos organizuojamoje vasaros poilsio stovykloje</w:t>
      </w:r>
      <w:r w:rsidR="0068308A" w:rsidRPr="0027563A">
        <w:rPr>
          <w:rFonts w:ascii="Times New Roman" w:eastAsia="Times New Roman" w:hAnsi="Times New Roman" w:cs="Times New Roman"/>
          <w:sz w:val="24"/>
          <w:szCs w:val="24"/>
        </w:rPr>
        <w:t xml:space="preserve"> ir param</w:t>
      </w:r>
      <w:r w:rsidR="0068308A" w:rsidRPr="005C366E">
        <w:rPr>
          <w:rFonts w:ascii="Times New Roman" w:eastAsia="Times New Roman" w:hAnsi="Times New Roman" w:cs="Times New Roman"/>
          <w:sz w:val="24"/>
          <w:szCs w:val="24"/>
        </w:rPr>
        <w:t>a</w:t>
      </w:r>
      <w:r w:rsidR="0068308A" w:rsidRPr="0027563A">
        <w:rPr>
          <w:rFonts w:ascii="Times New Roman" w:eastAsia="Times New Roman" w:hAnsi="Times New Roman" w:cs="Times New Roman"/>
          <w:sz w:val="24"/>
          <w:szCs w:val="24"/>
        </w:rPr>
        <w:t xml:space="preserve"> mokinio reikmenims įsigyti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t xml:space="preserve"> šeimoms, </w:t>
      </w:r>
      <w:bookmarkStart w:id="7" w:name="_Hlk2590465"/>
      <w:r w:rsidR="0068308A">
        <w:rPr>
          <w:rFonts w:ascii="Times New Roman" w:eastAsia="Times New Roman" w:hAnsi="Times New Roman" w:cs="Times New Roman"/>
          <w:sz w:val="24"/>
          <w:szCs w:val="24"/>
        </w:rPr>
        <w:t>kuriose</w:t>
      </w:r>
      <w:r w:rsidR="0068308A" w:rsidRPr="0027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t xml:space="preserve">pajamos </w:t>
      </w:r>
      <w:r w:rsidR="0068308A" w:rsidRPr="0027563A">
        <w:rPr>
          <w:rFonts w:ascii="Times New Roman" w:eastAsia="Times New Roman" w:hAnsi="Times New Roman" w:cs="Times New Roman"/>
          <w:sz w:val="24"/>
          <w:szCs w:val="24"/>
        </w:rPr>
        <w:t>vienam asmeniui per mėnesį yra mažesnės kaip 2 valstybės remiamų pajamų dydžia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bookmarkEnd w:id="7"/>
      <w:r w:rsidR="0068308A">
        <w:rPr>
          <w:rFonts w:ascii="Times New Roman" w:eastAsia="Times New Roman" w:hAnsi="Times New Roman" w:cs="Times New Roman"/>
          <w:sz w:val="24"/>
          <w:szCs w:val="24"/>
        </w:rPr>
        <w:t xml:space="preserve">( 244 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lastRenderedPageBreak/>
        <w:t>Eur)(Aprašo 12 punktas) ir šeimoms</w:t>
      </w:r>
      <w:r w:rsidRPr="0029396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t>kuriose</w:t>
      </w:r>
      <w:r w:rsidR="0068308A" w:rsidRPr="0027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t xml:space="preserve">pajamos </w:t>
      </w:r>
      <w:r w:rsidR="0068308A" w:rsidRPr="0027563A">
        <w:rPr>
          <w:rFonts w:ascii="Times New Roman" w:eastAsia="Times New Roman" w:hAnsi="Times New Roman" w:cs="Times New Roman"/>
          <w:sz w:val="24"/>
          <w:szCs w:val="24"/>
        </w:rPr>
        <w:t>vienam asmeniui per mėnesį yra mažesnės kaip 2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t>,5</w:t>
      </w:r>
      <w:r w:rsidR="0068308A" w:rsidRPr="0027563A">
        <w:rPr>
          <w:rFonts w:ascii="Times New Roman" w:eastAsia="Times New Roman" w:hAnsi="Times New Roman" w:cs="Times New Roman"/>
          <w:sz w:val="24"/>
          <w:szCs w:val="24"/>
        </w:rPr>
        <w:t xml:space="preserve"> valstybės remiamų pajamų dydžia</w:t>
      </w:r>
      <w:r w:rsidR="0068308A">
        <w:rPr>
          <w:rFonts w:ascii="Times New Roman" w:eastAsia="Times New Roman" w:hAnsi="Times New Roman" w:cs="Times New Roman"/>
          <w:sz w:val="24"/>
          <w:szCs w:val="24"/>
        </w:rPr>
        <w:t>i (305 Eur)(Aprašo 13 punktas).</w:t>
      </w:r>
    </w:p>
    <w:p w14:paraId="13289475" w14:textId="77777777" w:rsidR="00873E8E" w:rsidRPr="00873E8E" w:rsidRDefault="00873E8E" w:rsidP="00873E8E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šaltiniai:</w:t>
      </w:r>
    </w:p>
    <w:p w14:paraId="16D40F7E" w14:textId="54CFC8A4" w:rsidR="00873E8E" w:rsidRPr="00873E8E" w:rsidRDefault="00873E8E" w:rsidP="00873E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Socialinė parama mokiniams  finansuojama iš 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>valstybės biudžeto specialios tikslinės dotacijos savivaldybių biudžetams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lėšų. </w:t>
      </w:r>
      <w:bookmarkStart w:id="8" w:name="_Hlk428669"/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2019 metams yra numatyta  399,5 tūkst. eurų.  Socialinei paramai mokiniams pagal </w:t>
      </w:r>
      <w:r w:rsidR="00A7292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Aprašo 12 punktą 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bus galima panaudoti ne daugiau šešis procentus nuo 2019 metams numatytų lėšų t. y. ne daugiau kaip 23,9 tūkst. eurų. </w:t>
      </w:r>
    </w:p>
    <w:bookmarkEnd w:id="8"/>
    <w:p w14:paraId="60631715" w14:textId="77777777" w:rsidR="00873E8E" w:rsidRPr="00873E8E" w:rsidRDefault="00873E8E" w:rsidP="00873E8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</w:t>
      </w: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  5. Galimos neigiamos pasekmės priėmus sprendimą, kokių priemonių reikėtų imtis, kad tokių pasekmių būtų išvengta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54797750" w14:textId="77777777" w:rsidR="00873E8E" w:rsidRPr="00873E8E" w:rsidRDefault="00873E8E" w:rsidP="00873E8E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Neigiamų pasekmių priėmus sprendimą nebus. </w:t>
      </w:r>
    </w:p>
    <w:p w14:paraId="52E32D79" w14:textId="77777777" w:rsidR="00873E8E" w:rsidRPr="00873E8E" w:rsidRDefault="00873E8E" w:rsidP="00873E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6. Kieno iniciatyva parengtas sprendimo projektas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0546CFF" w14:textId="77777777" w:rsidR="00873E8E" w:rsidRPr="00873E8E" w:rsidRDefault="00873E8E" w:rsidP="00873E8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Socialinių reikalų skyriaus iniciatyva.</w:t>
      </w:r>
    </w:p>
    <w:p w14:paraId="71E65E02" w14:textId="77777777" w:rsidR="00873E8E" w:rsidRPr="00873E8E" w:rsidRDefault="00873E8E" w:rsidP="00873E8E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1"/>
    <w:p w14:paraId="079D975C" w14:textId="77777777" w:rsidR="00D31DD6" w:rsidRDefault="00873E8E" w:rsidP="00A7292A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PRIDEDAMA: 1.  LR Socialinės paramos mokiniams įstatym</w:t>
      </w:r>
      <w:r w:rsidR="00A7292A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31D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14:paraId="5F3148BD" w14:textId="24EE6186" w:rsidR="00A7292A" w:rsidRDefault="00D31DD6" w:rsidP="00A7292A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31DD6">
        <w:t xml:space="preserve"> </w:t>
      </w:r>
      <w:r w:rsidRPr="00D31DD6">
        <w:rPr>
          <w:rFonts w:ascii="Times New Roman" w:eastAsia="Times New Roman" w:hAnsi="Times New Roman" w:cs="Times New Roman"/>
          <w:sz w:val="24"/>
          <w:szCs w:val="24"/>
          <w:lang w:eastAsia="lt-LT"/>
        </w:rPr>
        <w:t>https://www.e-tar.lt/portal/lt/legalAct/TAR.915C6D6EB2A5/aNlqHZNbVd</w:t>
      </w:r>
      <w:r w:rsidR="00873E8E"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A7292A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07825507" w14:textId="336673AE" w:rsidR="00873E8E" w:rsidRPr="00873E8E" w:rsidRDefault="00A7292A" w:rsidP="00A7292A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2. </w:t>
      </w:r>
      <w:r w:rsidR="00873E8E"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miesto s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avivaldybės tarybos 2013 m.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irželio  27 d.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>prendim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73E8E">
        <w:rPr>
          <w:rFonts w:ascii="Times New Roman" w:eastAsia="Times New Roman" w:hAnsi="Times New Roman" w:cs="Times New Roman"/>
          <w:sz w:val="24"/>
          <w:szCs w:val="24"/>
        </w:rPr>
        <w:t>r. 1-211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31D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D31DD6" w:rsidRPr="00F25A4C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http://195.182.86.148/aktai/Default.aspx?Id=3&amp;DocId=21026303</w:t>
        </w:r>
      </w:hyperlink>
      <w:r w:rsidR="00D31DD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73E8E"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E04A331" w14:textId="77777777" w:rsidR="00873E8E" w:rsidRPr="00873E8E" w:rsidRDefault="00873E8E" w:rsidP="00873E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14:paraId="02F56ABE" w14:textId="77777777" w:rsidR="00873E8E" w:rsidRPr="00873E8E" w:rsidRDefault="00873E8E" w:rsidP="00873E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0CA9A2" w14:textId="77777777" w:rsidR="00873E8E" w:rsidRPr="00873E8E" w:rsidRDefault="00873E8E" w:rsidP="00873E8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D45E95" w14:textId="77777777" w:rsidR="00873E8E" w:rsidRPr="00873E8E" w:rsidRDefault="00873E8E" w:rsidP="00873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3D437B" w14:textId="77777777" w:rsidR="00873E8E" w:rsidRPr="00873E8E" w:rsidRDefault="00873E8E" w:rsidP="00873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52BF38" w14:textId="77777777" w:rsidR="00873E8E" w:rsidRPr="00873E8E" w:rsidRDefault="00873E8E" w:rsidP="00873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407E92A6" w14:textId="77777777" w:rsidR="00873E8E" w:rsidRPr="00873E8E" w:rsidRDefault="00873E8E" w:rsidP="00873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873E8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Zita Ragėnienė </w:t>
      </w:r>
    </w:p>
    <w:p w14:paraId="52CCB2D6" w14:textId="77777777" w:rsidR="00873E8E" w:rsidRPr="00873E8E" w:rsidRDefault="00873E8E" w:rsidP="00873E8E">
      <w:pPr>
        <w:spacing w:after="0" w:line="240" w:lineRule="auto"/>
        <w:ind w:left="3804" w:firstLine="129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F58EFE" w14:textId="77777777" w:rsidR="00873E8E" w:rsidRPr="00873E8E" w:rsidRDefault="00873E8E" w:rsidP="00873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7B522F" w14:textId="77777777" w:rsidR="00873E8E" w:rsidRPr="00873E8E" w:rsidRDefault="00873E8E" w:rsidP="00873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0C997C" w14:textId="77777777" w:rsidR="00873E8E" w:rsidRPr="00873E8E" w:rsidRDefault="00873E8E" w:rsidP="00873E8E">
      <w:pPr>
        <w:spacing w:line="256" w:lineRule="auto"/>
        <w:rPr>
          <w:rFonts w:ascii="Calibri" w:eastAsia="Calibri" w:hAnsi="Calibri" w:cs="Times New Roman"/>
        </w:rPr>
      </w:pPr>
    </w:p>
    <w:p w14:paraId="771D8544" w14:textId="77777777" w:rsidR="00AD7AE2" w:rsidRDefault="00AD7AE2"/>
    <w:sectPr w:rsidR="00AD7AE2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02"/>
    <w:rsid w:val="00293963"/>
    <w:rsid w:val="00453CEF"/>
    <w:rsid w:val="004E3183"/>
    <w:rsid w:val="005A0B0F"/>
    <w:rsid w:val="0068308A"/>
    <w:rsid w:val="007E0016"/>
    <w:rsid w:val="00873E8E"/>
    <w:rsid w:val="008D7002"/>
    <w:rsid w:val="0093260E"/>
    <w:rsid w:val="00A7292A"/>
    <w:rsid w:val="00AB0769"/>
    <w:rsid w:val="00AD7AE2"/>
    <w:rsid w:val="00BF4854"/>
    <w:rsid w:val="00D12DB0"/>
    <w:rsid w:val="00D31DD6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C59F"/>
  <w15:chartTrackingRefBased/>
  <w15:docId w15:val="{84C1EBDA-8DB9-43F3-83B5-50028BFC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31DD6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31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5.182.86.148/aktai/Default.aspx?Id=3&amp;DocId=210263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2391</Words>
  <Characters>1364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Daiva Breivienė</cp:lastModifiedBy>
  <cp:revision>2</cp:revision>
  <dcterms:created xsi:type="dcterms:W3CDTF">2019-05-06T08:59:00Z</dcterms:created>
  <dcterms:modified xsi:type="dcterms:W3CDTF">2019-05-06T08:59:00Z</dcterms:modified>
</cp:coreProperties>
</file>