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0B3FD" w14:textId="77777777" w:rsidR="008D3CE1" w:rsidRDefault="008D3CE1" w:rsidP="008D3CE1">
      <w:pPr>
        <w:jc w:val="both"/>
        <w:rPr>
          <w:sz w:val="24"/>
        </w:rPr>
      </w:pPr>
      <w:bookmarkStart w:id="0" w:name="_GoBack"/>
      <w:bookmarkEnd w:id="0"/>
    </w:p>
    <w:p w14:paraId="6210B3FE" w14:textId="77777777" w:rsidR="008D3CE1" w:rsidRPr="00577078" w:rsidRDefault="008D3CE1" w:rsidP="008D3CE1">
      <w:pPr>
        <w:jc w:val="center"/>
        <w:rPr>
          <w:sz w:val="24"/>
          <w:szCs w:val="24"/>
        </w:rPr>
      </w:pPr>
      <w:r w:rsidRPr="00577078">
        <w:rPr>
          <w:b/>
          <w:sz w:val="24"/>
          <w:szCs w:val="24"/>
        </w:rPr>
        <w:t>AIŠKINAMASIS RAŠTAS</w:t>
      </w:r>
    </w:p>
    <w:p w14:paraId="6210B3FF" w14:textId="77777777" w:rsidR="008D3CE1" w:rsidRPr="00577078" w:rsidRDefault="008D3CE1" w:rsidP="008D3CE1">
      <w:pPr>
        <w:jc w:val="center"/>
        <w:rPr>
          <w:sz w:val="24"/>
          <w:szCs w:val="24"/>
        </w:rPr>
      </w:pPr>
    </w:p>
    <w:p w14:paraId="6210B400" w14:textId="77777777" w:rsidR="00FE377E" w:rsidRDefault="00FE377E" w:rsidP="00FE377E">
      <w:pPr>
        <w:ind w:firstLine="720"/>
        <w:jc w:val="center"/>
        <w:rPr>
          <w:b/>
          <w:sz w:val="24"/>
          <w:szCs w:val="24"/>
        </w:rPr>
      </w:pPr>
      <w:r w:rsidRPr="00FE377E">
        <w:rPr>
          <w:b/>
          <w:sz w:val="24"/>
          <w:szCs w:val="24"/>
        </w:rPr>
        <w:t>DĖL SAVIVALDYBĖS TARYBOS 2019 M. BALANDŽIO 12 D. SPRENDIMO NR.</w:t>
      </w:r>
    </w:p>
    <w:p w14:paraId="6210B401" w14:textId="77777777" w:rsidR="00FE377E" w:rsidRPr="00FE377E" w:rsidRDefault="00FE377E" w:rsidP="00FE377E">
      <w:pPr>
        <w:ind w:firstLine="720"/>
        <w:jc w:val="center"/>
        <w:rPr>
          <w:sz w:val="24"/>
          <w:szCs w:val="24"/>
        </w:rPr>
      </w:pPr>
      <w:r w:rsidRPr="00FE377E">
        <w:rPr>
          <w:b/>
          <w:sz w:val="24"/>
          <w:szCs w:val="24"/>
        </w:rPr>
        <w:t>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w:t>
      </w:r>
    </w:p>
    <w:p w14:paraId="6210B402" w14:textId="77777777" w:rsidR="008D3CE1" w:rsidRPr="00577078" w:rsidRDefault="008D3CE1" w:rsidP="008D3CE1">
      <w:pPr>
        <w:jc w:val="center"/>
        <w:rPr>
          <w:sz w:val="24"/>
          <w:szCs w:val="24"/>
        </w:rPr>
      </w:pPr>
      <w:r w:rsidRPr="00577078">
        <w:rPr>
          <w:sz w:val="24"/>
          <w:szCs w:val="24"/>
        </w:rPr>
        <w:t>20</w:t>
      </w:r>
      <w:r>
        <w:rPr>
          <w:sz w:val="24"/>
          <w:szCs w:val="24"/>
        </w:rPr>
        <w:t>1</w:t>
      </w:r>
      <w:r w:rsidR="004C121D">
        <w:rPr>
          <w:sz w:val="24"/>
          <w:szCs w:val="24"/>
        </w:rPr>
        <w:t>9</w:t>
      </w:r>
      <w:r w:rsidRPr="00577078">
        <w:rPr>
          <w:sz w:val="24"/>
          <w:szCs w:val="24"/>
        </w:rPr>
        <w:t xml:space="preserve"> m</w:t>
      </w:r>
      <w:r w:rsidR="00AD3DB0">
        <w:rPr>
          <w:sz w:val="24"/>
          <w:szCs w:val="24"/>
        </w:rPr>
        <w:t>.</w:t>
      </w:r>
      <w:r w:rsidRPr="00577078">
        <w:rPr>
          <w:sz w:val="24"/>
          <w:szCs w:val="24"/>
        </w:rPr>
        <w:t xml:space="preserve"> </w:t>
      </w:r>
      <w:r w:rsidR="00FE377E">
        <w:rPr>
          <w:sz w:val="24"/>
          <w:szCs w:val="24"/>
        </w:rPr>
        <w:t>liepos</w:t>
      </w:r>
      <w:r w:rsidR="00746FB2">
        <w:rPr>
          <w:sz w:val="24"/>
          <w:szCs w:val="24"/>
        </w:rPr>
        <w:t xml:space="preserve"> </w:t>
      </w:r>
      <w:r w:rsidR="004C121D">
        <w:rPr>
          <w:sz w:val="24"/>
          <w:szCs w:val="24"/>
        </w:rPr>
        <w:t>2</w:t>
      </w:r>
      <w:r w:rsidR="000C581A">
        <w:rPr>
          <w:sz w:val="24"/>
          <w:szCs w:val="24"/>
        </w:rPr>
        <w:t xml:space="preserve"> </w:t>
      </w:r>
      <w:r w:rsidRPr="00577078">
        <w:rPr>
          <w:sz w:val="24"/>
          <w:szCs w:val="24"/>
        </w:rPr>
        <w:t>d.</w:t>
      </w:r>
    </w:p>
    <w:p w14:paraId="6210B403" w14:textId="77777777" w:rsidR="008D3CE1" w:rsidRPr="00577078" w:rsidRDefault="008D3CE1" w:rsidP="008D3CE1">
      <w:pPr>
        <w:jc w:val="center"/>
        <w:rPr>
          <w:sz w:val="24"/>
          <w:szCs w:val="24"/>
        </w:rPr>
      </w:pPr>
      <w:r w:rsidRPr="00577078">
        <w:rPr>
          <w:sz w:val="24"/>
          <w:szCs w:val="24"/>
        </w:rPr>
        <w:t>Panevėžys</w:t>
      </w:r>
    </w:p>
    <w:p w14:paraId="6210B404" w14:textId="77777777" w:rsidR="00321B85" w:rsidRDefault="003C2B17" w:rsidP="00BC050C">
      <w:pPr>
        <w:ind w:firstLine="720"/>
        <w:rPr>
          <w:b/>
          <w:sz w:val="24"/>
          <w:szCs w:val="24"/>
          <w:lang w:val="sv-SE"/>
        </w:rPr>
      </w:pPr>
      <w:r>
        <w:rPr>
          <w:b/>
          <w:sz w:val="24"/>
          <w:szCs w:val="24"/>
          <w:lang w:val="sv-SE"/>
        </w:rPr>
        <w:t>1.</w:t>
      </w:r>
      <w:r w:rsidR="008D3CE1" w:rsidRPr="00577078">
        <w:rPr>
          <w:b/>
          <w:sz w:val="24"/>
          <w:szCs w:val="24"/>
          <w:lang w:val="sv-SE"/>
        </w:rPr>
        <w:t xml:space="preserve">Problemos esmė: </w:t>
      </w:r>
      <w:r w:rsidR="008D3CE1">
        <w:rPr>
          <w:b/>
          <w:sz w:val="24"/>
          <w:szCs w:val="24"/>
          <w:lang w:val="sv-SE"/>
        </w:rPr>
        <w:t xml:space="preserve"> </w:t>
      </w:r>
    </w:p>
    <w:p w14:paraId="6210B405" w14:textId="77777777" w:rsidR="00143F6E" w:rsidRDefault="00321B85" w:rsidP="00143F6E">
      <w:pPr>
        <w:ind w:firstLine="720"/>
        <w:jc w:val="both"/>
        <w:rPr>
          <w:sz w:val="24"/>
          <w:szCs w:val="24"/>
          <w:lang w:val="sv-SE"/>
        </w:rPr>
      </w:pPr>
      <w:r w:rsidRPr="00AE1D95">
        <w:rPr>
          <w:color w:val="000000"/>
          <w:sz w:val="24"/>
          <w:szCs w:val="24"/>
        </w:rPr>
        <w:t xml:space="preserve">Valstybinės kainų ir energetikos kontrolės komisija </w:t>
      </w:r>
      <w:r>
        <w:rPr>
          <w:color w:val="000000"/>
          <w:sz w:val="24"/>
          <w:szCs w:val="24"/>
        </w:rPr>
        <w:t xml:space="preserve">(toliau – VKEKK) </w:t>
      </w:r>
      <w:r w:rsidRPr="00AE1D95">
        <w:rPr>
          <w:color w:val="000000"/>
          <w:sz w:val="24"/>
          <w:szCs w:val="24"/>
        </w:rPr>
        <w:t xml:space="preserve">2019 m. kovo 27 d. nutarimu </w:t>
      </w:r>
      <w:r w:rsidRPr="00AE1D95">
        <w:rPr>
          <w:sz w:val="24"/>
          <w:szCs w:val="24"/>
          <w:lang w:val="sv-SE"/>
        </w:rPr>
        <w:t>Nr. O3E-88 „Dėl uždarosios akcinės bendrovės „Aukštaitijos vandenys“ geriamojo vandens tiekimo ir nuotekų tvarkymo paslaugų bazinių kainų derinimo“ suderino UAB „Aukštaitijos vandenys“</w:t>
      </w:r>
      <w:r w:rsidR="00E15446">
        <w:rPr>
          <w:sz w:val="24"/>
          <w:szCs w:val="24"/>
          <w:lang w:val="sv-SE"/>
        </w:rPr>
        <w:t xml:space="preserve"> (toliau – Bendrovė)</w:t>
      </w:r>
      <w:r w:rsidRPr="00AE1D95">
        <w:rPr>
          <w:sz w:val="24"/>
          <w:szCs w:val="24"/>
          <w:lang w:val="sv-SE"/>
        </w:rPr>
        <w:t xml:space="preserve"> geriamojo vandens tiekimo ir nuotekų tvarkymo paslaugų bei atsiskaitomųjų apskaitos prietaisų priežiūros ir vartotojų aptarnavimo paslaugos bazines kainas (be PVM).</w:t>
      </w:r>
      <w:r w:rsidR="00143F6E" w:rsidRPr="00143F6E">
        <w:rPr>
          <w:sz w:val="24"/>
          <w:szCs w:val="24"/>
          <w:lang w:val="sv-SE"/>
        </w:rPr>
        <w:t xml:space="preserve"> </w:t>
      </w:r>
    </w:p>
    <w:p w14:paraId="6210B406" w14:textId="77777777" w:rsidR="00143F6E" w:rsidRDefault="00143F6E" w:rsidP="00143F6E">
      <w:pPr>
        <w:ind w:firstLine="720"/>
        <w:jc w:val="both"/>
        <w:rPr>
          <w:sz w:val="24"/>
          <w:szCs w:val="24"/>
        </w:rPr>
      </w:pPr>
      <w:r>
        <w:rPr>
          <w:sz w:val="24"/>
          <w:szCs w:val="24"/>
          <w:lang w:val="sv-SE"/>
        </w:rPr>
        <w:t>VKEKK</w:t>
      </w:r>
      <w:r w:rsidRPr="007C55F3">
        <w:rPr>
          <w:sz w:val="24"/>
          <w:szCs w:val="24"/>
        </w:rPr>
        <w:t xml:space="preserve"> </w:t>
      </w:r>
      <w:r>
        <w:rPr>
          <w:sz w:val="24"/>
          <w:szCs w:val="24"/>
        </w:rPr>
        <w:t xml:space="preserve">suderinus bazinių kainų projektus, savivaldybės taryba ne vėliau kaip per 30 dienų nuo bazinių kainų suderinimo dienos nustato </w:t>
      </w:r>
      <w:r w:rsidRPr="00C04728">
        <w:rPr>
          <w:sz w:val="24"/>
          <w:szCs w:val="24"/>
        </w:rPr>
        <w:t>geriamojo vandens tiekimo ir nuotekų tvarkymo paslaugų</w:t>
      </w:r>
      <w:r>
        <w:rPr>
          <w:sz w:val="24"/>
          <w:szCs w:val="24"/>
        </w:rPr>
        <w:t xml:space="preserve"> bazines kainas. </w:t>
      </w:r>
    </w:p>
    <w:p w14:paraId="6210B407" w14:textId="77777777" w:rsidR="00143F6E" w:rsidRPr="00C04728" w:rsidRDefault="00143F6E" w:rsidP="00143F6E">
      <w:pPr>
        <w:ind w:firstLine="720"/>
        <w:jc w:val="both"/>
        <w:rPr>
          <w:sz w:val="24"/>
          <w:szCs w:val="24"/>
        </w:rPr>
      </w:pPr>
      <w:r>
        <w:rPr>
          <w:sz w:val="24"/>
          <w:szCs w:val="24"/>
        </w:rPr>
        <w:t xml:space="preserve">Panevėžio miesto savivaldybės taryba 2019 m. balandžio 12 d. sprendimu Nr. 1-118, arba ne vėliau kaip per 30 kalendorinių dienų, nustatė VKEKK nutarimu suderintas </w:t>
      </w:r>
      <w:r w:rsidRPr="00AE1D95">
        <w:rPr>
          <w:sz w:val="24"/>
          <w:szCs w:val="24"/>
          <w:lang w:val="sv-SE"/>
        </w:rPr>
        <w:t>geriamojo vandens tiekimo ir nuotekų tvarkymo paslaugų</w:t>
      </w:r>
      <w:r>
        <w:rPr>
          <w:sz w:val="24"/>
          <w:szCs w:val="24"/>
          <w:lang w:val="sv-SE"/>
        </w:rPr>
        <w:t xml:space="preserve"> bazines kainas, jų įsigaliojimą numatant nuo 2019 m. birželio 1 d., o Panevėžio rajono</w:t>
      </w:r>
      <w:r w:rsidRPr="00143F6E">
        <w:rPr>
          <w:sz w:val="24"/>
          <w:szCs w:val="24"/>
        </w:rPr>
        <w:t xml:space="preserve"> </w:t>
      </w:r>
      <w:r>
        <w:rPr>
          <w:sz w:val="24"/>
          <w:szCs w:val="24"/>
        </w:rPr>
        <w:t>savivaldybės taryba 2019 m. gegužės 9 d. sprendimu Nr. T-98, arba vėliau negu 30 kalendorinių dienų, nustatė</w:t>
      </w:r>
      <w:r w:rsidR="00E15446">
        <w:rPr>
          <w:sz w:val="24"/>
          <w:szCs w:val="24"/>
        </w:rPr>
        <w:t xml:space="preserve"> Bendrovės teikiamų </w:t>
      </w:r>
      <w:r w:rsidR="00E15446" w:rsidRPr="00AE1D95">
        <w:rPr>
          <w:sz w:val="24"/>
          <w:szCs w:val="24"/>
          <w:lang w:val="sv-SE"/>
        </w:rPr>
        <w:t>geriamojo vandens tiekimo ir nuotekų tvarkymo paslaugų</w:t>
      </w:r>
      <w:r w:rsidR="00E15446">
        <w:rPr>
          <w:sz w:val="24"/>
          <w:szCs w:val="24"/>
          <w:lang w:val="sv-SE"/>
        </w:rPr>
        <w:t xml:space="preserve"> bazines kainas, jų įsigaliojimą numatant nuo 2019 m. liepos 1 d.</w:t>
      </w:r>
    </w:p>
    <w:p w14:paraId="6210B408" w14:textId="77777777" w:rsidR="008D3CE1" w:rsidRDefault="008D3CE1" w:rsidP="00BC050C">
      <w:pPr>
        <w:ind w:firstLine="720"/>
        <w:rPr>
          <w:sz w:val="24"/>
          <w:szCs w:val="24"/>
          <w:lang w:val="sv-SE"/>
        </w:rPr>
      </w:pPr>
      <w:r w:rsidRPr="00577078">
        <w:rPr>
          <w:b/>
          <w:sz w:val="24"/>
          <w:szCs w:val="24"/>
          <w:lang w:val="sv-SE"/>
        </w:rPr>
        <w:t>2. Kaip šiuo metu sprendžiami projekte aptarti klausimai</w:t>
      </w:r>
      <w:r w:rsidRPr="00577078">
        <w:rPr>
          <w:sz w:val="24"/>
          <w:szCs w:val="24"/>
          <w:lang w:val="sv-SE"/>
        </w:rPr>
        <w:t>:</w:t>
      </w:r>
    </w:p>
    <w:p w14:paraId="6210B409" w14:textId="77777777" w:rsidR="00B25198" w:rsidRPr="00B25198" w:rsidRDefault="00B25198" w:rsidP="00B25198">
      <w:pPr>
        <w:ind w:firstLine="720"/>
        <w:rPr>
          <w:sz w:val="24"/>
          <w:szCs w:val="24"/>
        </w:rPr>
      </w:pPr>
      <w:r w:rsidRPr="00B25198">
        <w:rPr>
          <w:sz w:val="24"/>
          <w:szCs w:val="24"/>
          <w:lang w:val="sv-SE"/>
        </w:rPr>
        <w:t xml:space="preserve">Gavus </w:t>
      </w:r>
      <w:r w:rsidRPr="00B25198">
        <w:rPr>
          <w:sz w:val="24"/>
          <w:szCs w:val="24"/>
        </w:rPr>
        <w:t>UAB „Aukštaitijos vandenys“ 2019 m. liepos 1 d. raštą Nr. 2.2-458 „Dėl paslaugų kainų taikymo“</w:t>
      </w:r>
      <w:r>
        <w:rPr>
          <w:sz w:val="24"/>
          <w:szCs w:val="24"/>
        </w:rPr>
        <w:t xml:space="preserve"> </w:t>
      </w:r>
      <w:r w:rsidR="0096476F">
        <w:rPr>
          <w:sz w:val="24"/>
          <w:szCs w:val="24"/>
        </w:rPr>
        <w:t xml:space="preserve">parengtas ir </w:t>
      </w:r>
      <w:r>
        <w:rPr>
          <w:sz w:val="24"/>
          <w:szCs w:val="24"/>
        </w:rPr>
        <w:t>teikiamas tarybos sprendimo projektas.</w:t>
      </w:r>
    </w:p>
    <w:p w14:paraId="6210B40A" w14:textId="77777777" w:rsidR="008D3CE1" w:rsidRPr="00577078" w:rsidRDefault="008D3CE1" w:rsidP="00BC050C">
      <w:pPr>
        <w:ind w:firstLine="720"/>
        <w:rPr>
          <w:b/>
          <w:sz w:val="24"/>
          <w:szCs w:val="24"/>
          <w:lang w:val="sv-SE"/>
        </w:rPr>
      </w:pPr>
      <w:r w:rsidRPr="00577078">
        <w:rPr>
          <w:b/>
          <w:sz w:val="24"/>
          <w:szCs w:val="24"/>
          <w:lang w:val="sv-SE"/>
        </w:rPr>
        <w:t>3. Sprendimo priėmimo būtinumo pagrindimas, kokių pozityvių rezultatų laukiama:</w:t>
      </w:r>
    </w:p>
    <w:p w14:paraId="6210B40B" w14:textId="77777777" w:rsidR="00E15446" w:rsidRPr="00E15446" w:rsidRDefault="00E15446" w:rsidP="00E15446">
      <w:pPr>
        <w:ind w:firstLine="720"/>
        <w:jc w:val="both"/>
        <w:rPr>
          <w:b/>
          <w:sz w:val="24"/>
          <w:szCs w:val="24"/>
          <w:lang w:val="sv-SE"/>
        </w:rPr>
      </w:pPr>
      <w:r>
        <w:rPr>
          <w:sz w:val="24"/>
          <w:szCs w:val="24"/>
          <w:lang w:val="sv-SE"/>
        </w:rPr>
        <w:t xml:space="preserve">Atsižvelgiant į Lietuvos Respublikos geriamojo vandens tiekimo ir nuotekų tvarkymo įstatymo 34 straipsnio 18 dalyje įtvirtintas nuostatas, kad </w:t>
      </w:r>
      <w:r w:rsidRPr="00E15446">
        <w:rPr>
          <w:i/>
          <w:sz w:val="24"/>
          <w:szCs w:val="24"/>
        </w:rPr>
        <w:t xml:space="preserve">viešasis geriamojo vandens tiekėjas ir nuotekų tvarkytojas, vykdantis viešąjį geriamojo vandens tiekimą ir (arba) teikiantis nuotekų tvarkymo paslaugas bent vienoje savivaldybės viešojo geriamojo vandens tiekimo teritorijoje, visiems tos pačios kategorijos abonentams ir vartotojams tiekia geriamąjį vandenį ir teikia nuotekų tvarkymo paslaugas </w:t>
      </w:r>
      <w:r w:rsidRPr="00E15446">
        <w:rPr>
          <w:i/>
          <w:sz w:val="24"/>
          <w:szCs w:val="24"/>
          <w:u w:val="single"/>
        </w:rPr>
        <w:t>vienodomis sąlygomis ir kainomis</w:t>
      </w:r>
      <w:r>
        <w:rPr>
          <w:i/>
          <w:sz w:val="24"/>
          <w:szCs w:val="24"/>
        </w:rPr>
        <w:t xml:space="preserve">, </w:t>
      </w:r>
      <w:r w:rsidR="008244F5">
        <w:rPr>
          <w:sz w:val="24"/>
          <w:szCs w:val="24"/>
        </w:rPr>
        <w:t xml:space="preserve">ir VKEKK </w:t>
      </w:r>
      <w:r w:rsidR="008244F5" w:rsidRPr="00AE1D95">
        <w:rPr>
          <w:color w:val="000000"/>
          <w:sz w:val="24"/>
          <w:szCs w:val="24"/>
        </w:rPr>
        <w:t xml:space="preserve">2019 m. </w:t>
      </w:r>
      <w:r w:rsidR="008244F5">
        <w:rPr>
          <w:color w:val="000000"/>
          <w:sz w:val="24"/>
          <w:szCs w:val="24"/>
        </w:rPr>
        <w:t xml:space="preserve">gegužės 31 </w:t>
      </w:r>
      <w:r w:rsidR="008244F5" w:rsidRPr="00AE1D95">
        <w:rPr>
          <w:color w:val="000000"/>
          <w:sz w:val="24"/>
          <w:szCs w:val="24"/>
        </w:rPr>
        <w:t xml:space="preserve">d. </w:t>
      </w:r>
      <w:r w:rsidR="008244F5">
        <w:rPr>
          <w:color w:val="000000"/>
          <w:sz w:val="24"/>
          <w:szCs w:val="24"/>
        </w:rPr>
        <w:t xml:space="preserve">raštą Nr. R2-(V)-1121 </w:t>
      </w:r>
      <w:r w:rsidR="008244F5">
        <w:rPr>
          <w:sz w:val="24"/>
          <w:szCs w:val="24"/>
          <w:lang w:val="sv-SE"/>
        </w:rPr>
        <w:t>„Dėl geriamojo vandens tiekimo ir nuotekų tvarkymo paslaugų kainų taikymo“</w:t>
      </w:r>
      <w:r w:rsidR="00B25198">
        <w:rPr>
          <w:sz w:val="24"/>
          <w:szCs w:val="24"/>
          <w:lang w:val="sv-SE"/>
        </w:rPr>
        <w:t xml:space="preserve"> </w:t>
      </w:r>
      <w:r w:rsidR="0096476F">
        <w:rPr>
          <w:sz w:val="24"/>
          <w:szCs w:val="24"/>
          <w:lang w:val="sv-SE"/>
        </w:rPr>
        <w:t>keičiama</w:t>
      </w:r>
      <w:r w:rsidR="00AC4C54">
        <w:rPr>
          <w:sz w:val="24"/>
          <w:szCs w:val="24"/>
          <w:lang w:val="sv-SE"/>
        </w:rPr>
        <w:t>s</w:t>
      </w:r>
      <w:r w:rsidR="0096476F">
        <w:rPr>
          <w:sz w:val="24"/>
          <w:szCs w:val="24"/>
          <w:lang w:val="sv-SE"/>
        </w:rPr>
        <w:t xml:space="preserve"> </w:t>
      </w:r>
      <w:r w:rsidR="00AC4C54">
        <w:rPr>
          <w:sz w:val="24"/>
          <w:szCs w:val="24"/>
          <w:lang w:val="sv-SE"/>
        </w:rPr>
        <w:t xml:space="preserve">Tarybos sprendimu Nr. 1-118 </w:t>
      </w:r>
      <w:r w:rsidR="00B25198">
        <w:rPr>
          <w:sz w:val="24"/>
          <w:szCs w:val="24"/>
          <w:lang w:val="sv-SE"/>
        </w:rPr>
        <w:t>nustatytų</w:t>
      </w:r>
      <w:r w:rsidR="00AC4C54">
        <w:rPr>
          <w:sz w:val="24"/>
          <w:szCs w:val="24"/>
          <w:lang w:val="sv-SE"/>
        </w:rPr>
        <w:t xml:space="preserve"> Bendrovės geriamojo vandens tiekimo ir nuotekų tvarkymo paslaugų </w:t>
      </w:r>
      <w:r w:rsidR="00B25198">
        <w:rPr>
          <w:sz w:val="24"/>
          <w:szCs w:val="24"/>
          <w:lang w:val="sv-SE"/>
        </w:rPr>
        <w:t>bazinių kainų įsigaliojim</w:t>
      </w:r>
      <w:r w:rsidR="00AC4C54">
        <w:rPr>
          <w:sz w:val="24"/>
          <w:szCs w:val="24"/>
          <w:lang w:val="sv-SE"/>
        </w:rPr>
        <w:t>as</w:t>
      </w:r>
      <w:r w:rsidR="00B25198">
        <w:rPr>
          <w:sz w:val="24"/>
          <w:szCs w:val="24"/>
          <w:lang w:val="sv-SE"/>
        </w:rPr>
        <w:t xml:space="preserve"> </w:t>
      </w:r>
      <w:r w:rsidR="00AC4C54">
        <w:rPr>
          <w:sz w:val="24"/>
          <w:szCs w:val="24"/>
          <w:lang w:val="sv-SE"/>
        </w:rPr>
        <w:t>nuo 2019 m. liepos 1 d.</w:t>
      </w:r>
      <w:r w:rsidR="00B25198">
        <w:rPr>
          <w:sz w:val="24"/>
          <w:szCs w:val="24"/>
          <w:lang w:val="sv-SE"/>
        </w:rPr>
        <w:t xml:space="preserve"> </w:t>
      </w:r>
    </w:p>
    <w:p w14:paraId="6210B40C" w14:textId="77777777" w:rsidR="00B25198" w:rsidRDefault="008D3CE1" w:rsidP="00F91DF8">
      <w:pPr>
        <w:ind w:firstLine="720"/>
        <w:rPr>
          <w:b/>
          <w:sz w:val="24"/>
          <w:szCs w:val="24"/>
          <w:lang w:val="sv-SE"/>
        </w:rPr>
      </w:pPr>
      <w:r w:rsidRPr="00577078">
        <w:rPr>
          <w:b/>
          <w:sz w:val="24"/>
          <w:szCs w:val="24"/>
          <w:lang w:val="sv-SE"/>
        </w:rPr>
        <w:t>4. Skaičiavimai, išlaidų sąmatos, finansavimo šaltiniai</w:t>
      </w:r>
      <w:r w:rsidRPr="00AC4C54">
        <w:rPr>
          <w:sz w:val="24"/>
          <w:szCs w:val="24"/>
          <w:lang w:val="sv-SE"/>
        </w:rPr>
        <w:t>:</w:t>
      </w:r>
      <w:r w:rsidR="00AC4C54" w:rsidRPr="00AC4C54">
        <w:rPr>
          <w:sz w:val="24"/>
          <w:szCs w:val="24"/>
          <w:lang w:val="sv-SE"/>
        </w:rPr>
        <w:t xml:space="preserve"> </w:t>
      </w:r>
      <w:r w:rsidR="00B25198" w:rsidRPr="00AC4C54">
        <w:rPr>
          <w:sz w:val="24"/>
          <w:szCs w:val="24"/>
          <w:lang w:val="sv-SE"/>
        </w:rPr>
        <w:t>-</w:t>
      </w:r>
      <w:r w:rsidR="00AC4C54" w:rsidRPr="00AC4C54">
        <w:rPr>
          <w:sz w:val="24"/>
          <w:szCs w:val="24"/>
          <w:lang w:val="sv-SE"/>
        </w:rPr>
        <w:t xml:space="preserve"> .</w:t>
      </w:r>
    </w:p>
    <w:p w14:paraId="6210B40D" w14:textId="77777777" w:rsidR="008D3CE1" w:rsidRDefault="008D3CE1" w:rsidP="00DD72E7">
      <w:pPr>
        <w:ind w:firstLine="720"/>
        <w:rPr>
          <w:b/>
          <w:sz w:val="24"/>
          <w:szCs w:val="24"/>
          <w:lang w:val="sv-SE"/>
        </w:rPr>
      </w:pPr>
      <w:r w:rsidRPr="00577078">
        <w:rPr>
          <w:b/>
          <w:sz w:val="24"/>
          <w:szCs w:val="24"/>
          <w:lang w:val="sv-SE"/>
        </w:rPr>
        <w:t>5. Galimos neigiamos pasekmės priėmus sprendimą, kokių priemonių reikėtų imtis, kad tokių pasekmių būtų išvengta:</w:t>
      </w:r>
    </w:p>
    <w:p w14:paraId="6210B40E" w14:textId="77777777" w:rsidR="008D3CE1" w:rsidRPr="00577078" w:rsidRDefault="00DD72E7" w:rsidP="00222A58">
      <w:pPr>
        <w:ind w:firstLine="720"/>
        <w:jc w:val="both"/>
        <w:rPr>
          <w:sz w:val="24"/>
          <w:szCs w:val="24"/>
          <w:lang w:val="sv-SE"/>
        </w:rPr>
      </w:pPr>
      <w:r>
        <w:rPr>
          <w:sz w:val="24"/>
          <w:szCs w:val="24"/>
          <w:lang w:val="sv-SE"/>
        </w:rPr>
        <w:t>Neigiamų pasekmių nesitikima.</w:t>
      </w:r>
      <w:r w:rsidR="00222A58">
        <w:rPr>
          <w:sz w:val="24"/>
          <w:szCs w:val="24"/>
          <w:lang w:val="sv-SE"/>
        </w:rPr>
        <w:t xml:space="preserve"> </w:t>
      </w:r>
    </w:p>
    <w:p w14:paraId="6210B40F" w14:textId="77777777" w:rsidR="008D3CE1" w:rsidRDefault="008D3CE1" w:rsidP="00222A58">
      <w:pPr>
        <w:ind w:firstLine="720"/>
        <w:rPr>
          <w:sz w:val="24"/>
          <w:szCs w:val="24"/>
          <w:lang w:val="sv-SE"/>
        </w:rPr>
      </w:pPr>
      <w:r w:rsidRPr="00577078">
        <w:rPr>
          <w:b/>
          <w:sz w:val="24"/>
          <w:szCs w:val="24"/>
          <w:lang w:val="sv-SE"/>
        </w:rPr>
        <w:t>6. Kieno iniciatyva parengtas sprendimo projektas</w:t>
      </w:r>
      <w:r w:rsidRPr="00577078">
        <w:rPr>
          <w:sz w:val="24"/>
          <w:szCs w:val="24"/>
          <w:lang w:val="sv-SE"/>
        </w:rPr>
        <w:t>:</w:t>
      </w:r>
    </w:p>
    <w:p w14:paraId="6210B410" w14:textId="77777777" w:rsidR="008D3CE1" w:rsidRDefault="008D3CE1" w:rsidP="00513206">
      <w:pPr>
        <w:ind w:firstLine="720"/>
        <w:jc w:val="both"/>
        <w:rPr>
          <w:sz w:val="24"/>
          <w:szCs w:val="24"/>
          <w:lang w:val="sv-SE"/>
        </w:rPr>
      </w:pPr>
      <w:r>
        <w:rPr>
          <w:sz w:val="24"/>
          <w:szCs w:val="24"/>
          <w:lang w:val="sv-SE"/>
        </w:rPr>
        <w:t xml:space="preserve">Sprendimo projektas parengtas </w:t>
      </w:r>
      <w:r w:rsidR="00513206">
        <w:rPr>
          <w:sz w:val="24"/>
          <w:szCs w:val="24"/>
          <w:lang w:val="sv-SE"/>
        </w:rPr>
        <w:t>Savivaldybės administracijos</w:t>
      </w:r>
      <w:r w:rsidR="00AE1D95">
        <w:rPr>
          <w:sz w:val="24"/>
          <w:szCs w:val="24"/>
          <w:lang w:val="sv-SE"/>
        </w:rPr>
        <w:t xml:space="preserve"> Miesto plėtros skyriaus</w:t>
      </w:r>
      <w:r w:rsidR="00513206">
        <w:rPr>
          <w:sz w:val="24"/>
          <w:szCs w:val="24"/>
          <w:lang w:val="sv-SE"/>
        </w:rPr>
        <w:t>.</w:t>
      </w:r>
    </w:p>
    <w:p w14:paraId="6210B411" w14:textId="77777777" w:rsidR="0056466D" w:rsidRDefault="0056466D" w:rsidP="00513206">
      <w:pPr>
        <w:jc w:val="both"/>
        <w:rPr>
          <w:sz w:val="24"/>
          <w:szCs w:val="24"/>
          <w:lang w:val="sv-SE"/>
        </w:rPr>
      </w:pPr>
    </w:p>
    <w:p w14:paraId="6210B412" w14:textId="77777777" w:rsidR="005070EC" w:rsidRDefault="008D3CE1" w:rsidP="00F359C0">
      <w:pPr>
        <w:ind w:firstLine="720"/>
        <w:jc w:val="both"/>
        <w:rPr>
          <w:sz w:val="24"/>
          <w:szCs w:val="24"/>
          <w:lang w:val="sv-SE"/>
        </w:rPr>
      </w:pPr>
      <w:r>
        <w:rPr>
          <w:sz w:val="24"/>
          <w:szCs w:val="24"/>
          <w:lang w:val="sv-SE"/>
        </w:rPr>
        <w:t>P</w:t>
      </w:r>
      <w:r w:rsidR="00420401">
        <w:rPr>
          <w:sz w:val="24"/>
          <w:szCs w:val="24"/>
          <w:lang w:val="sv-SE"/>
        </w:rPr>
        <w:t>RIDEDAMA</w:t>
      </w:r>
      <w:r w:rsidR="00FE377E">
        <w:rPr>
          <w:sz w:val="24"/>
          <w:szCs w:val="24"/>
          <w:lang w:val="sv-SE"/>
        </w:rPr>
        <w:t xml:space="preserve">. </w:t>
      </w:r>
      <w:r w:rsidR="005070EC">
        <w:rPr>
          <w:sz w:val="24"/>
          <w:szCs w:val="24"/>
          <w:lang w:val="sv-SE"/>
        </w:rPr>
        <w:t>UAB „Aukštaitijos vandenys“</w:t>
      </w:r>
      <w:r w:rsidR="00B9466D">
        <w:rPr>
          <w:sz w:val="24"/>
          <w:szCs w:val="24"/>
          <w:lang w:val="sv-SE"/>
        </w:rPr>
        <w:t xml:space="preserve"> </w:t>
      </w:r>
      <w:r w:rsidR="00AE1D95">
        <w:rPr>
          <w:sz w:val="24"/>
          <w:szCs w:val="24"/>
          <w:lang w:val="sv-SE"/>
        </w:rPr>
        <w:t xml:space="preserve">2019 m. </w:t>
      </w:r>
      <w:r w:rsidR="00FE377E">
        <w:rPr>
          <w:sz w:val="24"/>
          <w:szCs w:val="24"/>
          <w:lang w:val="sv-SE"/>
        </w:rPr>
        <w:t>liepos</w:t>
      </w:r>
      <w:r w:rsidR="00AE1D95">
        <w:rPr>
          <w:sz w:val="24"/>
          <w:szCs w:val="24"/>
          <w:lang w:val="sv-SE"/>
        </w:rPr>
        <w:t xml:space="preserve"> 1 d. rašt</w:t>
      </w:r>
      <w:r w:rsidR="00FE377E">
        <w:rPr>
          <w:sz w:val="24"/>
          <w:szCs w:val="24"/>
          <w:lang w:val="sv-SE"/>
        </w:rPr>
        <w:t>as</w:t>
      </w:r>
      <w:r w:rsidR="00AE1D95">
        <w:rPr>
          <w:sz w:val="24"/>
          <w:szCs w:val="24"/>
          <w:lang w:val="sv-SE"/>
        </w:rPr>
        <w:t xml:space="preserve"> Nr. 2.</w:t>
      </w:r>
      <w:r w:rsidR="00FE377E">
        <w:rPr>
          <w:sz w:val="24"/>
          <w:szCs w:val="24"/>
          <w:lang w:val="sv-SE"/>
        </w:rPr>
        <w:t>2</w:t>
      </w:r>
      <w:r w:rsidR="00AE1D95">
        <w:rPr>
          <w:sz w:val="24"/>
          <w:szCs w:val="24"/>
          <w:lang w:val="sv-SE"/>
        </w:rPr>
        <w:t>-4</w:t>
      </w:r>
      <w:r w:rsidR="00FE377E">
        <w:rPr>
          <w:sz w:val="24"/>
          <w:szCs w:val="24"/>
          <w:lang w:val="sv-SE"/>
        </w:rPr>
        <w:t>58</w:t>
      </w:r>
      <w:r w:rsidR="00AE1D95">
        <w:rPr>
          <w:sz w:val="24"/>
          <w:szCs w:val="24"/>
          <w:lang w:val="sv-SE"/>
        </w:rPr>
        <w:t xml:space="preserve"> </w:t>
      </w:r>
      <w:r w:rsidR="00B9466D">
        <w:rPr>
          <w:sz w:val="24"/>
          <w:szCs w:val="24"/>
          <w:lang w:val="sv-SE"/>
        </w:rPr>
        <w:t xml:space="preserve"> „Dėl  paslaugų kainų </w:t>
      </w:r>
      <w:r w:rsidR="00FE377E">
        <w:rPr>
          <w:sz w:val="24"/>
          <w:szCs w:val="24"/>
          <w:lang w:val="sv-SE"/>
        </w:rPr>
        <w:t>t</w:t>
      </w:r>
      <w:r w:rsidR="00F359C0">
        <w:rPr>
          <w:sz w:val="24"/>
          <w:szCs w:val="24"/>
          <w:lang w:val="sv-SE"/>
        </w:rPr>
        <w:t>a</w:t>
      </w:r>
      <w:r w:rsidR="00FE377E">
        <w:rPr>
          <w:sz w:val="24"/>
          <w:szCs w:val="24"/>
          <w:lang w:val="sv-SE"/>
        </w:rPr>
        <w:t>ik</w:t>
      </w:r>
      <w:r w:rsidR="00F359C0">
        <w:rPr>
          <w:sz w:val="24"/>
          <w:szCs w:val="24"/>
          <w:lang w:val="sv-SE"/>
        </w:rPr>
        <w:t>y</w:t>
      </w:r>
      <w:r w:rsidR="00B9466D">
        <w:rPr>
          <w:sz w:val="24"/>
          <w:szCs w:val="24"/>
          <w:lang w:val="sv-SE"/>
        </w:rPr>
        <w:t>mo“</w:t>
      </w:r>
      <w:r w:rsidR="00420401">
        <w:rPr>
          <w:sz w:val="24"/>
          <w:szCs w:val="24"/>
          <w:lang w:val="sv-SE"/>
        </w:rPr>
        <w:t xml:space="preserve"> – </w:t>
      </w:r>
      <w:r w:rsidR="00B9466D">
        <w:rPr>
          <w:sz w:val="24"/>
          <w:szCs w:val="24"/>
          <w:lang w:val="sv-SE"/>
        </w:rPr>
        <w:t xml:space="preserve"> </w:t>
      </w:r>
      <w:r w:rsidR="00FE377E">
        <w:rPr>
          <w:sz w:val="24"/>
          <w:szCs w:val="24"/>
          <w:lang w:val="sv-SE"/>
        </w:rPr>
        <w:t>4</w:t>
      </w:r>
      <w:r w:rsidR="00B9466D">
        <w:rPr>
          <w:sz w:val="24"/>
          <w:szCs w:val="24"/>
          <w:lang w:val="sv-SE"/>
        </w:rPr>
        <w:t xml:space="preserve"> lapai</w:t>
      </w:r>
      <w:r w:rsidR="00765CB3">
        <w:rPr>
          <w:sz w:val="24"/>
          <w:szCs w:val="24"/>
          <w:lang w:val="sv-SE"/>
        </w:rPr>
        <w:t>;</w:t>
      </w:r>
    </w:p>
    <w:p w14:paraId="6210B413" w14:textId="77777777" w:rsidR="008D3CE1" w:rsidRPr="00577078" w:rsidRDefault="008D3CE1" w:rsidP="008D3CE1">
      <w:pPr>
        <w:jc w:val="both"/>
        <w:rPr>
          <w:sz w:val="24"/>
          <w:szCs w:val="24"/>
          <w:lang w:val="sv-SE"/>
        </w:rPr>
      </w:pPr>
    </w:p>
    <w:p w14:paraId="6210B414" w14:textId="77777777" w:rsidR="008D3CE1" w:rsidRPr="00577078" w:rsidRDefault="008D3CE1" w:rsidP="008D3CE1">
      <w:pPr>
        <w:rPr>
          <w:sz w:val="24"/>
          <w:szCs w:val="24"/>
          <w:lang w:val="sv-SE"/>
        </w:rPr>
      </w:pPr>
    </w:p>
    <w:p w14:paraId="6210B415" w14:textId="77777777" w:rsidR="00FA4856" w:rsidRDefault="00FE289D" w:rsidP="00B25198">
      <w:pPr>
        <w:rPr>
          <w:sz w:val="24"/>
          <w:szCs w:val="24"/>
        </w:rPr>
      </w:pPr>
      <w:r>
        <w:rPr>
          <w:sz w:val="24"/>
          <w:szCs w:val="24"/>
          <w:lang w:val="sv-SE"/>
        </w:rPr>
        <w:t>Miesto plėtros</w:t>
      </w:r>
      <w:r w:rsidR="008D3CE1" w:rsidRPr="00577078">
        <w:rPr>
          <w:sz w:val="24"/>
          <w:szCs w:val="24"/>
          <w:lang w:val="sv-SE"/>
        </w:rPr>
        <w:t xml:space="preserve"> skyriaus</w:t>
      </w:r>
      <w:r w:rsidR="008D3CE1">
        <w:rPr>
          <w:sz w:val="24"/>
          <w:szCs w:val="24"/>
          <w:lang w:val="sv-SE"/>
        </w:rPr>
        <w:t xml:space="preserve"> v</w:t>
      </w:r>
      <w:r w:rsidR="00420401">
        <w:rPr>
          <w:sz w:val="24"/>
          <w:szCs w:val="24"/>
          <w:lang w:val="sv-SE"/>
        </w:rPr>
        <w:t>yr. specialistė</w:t>
      </w:r>
      <w:r w:rsidR="008D3CE1">
        <w:rPr>
          <w:sz w:val="24"/>
          <w:szCs w:val="24"/>
          <w:lang w:val="sv-SE"/>
        </w:rPr>
        <w:tab/>
      </w:r>
      <w:r>
        <w:rPr>
          <w:sz w:val="24"/>
          <w:szCs w:val="24"/>
          <w:lang w:val="sv-SE"/>
        </w:rPr>
        <w:tab/>
      </w:r>
      <w:r>
        <w:rPr>
          <w:sz w:val="24"/>
          <w:szCs w:val="24"/>
          <w:lang w:val="sv-SE"/>
        </w:rPr>
        <w:tab/>
      </w:r>
      <w:r w:rsidR="008D3CE1">
        <w:rPr>
          <w:sz w:val="24"/>
          <w:szCs w:val="24"/>
          <w:lang w:val="sv-SE"/>
        </w:rPr>
        <w:tab/>
      </w:r>
      <w:r w:rsidR="00420401">
        <w:rPr>
          <w:sz w:val="24"/>
          <w:szCs w:val="24"/>
          <w:lang w:val="sv-SE"/>
        </w:rPr>
        <w:t>Rit</w:t>
      </w:r>
      <w:r w:rsidR="008D3CE1">
        <w:rPr>
          <w:sz w:val="24"/>
          <w:szCs w:val="24"/>
          <w:lang w:val="sv-SE"/>
        </w:rPr>
        <w:t>a S</w:t>
      </w:r>
      <w:r w:rsidR="00420401">
        <w:rPr>
          <w:sz w:val="24"/>
          <w:szCs w:val="24"/>
          <w:lang w:val="sv-SE"/>
        </w:rPr>
        <w:t>ervienė</w:t>
      </w:r>
    </w:p>
    <w:sectPr w:rsidR="00FA4856" w:rsidSect="00DA2323">
      <w:headerReference w:type="even" r:id="rId8"/>
      <w:headerReference w:type="default" r:id="rId9"/>
      <w:footerReference w:type="even" r:id="rId10"/>
      <w:headerReference w:type="first" r:id="rId11"/>
      <w:pgSz w:w="11907" w:h="16840" w:code="9"/>
      <w:pgMar w:top="1134" w:right="567" w:bottom="1134" w:left="1644"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0B418" w14:textId="77777777" w:rsidR="00840901" w:rsidRDefault="00840901">
      <w:r>
        <w:separator/>
      </w:r>
    </w:p>
  </w:endnote>
  <w:endnote w:type="continuationSeparator" w:id="0">
    <w:p w14:paraId="6210B419" w14:textId="77777777" w:rsidR="00840901" w:rsidRDefault="0084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B41E" w14:textId="77777777" w:rsidR="00B3679E" w:rsidRDefault="00B3679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210B41F" w14:textId="77777777" w:rsidR="00B3679E" w:rsidRDefault="00B3679E">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0B416" w14:textId="77777777" w:rsidR="00840901" w:rsidRDefault="00840901">
      <w:r>
        <w:separator/>
      </w:r>
    </w:p>
  </w:footnote>
  <w:footnote w:type="continuationSeparator" w:id="0">
    <w:p w14:paraId="6210B417" w14:textId="77777777" w:rsidR="00840901" w:rsidRDefault="00840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B41A" w14:textId="77777777" w:rsidR="00B3679E" w:rsidRDefault="00B3679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10B41B" w14:textId="77777777" w:rsidR="00B3679E" w:rsidRDefault="00B3679E">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B41C" w14:textId="77777777" w:rsidR="00B3679E" w:rsidRDefault="00B3679E">
    <w:pPr>
      <w:pStyle w:val="Antrats"/>
      <w:framePr w:wrap="around" w:vAnchor="text" w:hAnchor="page" w:x="6107" w:y="-2"/>
      <w:rPr>
        <w:rStyle w:val="Puslapionumeris"/>
      </w:rPr>
    </w:pPr>
  </w:p>
  <w:p w14:paraId="6210B41D" w14:textId="77777777" w:rsidR="00B3679E" w:rsidRDefault="00B3679E">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B420" w14:textId="77777777" w:rsidR="00B3679E" w:rsidRDefault="00B3679E">
    <w:pPr>
      <w:ind w:left="7200" w:firstLine="720"/>
      <w:rPr>
        <w:sz w:val="22"/>
      </w:rPr>
    </w:pPr>
  </w:p>
  <w:p w14:paraId="6210B421" w14:textId="77777777" w:rsidR="00B3679E" w:rsidRDefault="00B3679E">
    <w:pPr>
      <w:pStyle w:val="Antrat1"/>
      <w:rPr>
        <w:rFonts w:ascii="Times New Roman" w:hAnsi="Times New Roman"/>
        <w:sz w:val="22"/>
      </w:rPr>
    </w:pPr>
  </w:p>
  <w:p w14:paraId="6210B422" w14:textId="77777777" w:rsidR="00B3679E" w:rsidRDefault="00B3679E">
    <w:pPr>
      <w:pStyle w:val="Antrat1"/>
      <w:rPr>
        <w:rFonts w:ascii="Times New Roman" w:hAnsi="Times New Roman"/>
        <w:sz w:val="22"/>
      </w:rPr>
    </w:pPr>
  </w:p>
  <w:p w14:paraId="6210B423" w14:textId="77777777" w:rsidR="00B3679E" w:rsidRDefault="00B3679E">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A8432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C660370"/>
    <w:multiLevelType w:val="hybridMultilevel"/>
    <w:tmpl w:val="08E6D42E"/>
    <w:lvl w:ilvl="0" w:tplc="FBDA9142">
      <w:start w:val="2"/>
      <w:numFmt w:val="bullet"/>
      <w:lvlText w:val="-"/>
      <w:lvlJc w:val="left"/>
      <w:pPr>
        <w:ind w:left="3096" w:hanging="360"/>
      </w:pPr>
      <w:rPr>
        <w:rFonts w:ascii="Times New Roman" w:eastAsia="Times New Roman" w:hAnsi="Times New Roman" w:cs="Times New Roman" w:hint="default"/>
      </w:rPr>
    </w:lvl>
    <w:lvl w:ilvl="1" w:tplc="04270003" w:tentative="1">
      <w:start w:val="1"/>
      <w:numFmt w:val="bullet"/>
      <w:lvlText w:val="o"/>
      <w:lvlJc w:val="left"/>
      <w:pPr>
        <w:ind w:left="3816" w:hanging="360"/>
      </w:pPr>
      <w:rPr>
        <w:rFonts w:ascii="Courier New" w:hAnsi="Courier New" w:cs="Courier New" w:hint="default"/>
      </w:rPr>
    </w:lvl>
    <w:lvl w:ilvl="2" w:tplc="04270005" w:tentative="1">
      <w:start w:val="1"/>
      <w:numFmt w:val="bullet"/>
      <w:lvlText w:val=""/>
      <w:lvlJc w:val="left"/>
      <w:pPr>
        <w:ind w:left="4536" w:hanging="360"/>
      </w:pPr>
      <w:rPr>
        <w:rFonts w:ascii="Wingdings" w:hAnsi="Wingdings" w:hint="default"/>
      </w:rPr>
    </w:lvl>
    <w:lvl w:ilvl="3" w:tplc="04270001" w:tentative="1">
      <w:start w:val="1"/>
      <w:numFmt w:val="bullet"/>
      <w:lvlText w:val=""/>
      <w:lvlJc w:val="left"/>
      <w:pPr>
        <w:ind w:left="5256" w:hanging="360"/>
      </w:pPr>
      <w:rPr>
        <w:rFonts w:ascii="Symbol" w:hAnsi="Symbol" w:hint="default"/>
      </w:rPr>
    </w:lvl>
    <w:lvl w:ilvl="4" w:tplc="04270003" w:tentative="1">
      <w:start w:val="1"/>
      <w:numFmt w:val="bullet"/>
      <w:lvlText w:val="o"/>
      <w:lvlJc w:val="left"/>
      <w:pPr>
        <w:ind w:left="5976" w:hanging="360"/>
      </w:pPr>
      <w:rPr>
        <w:rFonts w:ascii="Courier New" w:hAnsi="Courier New" w:cs="Courier New" w:hint="default"/>
      </w:rPr>
    </w:lvl>
    <w:lvl w:ilvl="5" w:tplc="04270005" w:tentative="1">
      <w:start w:val="1"/>
      <w:numFmt w:val="bullet"/>
      <w:lvlText w:val=""/>
      <w:lvlJc w:val="left"/>
      <w:pPr>
        <w:ind w:left="6696" w:hanging="360"/>
      </w:pPr>
      <w:rPr>
        <w:rFonts w:ascii="Wingdings" w:hAnsi="Wingdings" w:hint="default"/>
      </w:rPr>
    </w:lvl>
    <w:lvl w:ilvl="6" w:tplc="04270001" w:tentative="1">
      <w:start w:val="1"/>
      <w:numFmt w:val="bullet"/>
      <w:lvlText w:val=""/>
      <w:lvlJc w:val="left"/>
      <w:pPr>
        <w:ind w:left="7416" w:hanging="360"/>
      </w:pPr>
      <w:rPr>
        <w:rFonts w:ascii="Symbol" w:hAnsi="Symbol" w:hint="default"/>
      </w:rPr>
    </w:lvl>
    <w:lvl w:ilvl="7" w:tplc="04270003" w:tentative="1">
      <w:start w:val="1"/>
      <w:numFmt w:val="bullet"/>
      <w:lvlText w:val="o"/>
      <w:lvlJc w:val="left"/>
      <w:pPr>
        <w:ind w:left="8136" w:hanging="360"/>
      </w:pPr>
      <w:rPr>
        <w:rFonts w:ascii="Courier New" w:hAnsi="Courier New" w:cs="Courier New" w:hint="default"/>
      </w:rPr>
    </w:lvl>
    <w:lvl w:ilvl="8" w:tplc="04270005" w:tentative="1">
      <w:start w:val="1"/>
      <w:numFmt w:val="bullet"/>
      <w:lvlText w:val=""/>
      <w:lvlJc w:val="left"/>
      <w:pPr>
        <w:ind w:left="8856" w:hanging="360"/>
      </w:pPr>
      <w:rPr>
        <w:rFonts w:ascii="Wingdings" w:hAnsi="Wingdings" w:hint="default"/>
      </w:rPr>
    </w:lvl>
  </w:abstractNum>
  <w:abstractNum w:abstractNumId="2" w15:restartNumberingAfterBreak="0">
    <w:nsid w:val="38334B25"/>
    <w:multiLevelType w:val="hybridMultilevel"/>
    <w:tmpl w:val="1EFE49B8"/>
    <w:lvl w:ilvl="0" w:tplc="FDAE81B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09B4AE6"/>
    <w:multiLevelType w:val="hybridMultilevel"/>
    <w:tmpl w:val="8AECF85E"/>
    <w:lvl w:ilvl="0" w:tplc="79C86162">
      <w:start w:val="4"/>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4C2F6AB5"/>
    <w:multiLevelType w:val="hybridMultilevel"/>
    <w:tmpl w:val="69FC659E"/>
    <w:lvl w:ilvl="0" w:tplc="E1AAF958">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07313BE"/>
    <w:multiLevelType w:val="hybridMultilevel"/>
    <w:tmpl w:val="747ACE1A"/>
    <w:lvl w:ilvl="0" w:tplc="F0FA3E2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109060C"/>
    <w:multiLevelType w:val="hybridMultilevel"/>
    <w:tmpl w:val="71EE219E"/>
    <w:lvl w:ilvl="0" w:tplc="B6AC64E0">
      <w:start w:val="2"/>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15:restartNumberingAfterBreak="0">
    <w:nsid w:val="60AD0C0B"/>
    <w:multiLevelType w:val="hybridMultilevel"/>
    <w:tmpl w:val="15FA843A"/>
    <w:lvl w:ilvl="0" w:tplc="8F3C9C2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6A7855FA"/>
    <w:multiLevelType w:val="hybridMultilevel"/>
    <w:tmpl w:val="77FC73F8"/>
    <w:lvl w:ilvl="0" w:tplc="2EEEE1C8">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2B749A"/>
    <w:multiLevelType w:val="hybridMultilevel"/>
    <w:tmpl w:val="C20E24CC"/>
    <w:lvl w:ilvl="0" w:tplc="E58EF5FE">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70165303"/>
    <w:multiLevelType w:val="hybridMultilevel"/>
    <w:tmpl w:val="7AE6513C"/>
    <w:lvl w:ilvl="0" w:tplc="ABA0A5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D51C21"/>
    <w:multiLevelType w:val="hybridMultilevel"/>
    <w:tmpl w:val="D69A4E7A"/>
    <w:lvl w:ilvl="0" w:tplc="39CA6EB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768D548E"/>
    <w:multiLevelType w:val="hybridMultilevel"/>
    <w:tmpl w:val="190061C2"/>
    <w:lvl w:ilvl="0" w:tplc="A9780A0E">
      <w:start w:val="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1"/>
  </w:num>
  <w:num w:numId="2">
    <w:abstractNumId w:val="0"/>
  </w:num>
  <w:num w:numId="3">
    <w:abstractNumId w:val="6"/>
  </w:num>
  <w:num w:numId="4">
    <w:abstractNumId w:val="1"/>
  </w:num>
  <w:num w:numId="5">
    <w:abstractNumId w:val="5"/>
  </w:num>
  <w:num w:numId="6">
    <w:abstractNumId w:val="2"/>
  </w:num>
  <w:num w:numId="7">
    <w:abstractNumId w:val="4"/>
  </w:num>
  <w:num w:numId="8">
    <w:abstractNumId w:val="9"/>
  </w:num>
  <w:num w:numId="9">
    <w:abstractNumId w:val="12"/>
  </w:num>
  <w:num w:numId="10">
    <w:abstractNumId w:val="10"/>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E1"/>
    <w:rsid w:val="000638B0"/>
    <w:rsid w:val="00063F8B"/>
    <w:rsid w:val="000844DC"/>
    <w:rsid w:val="000A2544"/>
    <w:rsid w:val="000C581A"/>
    <w:rsid w:val="000D7326"/>
    <w:rsid w:val="000E4224"/>
    <w:rsid w:val="001029A2"/>
    <w:rsid w:val="00114958"/>
    <w:rsid w:val="00117D60"/>
    <w:rsid w:val="00121784"/>
    <w:rsid w:val="00143F6E"/>
    <w:rsid w:val="0016798F"/>
    <w:rsid w:val="00181D49"/>
    <w:rsid w:val="00196AFB"/>
    <w:rsid w:val="001B1CB4"/>
    <w:rsid w:val="001C7C41"/>
    <w:rsid w:val="001D6499"/>
    <w:rsid w:val="001D6DBD"/>
    <w:rsid w:val="001D7067"/>
    <w:rsid w:val="001E0FA5"/>
    <w:rsid w:val="001F3F6A"/>
    <w:rsid w:val="002075C2"/>
    <w:rsid w:val="00222A58"/>
    <w:rsid w:val="00252CEF"/>
    <w:rsid w:val="00276345"/>
    <w:rsid w:val="00294966"/>
    <w:rsid w:val="002A0C92"/>
    <w:rsid w:val="002C3238"/>
    <w:rsid w:val="002C40EB"/>
    <w:rsid w:val="002D71D3"/>
    <w:rsid w:val="002F29FD"/>
    <w:rsid w:val="003023FE"/>
    <w:rsid w:val="00321B85"/>
    <w:rsid w:val="00392340"/>
    <w:rsid w:val="003A2EB9"/>
    <w:rsid w:val="003A40A6"/>
    <w:rsid w:val="003B40A6"/>
    <w:rsid w:val="003B4ED7"/>
    <w:rsid w:val="003C2B17"/>
    <w:rsid w:val="003C6453"/>
    <w:rsid w:val="003D46EE"/>
    <w:rsid w:val="003E2396"/>
    <w:rsid w:val="004008ED"/>
    <w:rsid w:val="00420401"/>
    <w:rsid w:val="0043257B"/>
    <w:rsid w:val="00435226"/>
    <w:rsid w:val="0044613D"/>
    <w:rsid w:val="0045446A"/>
    <w:rsid w:val="004805B2"/>
    <w:rsid w:val="004819E3"/>
    <w:rsid w:val="004A32D1"/>
    <w:rsid w:val="004A6176"/>
    <w:rsid w:val="004C121D"/>
    <w:rsid w:val="004C422D"/>
    <w:rsid w:val="004D6DFD"/>
    <w:rsid w:val="005070EC"/>
    <w:rsid w:val="00513206"/>
    <w:rsid w:val="00522418"/>
    <w:rsid w:val="00525B61"/>
    <w:rsid w:val="00530BFD"/>
    <w:rsid w:val="00543B6C"/>
    <w:rsid w:val="00545D7A"/>
    <w:rsid w:val="005465CC"/>
    <w:rsid w:val="005470C1"/>
    <w:rsid w:val="0056466D"/>
    <w:rsid w:val="00576A04"/>
    <w:rsid w:val="005A6347"/>
    <w:rsid w:val="005B4052"/>
    <w:rsid w:val="005C095C"/>
    <w:rsid w:val="005E7120"/>
    <w:rsid w:val="00605736"/>
    <w:rsid w:val="00611138"/>
    <w:rsid w:val="00611440"/>
    <w:rsid w:val="0062306D"/>
    <w:rsid w:val="00625D5F"/>
    <w:rsid w:val="00656EBA"/>
    <w:rsid w:val="006612F7"/>
    <w:rsid w:val="00686530"/>
    <w:rsid w:val="006A1B99"/>
    <w:rsid w:val="006B1C76"/>
    <w:rsid w:val="006B4195"/>
    <w:rsid w:val="006C7F96"/>
    <w:rsid w:val="006E31C0"/>
    <w:rsid w:val="006E71A7"/>
    <w:rsid w:val="0070195C"/>
    <w:rsid w:val="00704EDB"/>
    <w:rsid w:val="00746FB2"/>
    <w:rsid w:val="00765CB3"/>
    <w:rsid w:val="00775173"/>
    <w:rsid w:val="00784F5B"/>
    <w:rsid w:val="00793EAA"/>
    <w:rsid w:val="007A245C"/>
    <w:rsid w:val="007B0CF0"/>
    <w:rsid w:val="007C55F3"/>
    <w:rsid w:val="007E2CDC"/>
    <w:rsid w:val="008244F5"/>
    <w:rsid w:val="00840901"/>
    <w:rsid w:val="008700D8"/>
    <w:rsid w:val="008A7A9A"/>
    <w:rsid w:val="008B28F0"/>
    <w:rsid w:val="008D1C8B"/>
    <w:rsid w:val="008D3CE1"/>
    <w:rsid w:val="008E06E6"/>
    <w:rsid w:val="009465AE"/>
    <w:rsid w:val="009646DC"/>
    <w:rsid w:val="0096476F"/>
    <w:rsid w:val="0096587B"/>
    <w:rsid w:val="00966934"/>
    <w:rsid w:val="00972892"/>
    <w:rsid w:val="009A489B"/>
    <w:rsid w:val="009C15F7"/>
    <w:rsid w:val="009C6631"/>
    <w:rsid w:val="009D12BA"/>
    <w:rsid w:val="009E144D"/>
    <w:rsid w:val="00A114D4"/>
    <w:rsid w:val="00A34040"/>
    <w:rsid w:val="00A6573F"/>
    <w:rsid w:val="00AC4C54"/>
    <w:rsid w:val="00AD3DB0"/>
    <w:rsid w:val="00AD6554"/>
    <w:rsid w:val="00AD733C"/>
    <w:rsid w:val="00AE1D95"/>
    <w:rsid w:val="00AF7240"/>
    <w:rsid w:val="00B015C3"/>
    <w:rsid w:val="00B16F78"/>
    <w:rsid w:val="00B25198"/>
    <w:rsid w:val="00B335A1"/>
    <w:rsid w:val="00B3679E"/>
    <w:rsid w:val="00B42BE5"/>
    <w:rsid w:val="00B61D00"/>
    <w:rsid w:val="00B87566"/>
    <w:rsid w:val="00B9466D"/>
    <w:rsid w:val="00B9777B"/>
    <w:rsid w:val="00BA0110"/>
    <w:rsid w:val="00BB7475"/>
    <w:rsid w:val="00BC050C"/>
    <w:rsid w:val="00BD19C1"/>
    <w:rsid w:val="00BD2144"/>
    <w:rsid w:val="00BF21A4"/>
    <w:rsid w:val="00BF22B5"/>
    <w:rsid w:val="00BF275A"/>
    <w:rsid w:val="00C04728"/>
    <w:rsid w:val="00C049E4"/>
    <w:rsid w:val="00C1531A"/>
    <w:rsid w:val="00C30EFB"/>
    <w:rsid w:val="00C50D3C"/>
    <w:rsid w:val="00C53F92"/>
    <w:rsid w:val="00C57FC8"/>
    <w:rsid w:val="00CB2728"/>
    <w:rsid w:val="00CB3F95"/>
    <w:rsid w:val="00CC3636"/>
    <w:rsid w:val="00CF1EE7"/>
    <w:rsid w:val="00D0090B"/>
    <w:rsid w:val="00D13921"/>
    <w:rsid w:val="00D31563"/>
    <w:rsid w:val="00D5340C"/>
    <w:rsid w:val="00DA2323"/>
    <w:rsid w:val="00DA746D"/>
    <w:rsid w:val="00DB5877"/>
    <w:rsid w:val="00DC1DBE"/>
    <w:rsid w:val="00DD72E7"/>
    <w:rsid w:val="00DE11C3"/>
    <w:rsid w:val="00DF42DB"/>
    <w:rsid w:val="00E01321"/>
    <w:rsid w:val="00E12BA3"/>
    <w:rsid w:val="00E15446"/>
    <w:rsid w:val="00E219B8"/>
    <w:rsid w:val="00E2251B"/>
    <w:rsid w:val="00E45E84"/>
    <w:rsid w:val="00E52CDC"/>
    <w:rsid w:val="00E55FE1"/>
    <w:rsid w:val="00EB610B"/>
    <w:rsid w:val="00EB626D"/>
    <w:rsid w:val="00EE6694"/>
    <w:rsid w:val="00EF0F56"/>
    <w:rsid w:val="00F01F64"/>
    <w:rsid w:val="00F359C0"/>
    <w:rsid w:val="00F37142"/>
    <w:rsid w:val="00F46D0B"/>
    <w:rsid w:val="00F565A2"/>
    <w:rsid w:val="00F633CA"/>
    <w:rsid w:val="00F91DF8"/>
    <w:rsid w:val="00FA4856"/>
    <w:rsid w:val="00FE289D"/>
    <w:rsid w:val="00FE3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0B3FD"/>
  <w15:chartTrackingRefBased/>
  <w15:docId w15:val="{9B1D9FB6-33D8-469E-8131-EFA92852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3CE1"/>
    <w:rPr>
      <w:lang w:eastAsia="en-US"/>
    </w:rPr>
  </w:style>
  <w:style w:type="paragraph" w:styleId="Antrat1">
    <w:name w:val="heading 1"/>
    <w:basedOn w:val="prastasis"/>
    <w:next w:val="prastasis"/>
    <w:qFormat/>
    <w:rsid w:val="008D3CE1"/>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D3CE1"/>
    <w:pPr>
      <w:tabs>
        <w:tab w:val="center" w:pos="4320"/>
        <w:tab w:val="right" w:pos="8640"/>
      </w:tabs>
    </w:pPr>
  </w:style>
  <w:style w:type="paragraph" w:styleId="Porat">
    <w:name w:val="footer"/>
    <w:basedOn w:val="prastasis"/>
    <w:rsid w:val="008D3CE1"/>
    <w:pPr>
      <w:tabs>
        <w:tab w:val="center" w:pos="4320"/>
        <w:tab w:val="right" w:pos="8640"/>
      </w:tabs>
    </w:pPr>
  </w:style>
  <w:style w:type="character" w:styleId="Puslapionumeris">
    <w:name w:val="page number"/>
    <w:basedOn w:val="Numatytasispastraiposriftas"/>
    <w:rsid w:val="008D3CE1"/>
  </w:style>
  <w:style w:type="paragraph" w:styleId="Debesliotekstas">
    <w:name w:val="Balloon Text"/>
    <w:basedOn w:val="prastasis"/>
    <w:semiHidden/>
    <w:rsid w:val="006C7F96"/>
    <w:rPr>
      <w:rFonts w:ascii="Tahoma" w:hAnsi="Tahoma" w:cs="Tahoma"/>
      <w:sz w:val="16"/>
      <w:szCs w:val="16"/>
    </w:rPr>
  </w:style>
  <w:style w:type="table" w:styleId="Lentelstinklelis">
    <w:name w:val="Table Grid"/>
    <w:basedOn w:val="prastojilentel"/>
    <w:rsid w:val="00DA2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196AFB"/>
    <w:pPr>
      <w:numPr>
        <w:numId w:val="2"/>
      </w:numPr>
    </w:pPr>
  </w:style>
  <w:style w:type="paragraph" w:customStyle="1" w:styleId="Default">
    <w:name w:val="Default"/>
    <w:rsid w:val="00FA4856"/>
    <w:pPr>
      <w:suppressAutoHyphens/>
    </w:pPr>
    <w:rPr>
      <w:rFonts w:eastAsia="Arial"/>
      <w:color w:val="000000"/>
      <w:kern w:val="1"/>
      <w:sz w:val="24"/>
      <w:szCs w:val="24"/>
      <w:lang w:eastAsia="ar-SA"/>
    </w:rPr>
  </w:style>
  <w:style w:type="character" w:styleId="Vietosrezervavimoenklotekstas">
    <w:name w:val="Placeholder Text"/>
    <w:basedOn w:val="Numatytasispastraiposriftas"/>
    <w:uiPriority w:val="99"/>
    <w:semiHidden/>
    <w:rsid w:val="003A2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71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DB49-4241-412A-8D93-262FB1EE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2841</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PMS</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Antanas</dc:creator>
  <cp:keywords/>
  <dc:description/>
  <cp:lastModifiedBy>Daiva Breivienė</cp:lastModifiedBy>
  <cp:revision>2</cp:revision>
  <cp:lastPrinted>2019-04-02T12:05:00Z</cp:lastPrinted>
  <dcterms:created xsi:type="dcterms:W3CDTF">2019-07-10T06:13:00Z</dcterms:created>
  <dcterms:modified xsi:type="dcterms:W3CDTF">2019-07-10T06:13:00Z</dcterms:modified>
</cp:coreProperties>
</file>