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2645" w14:textId="77777777" w:rsidR="00C834A1" w:rsidRDefault="00C834A1" w:rsidP="00C834A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AIŠKINAMASIS RAŠTAS</w:t>
      </w:r>
    </w:p>
    <w:p w14:paraId="44E02646" w14:textId="77777777" w:rsidR="00C834A1" w:rsidRDefault="00C834A1" w:rsidP="00C834A1">
      <w:pPr>
        <w:jc w:val="center"/>
        <w:rPr>
          <w:b/>
          <w:sz w:val="24"/>
          <w:szCs w:val="24"/>
        </w:rPr>
      </w:pPr>
    </w:p>
    <w:p w14:paraId="44E02647" w14:textId="77777777" w:rsidR="00A63384" w:rsidRDefault="00235229" w:rsidP="00235229">
      <w:pPr>
        <w:pStyle w:val="Antrat1"/>
      </w:pPr>
      <w:r w:rsidRPr="00C846FD">
        <w:t xml:space="preserve">DĖL </w:t>
      </w:r>
      <w:r w:rsidR="00CE4D92">
        <w:t>PARDUODAMŲ PANEVĖŽIO MIESTO SAVIVALDYBĖS BŪSTŲ IR PAGALBINIO ŪKIO PASKIRTIES PASTATŲ SĄRAŠO, PATVIRTINTO SAVIVALDYBĖS TARYBOS 2019 M. GEGUŽĖS 30 D. SPRENDIMU NR. 1-188, PAKEITIMO</w:t>
      </w:r>
    </w:p>
    <w:p w14:paraId="44E02648" w14:textId="77777777"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3031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63384">
        <w:rPr>
          <w:sz w:val="24"/>
          <w:szCs w:val="24"/>
        </w:rPr>
        <w:t>rugpjūčio 1</w:t>
      </w:r>
      <w:r>
        <w:rPr>
          <w:sz w:val="24"/>
          <w:szCs w:val="24"/>
        </w:rPr>
        <w:t xml:space="preserve"> d.</w:t>
      </w:r>
    </w:p>
    <w:p w14:paraId="44E02649" w14:textId="77777777"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4E0264A" w14:textId="77777777" w:rsidR="00C834A1" w:rsidRDefault="00C834A1" w:rsidP="00C834A1">
      <w:pPr>
        <w:jc w:val="both"/>
        <w:rPr>
          <w:sz w:val="24"/>
          <w:szCs w:val="24"/>
        </w:rPr>
      </w:pPr>
      <w:r>
        <w:tab/>
      </w:r>
    </w:p>
    <w:p w14:paraId="44E0264B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Problemos esmė.</w:t>
      </w:r>
    </w:p>
    <w:p w14:paraId="44E0264C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</w:p>
    <w:p w14:paraId="44E0264D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Kaip šiuo metu sprendžiami projekte aptarti klausimai.</w:t>
      </w:r>
    </w:p>
    <w:p w14:paraId="44E0264E" w14:textId="77777777" w:rsidR="003D4847" w:rsidRPr="00CE4D92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D4847">
        <w:rPr>
          <w:sz w:val="24"/>
          <w:szCs w:val="24"/>
        </w:rPr>
        <w:t>2015 m. sausio 1 d. įsigaliojęs Įstatymas numato, kad Savivaldybės taryba tvirtina parduodamų Savivaldybės būstų ir pagalbinio ūkio paskirties pastatų sąrašą, iš kurio išbraukti p</w:t>
      </w:r>
      <w:r w:rsidR="007E6F77">
        <w:rPr>
          <w:sz w:val="24"/>
          <w:szCs w:val="24"/>
        </w:rPr>
        <w:t>a</w:t>
      </w:r>
      <w:r w:rsidR="003D4847">
        <w:rPr>
          <w:sz w:val="24"/>
          <w:szCs w:val="24"/>
        </w:rPr>
        <w:t xml:space="preserve">rduoti per metus būstai ir įrašyti tie Savivaldybės būstai, kurie </w:t>
      </w:r>
      <w:r w:rsidR="003D4847" w:rsidRPr="00CE4D92">
        <w:rPr>
          <w:sz w:val="24"/>
          <w:szCs w:val="24"/>
        </w:rPr>
        <w:t xml:space="preserve">buvo išbraukti iš socialinio būsto sąrašo ir </w:t>
      </w:r>
      <w:r w:rsidR="00401121" w:rsidRPr="00CE4D92">
        <w:rPr>
          <w:sz w:val="24"/>
          <w:szCs w:val="24"/>
        </w:rPr>
        <w:t xml:space="preserve">šiuo metu </w:t>
      </w:r>
      <w:r w:rsidR="003D4847" w:rsidRPr="00CE4D92">
        <w:rPr>
          <w:sz w:val="24"/>
          <w:szCs w:val="24"/>
        </w:rPr>
        <w:t>nuomojami ne socialinio būsto nuomos sąlygomis.</w:t>
      </w:r>
      <w:r w:rsidR="00A63384" w:rsidRPr="00CE4D92">
        <w:rPr>
          <w:sz w:val="24"/>
          <w:szCs w:val="24"/>
        </w:rPr>
        <w:t xml:space="preserve"> 2019 </w:t>
      </w:r>
      <w:r w:rsidR="00CE4D92" w:rsidRPr="00CE4D92">
        <w:rPr>
          <w:sz w:val="24"/>
          <w:szCs w:val="24"/>
        </w:rPr>
        <w:t xml:space="preserve">m. </w:t>
      </w:r>
      <w:r w:rsidR="00A63384" w:rsidRPr="00CE4D92">
        <w:rPr>
          <w:sz w:val="24"/>
          <w:szCs w:val="24"/>
        </w:rPr>
        <w:t>birželio</w:t>
      </w:r>
      <w:r w:rsidR="00CE4D92" w:rsidRPr="00CE4D92">
        <w:rPr>
          <w:sz w:val="24"/>
          <w:szCs w:val="24"/>
        </w:rPr>
        <w:t xml:space="preserve"> mėn.</w:t>
      </w:r>
      <w:r w:rsidR="00A63384" w:rsidRPr="00CE4D92">
        <w:rPr>
          <w:sz w:val="24"/>
          <w:szCs w:val="24"/>
        </w:rPr>
        <w:t xml:space="preserve"> būstas,  esantis Statybininkų g. 18-23, buvo įrašytas </w:t>
      </w:r>
      <w:r w:rsidR="00CE4D92" w:rsidRPr="00CE4D92">
        <w:rPr>
          <w:sz w:val="24"/>
          <w:szCs w:val="24"/>
        </w:rPr>
        <w:t xml:space="preserve">į savivaldybės būstų sąrašą ir </w:t>
      </w:r>
      <w:r w:rsidR="00A63384" w:rsidRPr="00CE4D92">
        <w:rPr>
          <w:sz w:val="24"/>
          <w:szCs w:val="24"/>
        </w:rPr>
        <w:t>sudaryta Savivaldybės būsto nuomos sutartis</w:t>
      </w:r>
      <w:r w:rsidR="00CE4D92" w:rsidRPr="00CE4D92">
        <w:rPr>
          <w:sz w:val="24"/>
          <w:szCs w:val="24"/>
        </w:rPr>
        <w:t xml:space="preserve"> Nr. 22-1425</w:t>
      </w:r>
      <w:r w:rsidR="00CE4D92">
        <w:rPr>
          <w:sz w:val="24"/>
          <w:szCs w:val="24"/>
        </w:rPr>
        <w:t>.</w:t>
      </w:r>
      <w:r w:rsidR="00A63384" w:rsidRPr="00CE4D92">
        <w:rPr>
          <w:sz w:val="24"/>
          <w:szCs w:val="24"/>
        </w:rPr>
        <w:t xml:space="preserve"> Todėl reikia </w:t>
      </w:r>
      <w:r w:rsidR="00CE4D92" w:rsidRPr="00CE4D92">
        <w:rPr>
          <w:sz w:val="24"/>
          <w:szCs w:val="24"/>
        </w:rPr>
        <w:t>papildyti parduodamų Savivaldybės būstų ir pagalbinio ūkio paskirties pastatų sąrašą, įtrauk</w:t>
      </w:r>
      <w:r w:rsidR="00A63384" w:rsidRPr="00CE4D92">
        <w:rPr>
          <w:sz w:val="24"/>
          <w:szCs w:val="24"/>
        </w:rPr>
        <w:t>i</w:t>
      </w:r>
      <w:r w:rsidR="00CE4D92" w:rsidRPr="00CE4D92">
        <w:rPr>
          <w:sz w:val="24"/>
          <w:szCs w:val="24"/>
        </w:rPr>
        <w:t>ant 1 kambario 35,68 kv. m ploto butą</w:t>
      </w:r>
      <w:r w:rsidR="00CE4D92">
        <w:rPr>
          <w:sz w:val="24"/>
          <w:szCs w:val="24"/>
        </w:rPr>
        <w:t xml:space="preserve"> (Statybininkų g. 18-23, Panevėžys)</w:t>
      </w:r>
      <w:r w:rsidR="00CE4D92" w:rsidRPr="00CE4D92">
        <w:rPr>
          <w:sz w:val="24"/>
          <w:szCs w:val="24"/>
        </w:rPr>
        <w:t xml:space="preserve"> į</w:t>
      </w:r>
      <w:r w:rsidR="00A63384" w:rsidRPr="00CE4D92">
        <w:rPr>
          <w:sz w:val="24"/>
          <w:szCs w:val="24"/>
        </w:rPr>
        <w:t xml:space="preserve"> sąrašą</w:t>
      </w:r>
      <w:r w:rsidR="00CE4D92" w:rsidRPr="00CE4D92">
        <w:rPr>
          <w:sz w:val="24"/>
          <w:szCs w:val="24"/>
        </w:rPr>
        <w:t xml:space="preserve"> numeriu 490</w:t>
      </w:r>
      <w:r w:rsidR="00A63384" w:rsidRPr="00CE4D92">
        <w:rPr>
          <w:sz w:val="24"/>
          <w:szCs w:val="24"/>
        </w:rPr>
        <w:t>.</w:t>
      </w:r>
    </w:p>
    <w:p w14:paraId="44E0264F" w14:textId="77777777" w:rsidR="00C834A1" w:rsidRPr="00CE4D92" w:rsidRDefault="00C834A1" w:rsidP="00683B33">
      <w:pPr>
        <w:spacing w:line="360" w:lineRule="auto"/>
        <w:jc w:val="both"/>
        <w:rPr>
          <w:b/>
          <w:sz w:val="24"/>
          <w:szCs w:val="24"/>
        </w:rPr>
      </w:pPr>
      <w:r w:rsidRPr="00CE4D92">
        <w:rPr>
          <w:sz w:val="24"/>
          <w:szCs w:val="24"/>
        </w:rPr>
        <w:tab/>
      </w:r>
      <w:r w:rsidRPr="00CE4D92">
        <w:rPr>
          <w:b/>
          <w:sz w:val="24"/>
          <w:szCs w:val="24"/>
        </w:rPr>
        <w:t>3. Sprendimo priėmimo būtinumo pagrindimas.</w:t>
      </w:r>
    </w:p>
    <w:p w14:paraId="44E02650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</w:t>
      </w:r>
      <w:r w:rsidR="00CE4D92">
        <w:rPr>
          <w:sz w:val="24"/>
          <w:szCs w:val="24"/>
        </w:rPr>
        <w:t>pildžius</w:t>
      </w:r>
      <w:r>
        <w:rPr>
          <w:sz w:val="24"/>
          <w:szCs w:val="24"/>
        </w:rPr>
        <w:t xml:space="preserve"> sąraš</w:t>
      </w:r>
      <w:r w:rsidR="00CE4D92">
        <w:rPr>
          <w:sz w:val="24"/>
          <w:szCs w:val="24"/>
        </w:rPr>
        <w:t>ą</w:t>
      </w:r>
      <w:r>
        <w:rPr>
          <w:sz w:val="24"/>
          <w:szCs w:val="24"/>
        </w:rPr>
        <w:t>, bus įgyvendintos Įstatymo nuostatos.</w:t>
      </w:r>
    </w:p>
    <w:p w14:paraId="44E02651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Skaičiavimai, išlaidų sąmatos, finansavimo šaltiniai.</w:t>
      </w:r>
    </w:p>
    <w:p w14:paraId="44E02652" w14:textId="77777777" w:rsidR="00C834A1" w:rsidRDefault="00CE4D92" w:rsidP="00683B3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sz w:val="24"/>
          <w:szCs w:val="24"/>
        </w:rPr>
        <w:t>Savivaldybė išlaidų neturės.</w:t>
      </w:r>
    </w:p>
    <w:p w14:paraId="44E02653" w14:textId="77777777" w:rsidR="00C834A1" w:rsidRDefault="004856C0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44E02654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Neigiamų pasekmių nenumatoma. </w:t>
      </w:r>
    </w:p>
    <w:p w14:paraId="44E02655" w14:textId="77777777" w:rsidR="00C834A1" w:rsidRDefault="00C834A1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6. Kieno iniciatyva parengtas sprendimo projektas.</w:t>
      </w:r>
    </w:p>
    <w:p w14:paraId="44E02656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projektą parengė </w:t>
      </w:r>
      <w:r w:rsidR="0043031D">
        <w:rPr>
          <w:sz w:val="24"/>
          <w:szCs w:val="24"/>
        </w:rPr>
        <w:t>Miesto infrastruktūros</w:t>
      </w:r>
      <w:r>
        <w:rPr>
          <w:sz w:val="24"/>
          <w:szCs w:val="24"/>
        </w:rPr>
        <w:t xml:space="preserve"> skyrius</w:t>
      </w:r>
      <w:r w:rsidR="00401121">
        <w:rPr>
          <w:sz w:val="24"/>
          <w:szCs w:val="24"/>
        </w:rPr>
        <w:t>.</w:t>
      </w:r>
    </w:p>
    <w:p w14:paraId="44E02657" w14:textId="77777777" w:rsidR="00C834A1" w:rsidRPr="007073C4" w:rsidRDefault="00C834A1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7. Sprendimo </w:t>
      </w:r>
      <w:r w:rsidRPr="007073C4">
        <w:rPr>
          <w:b/>
          <w:sz w:val="24"/>
          <w:szCs w:val="24"/>
        </w:rPr>
        <w:t>projektas suderintas su:</w:t>
      </w:r>
    </w:p>
    <w:p w14:paraId="44E02658" w14:textId="77777777" w:rsidR="007073C4" w:rsidRPr="007073C4" w:rsidRDefault="007073C4" w:rsidP="00683B33">
      <w:pPr>
        <w:spacing w:line="360" w:lineRule="auto"/>
        <w:jc w:val="both"/>
        <w:rPr>
          <w:sz w:val="24"/>
          <w:szCs w:val="24"/>
        </w:rPr>
      </w:pPr>
      <w:r w:rsidRPr="007073C4">
        <w:rPr>
          <w:sz w:val="24"/>
          <w:szCs w:val="24"/>
        </w:rPr>
        <w:t xml:space="preserve">Dokumentų valdymo poskyrio vyr. specialiste Loreta Vasiliūniene, Teisės ir viešosios tvarkos skyriaus vyr. specialiste </w:t>
      </w:r>
      <w:r w:rsidR="00CE4D92">
        <w:rPr>
          <w:sz w:val="24"/>
          <w:szCs w:val="24"/>
        </w:rPr>
        <w:t>Karolina Grubinskienė</w:t>
      </w:r>
      <w:r w:rsidRPr="007073C4">
        <w:rPr>
          <w:sz w:val="24"/>
          <w:szCs w:val="24"/>
        </w:rPr>
        <w:t xml:space="preserve">, </w:t>
      </w:r>
      <w:r w:rsidR="0043031D">
        <w:rPr>
          <w:sz w:val="24"/>
          <w:szCs w:val="24"/>
        </w:rPr>
        <w:t xml:space="preserve">Miesto infrastruktūros </w:t>
      </w:r>
      <w:r w:rsidRPr="007073C4">
        <w:rPr>
          <w:sz w:val="24"/>
          <w:szCs w:val="24"/>
        </w:rPr>
        <w:t xml:space="preserve">skyriaus vedėju </w:t>
      </w:r>
      <w:r w:rsidR="0043031D">
        <w:rPr>
          <w:sz w:val="24"/>
          <w:szCs w:val="24"/>
        </w:rPr>
        <w:t>Daliumi Vadluga</w:t>
      </w:r>
      <w:r w:rsidRPr="007073C4">
        <w:rPr>
          <w:sz w:val="24"/>
          <w:szCs w:val="24"/>
        </w:rPr>
        <w:t>,</w:t>
      </w:r>
      <w:r w:rsidR="00E85C86">
        <w:rPr>
          <w:sz w:val="24"/>
          <w:szCs w:val="24"/>
        </w:rPr>
        <w:t xml:space="preserve"> Savivaldybės a</w:t>
      </w:r>
      <w:r w:rsidRPr="007073C4">
        <w:rPr>
          <w:sz w:val="24"/>
          <w:szCs w:val="24"/>
        </w:rPr>
        <w:t xml:space="preserve">dministracijos </w:t>
      </w:r>
      <w:r w:rsidRPr="00E85C86">
        <w:rPr>
          <w:sz w:val="24"/>
          <w:szCs w:val="24"/>
        </w:rPr>
        <w:t>direktori</w:t>
      </w:r>
      <w:r w:rsidR="00CE4D92">
        <w:rPr>
          <w:sz w:val="24"/>
          <w:szCs w:val="24"/>
        </w:rPr>
        <w:t>aus pavaduotoja Žibute Gaveniene, Administracijos direktori</w:t>
      </w:r>
      <w:r w:rsidRPr="00E85C86">
        <w:rPr>
          <w:sz w:val="24"/>
          <w:szCs w:val="24"/>
        </w:rPr>
        <w:t xml:space="preserve">umi </w:t>
      </w:r>
      <w:r w:rsidR="00E85C86" w:rsidRPr="00E85C86">
        <w:rPr>
          <w:sz w:val="24"/>
          <w:szCs w:val="24"/>
        </w:rPr>
        <w:t>Tomu Jukna</w:t>
      </w:r>
      <w:r w:rsidRPr="00E85C86">
        <w:rPr>
          <w:sz w:val="24"/>
          <w:szCs w:val="24"/>
        </w:rPr>
        <w:t xml:space="preserve">, Tarybos </w:t>
      </w:r>
      <w:r w:rsidRPr="007073C4">
        <w:rPr>
          <w:sz w:val="24"/>
          <w:szCs w:val="24"/>
        </w:rPr>
        <w:t>sekretoriu</w:t>
      </w:r>
      <w:r w:rsidR="00E85C86">
        <w:rPr>
          <w:sz w:val="24"/>
          <w:szCs w:val="24"/>
        </w:rPr>
        <w:t>mi Mantu Navaruckiu</w:t>
      </w:r>
      <w:r w:rsidRPr="007073C4">
        <w:rPr>
          <w:sz w:val="24"/>
          <w:szCs w:val="24"/>
        </w:rPr>
        <w:t>.</w:t>
      </w:r>
    </w:p>
    <w:p w14:paraId="44E02659" w14:textId="77777777"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ab/>
      </w:r>
    </w:p>
    <w:p w14:paraId="44E0265A" w14:textId="77777777" w:rsidR="006A0CDA" w:rsidRPr="007073C4" w:rsidRDefault="0043031D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</w:t>
      </w:r>
      <w:r w:rsidR="007073C4" w:rsidRPr="007073C4">
        <w:rPr>
          <w:sz w:val="24"/>
          <w:szCs w:val="24"/>
        </w:rPr>
        <w:t xml:space="preserve">vyr. specialistė              </w:t>
      </w:r>
      <w:r>
        <w:rPr>
          <w:sz w:val="24"/>
          <w:szCs w:val="24"/>
        </w:rPr>
        <w:tab/>
      </w:r>
      <w:r w:rsidR="007073C4" w:rsidRPr="007073C4">
        <w:rPr>
          <w:sz w:val="24"/>
          <w:szCs w:val="24"/>
        </w:rPr>
        <w:t xml:space="preserve">   </w:t>
      </w:r>
      <w:r w:rsidR="007073C4" w:rsidRPr="007073C4">
        <w:rPr>
          <w:sz w:val="24"/>
          <w:szCs w:val="24"/>
        </w:rPr>
        <w:tab/>
        <w:t xml:space="preserve">      Rima Čiurlienė</w:t>
      </w:r>
    </w:p>
    <w:sectPr w:rsidR="006A0CDA" w:rsidRPr="007073C4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1"/>
    <w:rsid w:val="000F32AC"/>
    <w:rsid w:val="001C413E"/>
    <w:rsid w:val="00230005"/>
    <w:rsid w:val="00235229"/>
    <w:rsid w:val="003D4847"/>
    <w:rsid w:val="00401121"/>
    <w:rsid w:val="0043031D"/>
    <w:rsid w:val="004856C0"/>
    <w:rsid w:val="004A7C87"/>
    <w:rsid w:val="00541F57"/>
    <w:rsid w:val="00683B33"/>
    <w:rsid w:val="006A0CDA"/>
    <w:rsid w:val="007073C4"/>
    <w:rsid w:val="007E6F77"/>
    <w:rsid w:val="008C5255"/>
    <w:rsid w:val="009B1967"/>
    <w:rsid w:val="00A63384"/>
    <w:rsid w:val="00C834A1"/>
    <w:rsid w:val="00CE4D92"/>
    <w:rsid w:val="00E85C86"/>
    <w:rsid w:val="00ED5D7F"/>
    <w:rsid w:val="00F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2645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235229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235229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Mantas Navaruckis</cp:lastModifiedBy>
  <cp:revision>2</cp:revision>
  <dcterms:created xsi:type="dcterms:W3CDTF">2019-08-05T10:15:00Z</dcterms:created>
  <dcterms:modified xsi:type="dcterms:W3CDTF">2019-08-05T10:15:00Z</dcterms:modified>
</cp:coreProperties>
</file>