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81" w:rsidRDefault="00993881" w:rsidP="00C3187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:rsidR="00993881" w:rsidRDefault="00993881" w:rsidP="00C31875">
      <w:pPr>
        <w:spacing w:line="276" w:lineRule="auto"/>
        <w:jc w:val="center"/>
        <w:rPr>
          <w:b/>
          <w:caps/>
        </w:rPr>
      </w:pPr>
    </w:p>
    <w:p w:rsidR="00C31875" w:rsidRDefault="00FB30EE" w:rsidP="00C31875">
      <w:pPr>
        <w:spacing w:line="276" w:lineRule="auto"/>
        <w:jc w:val="center"/>
        <w:rPr>
          <w:b/>
        </w:rPr>
      </w:pPr>
      <w:bookmarkStart w:id="0" w:name="_GoBack"/>
      <w:r w:rsidRPr="00CA2819">
        <w:rPr>
          <w:b/>
          <w:bCs/>
        </w:rPr>
        <w:t xml:space="preserve">DĖL </w:t>
      </w:r>
      <w:r w:rsidR="00C31875">
        <w:rPr>
          <w:b/>
        </w:rPr>
        <w:t>MIESTO SAVIVALDYBĖS TARYBOS SPRENDIMO PROJEKTUI</w:t>
      </w:r>
    </w:p>
    <w:p w:rsidR="00FB30EE" w:rsidRPr="00C31875" w:rsidRDefault="00C31875" w:rsidP="00C31875">
      <w:pPr>
        <w:spacing w:line="276" w:lineRule="auto"/>
        <w:jc w:val="center"/>
        <w:rPr>
          <w:b/>
        </w:rPr>
      </w:pPr>
      <w:r>
        <w:rPr>
          <w:b/>
        </w:rPr>
        <w:t>„UAB „PANEVĖŽIO GATVĖS“ 2019</w:t>
      </w:r>
      <w:r w:rsidR="00A26245">
        <w:rPr>
          <w:b/>
        </w:rPr>
        <w:t>-</w:t>
      </w:r>
      <w:r>
        <w:rPr>
          <w:b/>
        </w:rPr>
        <w:t>2021 METŲ PAVIRŠINIŲ NUOTEKŲ TVARKYMO VEIKLOS IR PLĖTROS PLANAS“</w:t>
      </w:r>
    </w:p>
    <w:p w:rsidR="00FB30EE" w:rsidRDefault="00FB30EE" w:rsidP="00C31875">
      <w:pPr>
        <w:spacing w:line="276" w:lineRule="auto"/>
        <w:jc w:val="center"/>
      </w:pPr>
    </w:p>
    <w:p w:rsidR="00993881" w:rsidRDefault="00993881" w:rsidP="00C31875">
      <w:pPr>
        <w:spacing w:line="276" w:lineRule="auto"/>
        <w:jc w:val="center"/>
      </w:pPr>
      <w:r w:rsidRPr="00CF5DFE">
        <w:t>201</w:t>
      </w:r>
      <w:r w:rsidR="00C31875">
        <w:t>9</w:t>
      </w:r>
      <w:r w:rsidRPr="00CF5DFE">
        <w:t xml:space="preserve"> m.</w:t>
      </w:r>
      <w:r w:rsidR="00C31875">
        <w:t xml:space="preserve"> birželio     </w:t>
      </w:r>
      <w:r w:rsidRPr="00CF5DFE">
        <w:t xml:space="preserve"> d.</w:t>
      </w:r>
    </w:p>
    <w:p w:rsidR="00993881" w:rsidRDefault="00993881" w:rsidP="00C31875">
      <w:pPr>
        <w:spacing w:line="276" w:lineRule="auto"/>
        <w:jc w:val="center"/>
      </w:pPr>
      <w:r>
        <w:t>Panevėžys</w:t>
      </w:r>
      <w:bookmarkEnd w:id="0"/>
    </w:p>
    <w:p w:rsidR="00993881" w:rsidRDefault="00993881" w:rsidP="00C31875">
      <w:pPr>
        <w:spacing w:line="276" w:lineRule="auto"/>
        <w:jc w:val="center"/>
      </w:pPr>
    </w:p>
    <w:p w:rsidR="00993881" w:rsidRPr="00544651" w:rsidRDefault="00993881" w:rsidP="00C31875">
      <w:pPr>
        <w:spacing w:line="276" w:lineRule="auto"/>
        <w:ind w:firstLine="709"/>
        <w:jc w:val="both"/>
        <w:rPr>
          <w:b/>
        </w:rPr>
      </w:pPr>
      <w:r w:rsidRPr="00544651">
        <w:rPr>
          <w:b/>
        </w:rPr>
        <w:t>1. Problemos esmė:</w:t>
      </w:r>
    </w:p>
    <w:p w:rsidR="00C31875" w:rsidRDefault="00C31875" w:rsidP="00C31875">
      <w:pPr>
        <w:spacing w:line="276" w:lineRule="auto"/>
        <w:ind w:firstLine="720"/>
        <w:jc w:val="both"/>
      </w:pPr>
      <w:r>
        <w:t>Panevėžio miesto savivaldybės tarybos (toliau – Taryba) 2015 m. rugpjūčio 27 d. sprendimu Nr. 1-230 UAB „Panevėžio gatvės“ (toliau – Bendrovė) paskirta paviršinių nuotekų tvarkytoja savivaldybės teritorijoje.</w:t>
      </w:r>
    </w:p>
    <w:p w:rsidR="00C31875" w:rsidRDefault="00C31875" w:rsidP="00C31875">
      <w:pPr>
        <w:spacing w:line="276" w:lineRule="auto"/>
        <w:ind w:firstLine="720"/>
        <w:jc w:val="both"/>
      </w:pPr>
      <w:r>
        <w:t xml:space="preserve">Vadovaudamasi Geriamojo vandens tiekimo ir nuotekų tvarkymo paslaugų kainų nustatymo metodikos (toliau – Metodika), patvirtintos Valstybinės kainų ir energetikos kontrolės komisijos (toliau – Komisija) 2006 m. gruodžio 21 d. nutarimo Nr. O3-92 papunkčiu Nr.  </w:t>
      </w:r>
      <w:r>
        <w:rPr>
          <w:lang w:val="en-US"/>
        </w:rPr>
        <w:t>62.1.5</w:t>
      </w:r>
      <w:r>
        <w:t>, Bendrovė rengia paviršinių nuotekų tvarkymo paslaugų bazinių kainų 2019-20</w:t>
      </w:r>
      <w:r>
        <w:rPr>
          <w:lang w:val="en-US"/>
        </w:rPr>
        <w:t>21</w:t>
      </w:r>
      <w:r>
        <w:t xml:space="preserve"> metams skaičiavimus ir teiks Komisijai derinti paviršinių nuotekų tvarkymo paslaugų bazinių kainų projektus. Kartu su teikiamais derinti kainų projektais Bendrovė turi teikti ir Bendrovės 201</w:t>
      </w:r>
      <w:r w:rsidR="00B84981">
        <w:t>9</w:t>
      </w:r>
      <w:r>
        <w:t>–20</w:t>
      </w:r>
      <w:r w:rsidR="00B84981">
        <w:t>21</w:t>
      </w:r>
      <w:r>
        <w:t xml:space="preserve"> m. paviršinių nuotekų tvarkymo veiklos ir plėtros planą (toliau – Planas). Komisijai suderinus paviršinių nuotekų tvarkymo paslaugų bazinių kainų projektus, jie bus teikiami tvirtinti Panevėžio miesto savivaldybės tarybai. </w:t>
      </w:r>
    </w:p>
    <w:p w:rsidR="00C31875" w:rsidRPr="00C31875" w:rsidRDefault="00C31875" w:rsidP="00B84981">
      <w:pPr>
        <w:spacing w:line="276" w:lineRule="auto"/>
        <w:ind w:firstLine="720"/>
        <w:jc w:val="both"/>
      </w:pPr>
      <w:r>
        <w:t>Planas parengtas vadovaujantis Geriamojo vandens tiekėjų ir nuotekų tvarkytojų veiklos planų rengimo taisyklėmis, patvirtintomis Lietuvos Respublikos aplinkos ministro 2015 m. sausio 8 d. įsakymu Nr. D1-11 „Dėl Geriamojo vandens tiekėjų ir nuotekų tvarkytojų veiklos planų rengimo taisyklų patvirtinimo“.</w:t>
      </w:r>
    </w:p>
    <w:p w:rsidR="00993881" w:rsidRDefault="00993881" w:rsidP="00C31875">
      <w:pPr>
        <w:tabs>
          <w:tab w:val="right" w:pos="10080"/>
        </w:tabs>
        <w:spacing w:line="276" w:lineRule="auto"/>
        <w:ind w:firstLine="748"/>
        <w:jc w:val="both"/>
        <w:rPr>
          <w:b/>
        </w:rPr>
      </w:pPr>
      <w:r>
        <w:rPr>
          <w:b/>
        </w:rPr>
        <w:t>2.</w:t>
      </w:r>
      <w:r w:rsidR="003115D5">
        <w:rPr>
          <w:b/>
        </w:rPr>
        <w:t xml:space="preserve"> </w:t>
      </w:r>
      <w:r>
        <w:rPr>
          <w:b/>
        </w:rPr>
        <w:t>Kaip šiuo metu sprendžiami sprendimo projekte aptarti klausimai:</w:t>
      </w:r>
    </w:p>
    <w:p w:rsidR="00C31875" w:rsidRDefault="00C31875" w:rsidP="00C31875">
      <w:pPr>
        <w:tabs>
          <w:tab w:val="right" w:pos="10080"/>
        </w:tabs>
        <w:spacing w:line="276" w:lineRule="auto"/>
        <w:ind w:firstLine="900"/>
        <w:jc w:val="both"/>
      </w:pPr>
      <w:r>
        <w:t>Vadovaudamasi Geriamojo vandens tiekimo ir nuotekų tvarkymo paslaugų kainų nustatymo metodikos 62.1.5 papunkčiu, siūloma: patvirtinti UAB „Panevėžio gatvės“ 20</w:t>
      </w:r>
      <w:r w:rsidR="00B84981">
        <w:t>19</w:t>
      </w:r>
      <w:r>
        <w:t>–20</w:t>
      </w:r>
      <w:r w:rsidR="00B84981">
        <w:t>21</w:t>
      </w:r>
      <w:r>
        <w:t xml:space="preserve"> metų paviršinių nuotekų tvarkymo veiklos ir plėtros planą.</w:t>
      </w:r>
    </w:p>
    <w:p w:rsidR="00993881" w:rsidRDefault="00993881" w:rsidP="00C31875">
      <w:pPr>
        <w:tabs>
          <w:tab w:val="right" w:pos="10080"/>
        </w:tabs>
        <w:spacing w:line="276" w:lineRule="auto"/>
        <w:ind w:firstLine="748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:rsidR="00C31875" w:rsidRDefault="00C31875" w:rsidP="00C31875">
      <w:pPr>
        <w:tabs>
          <w:tab w:val="left" w:pos="720"/>
        </w:tabs>
        <w:spacing w:line="276" w:lineRule="auto"/>
        <w:ind w:firstLine="720"/>
        <w:jc w:val="both"/>
      </w:pPr>
      <w:r>
        <w:t>Nepatvirtinus UAB „Panevėžio gatvės“ 201</w:t>
      </w:r>
      <w:r w:rsidR="00B84981">
        <w:t>9</w:t>
      </w:r>
      <w:r>
        <w:t>–20</w:t>
      </w:r>
      <w:r w:rsidR="00B84981">
        <w:t>21</w:t>
      </w:r>
      <w:r>
        <w:t xml:space="preserve"> metų paviršinių nuotekų tvarkymo veiklos ir plėtros plano</w:t>
      </w:r>
      <w:r w:rsidR="00B84981">
        <w:t>,</w:t>
      </w:r>
      <w:r>
        <w:t xml:space="preserve"> bus pažeisti Lietuvos Respublikos geriamojo vandens tiekimo ir nuotekų tvarkymo įstatymo Nr. X-764 pakeitimo įstatymo reikalavimai. </w:t>
      </w:r>
    </w:p>
    <w:p w:rsidR="00FD0DCF" w:rsidRDefault="00C31875" w:rsidP="00C31875">
      <w:pPr>
        <w:tabs>
          <w:tab w:val="right" w:pos="10080"/>
        </w:tabs>
        <w:spacing w:line="276" w:lineRule="auto"/>
        <w:ind w:firstLine="720"/>
        <w:jc w:val="both"/>
        <w:rPr>
          <w:bCs/>
        </w:rPr>
      </w:pPr>
      <w:r>
        <w:t>Patvirtinus Bendrovės 201</w:t>
      </w:r>
      <w:r w:rsidR="00B84981">
        <w:t>9</w:t>
      </w:r>
      <w:r>
        <w:t>–20</w:t>
      </w:r>
      <w:r w:rsidR="00B84981">
        <w:t>21</w:t>
      </w:r>
      <w:r>
        <w:t xml:space="preserve"> m. paviršinių nuotekų tvarkymo veiklos ir plėtros planą, Komisijai bus teikiami derinti paviršinių nuotekų tvarkymo paslaugų bazinių kainų projektai kartu su Planu.</w:t>
      </w:r>
    </w:p>
    <w:p w:rsidR="00EC05C1" w:rsidRDefault="00993881" w:rsidP="00C31875">
      <w:pPr>
        <w:tabs>
          <w:tab w:val="right" w:pos="10080"/>
        </w:tabs>
        <w:spacing w:line="276" w:lineRule="auto"/>
        <w:ind w:firstLine="748"/>
        <w:jc w:val="both"/>
        <w:rPr>
          <w:b/>
        </w:rPr>
      </w:pPr>
      <w:r>
        <w:rPr>
          <w:b/>
        </w:rPr>
        <w:t>4.</w:t>
      </w:r>
      <w:r w:rsidR="003115D5">
        <w:rPr>
          <w:b/>
        </w:rPr>
        <w:t xml:space="preserve"> </w:t>
      </w:r>
      <w:r>
        <w:rPr>
          <w:b/>
        </w:rPr>
        <w:t>Skaičiavimai, išlaidų sąmatos, finansavimo šaltiniai</w:t>
      </w:r>
      <w:r w:rsidR="00EC05C1">
        <w:rPr>
          <w:b/>
        </w:rPr>
        <w:t>:</w:t>
      </w:r>
    </w:p>
    <w:p w:rsidR="009D12EE" w:rsidRPr="00C31875" w:rsidRDefault="00C31875" w:rsidP="00C31875">
      <w:pPr>
        <w:tabs>
          <w:tab w:val="right" w:pos="10080"/>
        </w:tabs>
        <w:spacing w:line="276" w:lineRule="auto"/>
        <w:ind w:firstLine="748"/>
        <w:jc w:val="both"/>
        <w:rPr>
          <w:b/>
        </w:rPr>
      </w:pPr>
      <w:r>
        <w:rPr>
          <w:lang w:val="sv-SE"/>
        </w:rPr>
        <w:t>Papildomas finansavimas šiuo metu nereikalingas</w:t>
      </w:r>
      <w:r>
        <w:t>.</w:t>
      </w:r>
    </w:p>
    <w:p w:rsidR="00993881" w:rsidRDefault="00993881" w:rsidP="00C31875">
      <w:pPr>
        <w:tabs>
          <w:tab w:val="right" w:pos="10080"/>
        </w:tabs>
        <w:spacing w:line="276" w:lineRule="auto"/>
        <w:ind w:firstLine="851"/>
        <w:rPr>
          <w:b/>
          <w:bCs/>
        </w:rPr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B5B94" w:rsidRDefault="00C31875" w:rsidP="00C31875">
      <w:pPr>
        <w:tabs>
          <w:tab w:val="right" w:pos="10080"/>
        </w:tabs>
        <w:spacing w:line="276" w:lineRule="auto"/>
        <w:ind w:firstLine="748"/>
        <w:jc w:val="both"/>
      </w:pPr>
      <w:r>
        <w:t>Neigiamų pasekmių nenumatoma.</w:t>
      </w:r>
    </w:p>
    <w:p w:rsidR="00993881" w:rsidRDefault="00993881" w:rsidP="00C31875">
      <w:pPr>
        <w:tabs>
          <w:tab w:val="right" w:pos="10080"/>
        </w:tabs>
        <w:spacing w:line="276" w:lineRule="auto"/>
        <w:ind w:firstLine="851"/>
        <w:jc w:val="both"/>
      </w:pPr>
      <w:r>
        <w:rPr>
          <w:b/>
        </w:rPr>
        <w:t>6. Kieno iniciatyva parengtas sprendimo projektas</w:t>
      </w:r>
      <w:r>
        <w:t xml:space="preserve">: </w:t>
      </w:r>
    </w:p>
    <w:p w:rsidR="00C31875" w:rsidRDefault="00993881" w:rsidP="00C31875">
      <w:pPr>
        <w:tabs>
          <w:tab w:val="right" w:pos="10080"/>
        </w:tabs>
        <w:spacing w:line="276" w:lineRule="auto"/>
        <w:ind w:firstLine="851"/>
        <w:jc w:val="both"/>
      </w:pPr>
      <w:r>
        <w:lastRenderedPageBreak/>
        <w:t>Sprendimo projektas parengtas Savivaldybės administracijos iniciatyva.</w:t>
      </w:r>
    </w:p>
    <w:p w:rsidR="00B20F77" w:rsidRDefault="00993881" w:rsidP="00C31875">
      <w:pPr>
        <w:tabs>
          <w:tab w:val="right" w:pos="10080"/>
        </w:tabs>
        <w:spacing w:line="276" w:lineRule="auto"/>
        <w:ind w:firstLine="851"/>
      </w:pPr>
      <w:r>
        <w:t xml:space="preserve"> Miesto plėtros skyriaus vedėjas        </w:t>
      </w:r>
      <w:r w:rsidR="009D12EE">
        <w:tab/>
      </w:r>
      <w:r>
        <w:t xml:space="preserve">                Jokūbas Leipus</w:t>
      </w:r>
    </w:p>
    <w:sectPr w:rsidR="00B20F77" w:rsidSect="003F7D5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4E25"/>
    <w:multiLevelType w:val="multilevel"/>
    <w:tmpl w:val="F7D07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A97EEA"/>
    <w:multiLevelType w:val="hybridMultilevel"/>
    <w:tmpl w:val="3884A8AA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B6"/>
    <w:rsid w:val="000862C7"/>
    <w:rsid w:val="00086B83"/>
    <w:rsid w:val="000D51E7"/>
    <w:rsid w:val="000D7D71"/>
    <w:rsid w:val="001468FF"/>
    <w:rsid w:val="00173209"/>
    <w:rsid w:val="001C3CE4"/>
    <w:rsid w:val="0022752A"/>
    <w:rsid w:val="002331A4"/>
    <w:rsid w:val="002B003C"/>
    <w:rsid w:val="002E5171"/>
    <w:rsid w:val="00301704"/>
    <w:rsid w:val="003115D5"/>
    <w:rsid w:val="00344478"/>
    <w:rsid w:val="00355FA1"/>
    <w:rsid w:val="003924AE"/>
    <w:rsid w:val="003A6501"/>
    <w:rsid w:val="003B5B94"/>
    <w:rsid w:val="003C650A"/>
    <w:rsid w:val="003D3D62"/>
    <w:rsid w:val="003F7D54"/>
    <w:rsid w:val="00404D59"/>
    <w:rsid w:val="0041199C"/>
    <w:rsid w:val="00415439"/>
    <w:rsid w:val="004C59B6"/>
    <w:rsid w:val="004D158B"/>
    <w:rsid w:val="004E5652"/>
    <w:rsid w:val="00524A87"/>
    <w:rsid w:val="005610F2"/>
    <w:rsid w:val="0060693E"/>
    <w:rsid w:val="006715C8"/>
    <w:rsid w:val="00681015"/>
    <w:rsid w:val="00694C8C"/>
    <w:rsid w:val="006B27C9"/>
    <w:rsid w:val="007A2356"/>
    <w:rsid w:val="007B26CD"/>
    <w:rsid w:val="008009D2"/>
    <w:rsid w:val="00816187"/>
    <w:rsid w:val="0087721D"/>
    <w:rsid w:val="0088456E"/>
    <w:rsid w:val="008B0004"/>
    <w:rsid w:val="008C288B"/>
    <w:rsid w:val="008E3E97"/>
    <w:rsid w:val="008E4412"/>
    <w:rsid w:val="00911F81"/>
    <w:rsid w:val="00914401"/>
    <w:rsid w:val="00927621"/>
    <w:rsid w:val="00951FC7"/>
    <w:rsid w:val="00961564"/>
    <w:rsid w:val="0096286E"/>
    <w:rsid w:val="00984ED0"/>
    <w:rsid w:val="00993881"/>
    <w:rsid w:val="009D12EE"/>
    <w:rsid w:val="00A15AB5"/>
    <w:rsid w:val="00A26245"/>
    <w:rsid w:val="00A27E06"/>
    <w:rsid w:val="00A4629F"/>
    <w:rsid w:val="00A66AC8"/>
    <w:rsid w:val="00AB23E6"/>
    <w:rsid w:val="00AE3C1D"/>
    <w:rsid w:val="00B20C94"/>
    <w:rsid w:val="00B20F77"/>
    <w:rsid w:val="00B434B8"/>
    <w:rsid w:val="00B651E3"/>
    <w:rsid w:val="00B84981"/>
    <w:rsid w:val="00BC2700"/>
    <w:rsid w:val="00BC41B8"/>
    <w:rsid w:val="00C31875"/>
    <w:rsid w:val="00C87FDE"/>
    <w:rsid w:val="00CA0654"/>
    <w:rsid w:val="00CB06A4"/>
    <w:rsid w:val="00CB1AA6"/>
    <w:rsid w:val="00CB4801"/>
    <w:rsid w:val="00CD0377"/>
    <w:rsid w:val="00CD7E85"/>
    <w:rsid w:val="00CF34BA"/>
    <w:rsid w:val="00D05B36"/>
    <w:rsid w:val="00D21932"/>
    <w:rsid w:val="00D53894"/>
    <w:rsid w:val="00D56263"/>
    <w:rsid w:val="00D572AC"/>
    <w:rsid w:val="00D93122"/>
    <w:rsid w:val="00DA0CEF"/>
    <w:rsid w:val="00E0024D"/>
    <w:rsid w:val="00E04C62"/>
    <w:rsid w:val="00E12B10"/>
    <w:rsid w:val="00E31CEC"/>
    <w:rsid w:val="00E35DBD"/>
    <w:rsid w:val="00EC05C1"/>
    <w:rsid w:val="00EC44E3"/>
    <w:rsid w:val="00EC700C"/>
    <w:rsid w:val="00ED6103"/>
    <w:rsid w:val="00F30B08"/>
    <w:rsid w:val="00F414D6"/>
    <w:rsid w:val="00F47A13"/>
    <w:rsid w:val="00F50D3D"/>
    <w:rsid w:val="00FB30EE"/>
    <w:rsid w:val="00FD0DCF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B01E"/>
  <w15:chartTrackingRefBased/>
  <w15:docId w15:val="{3003F433-1889-45A6-9097-8DF4B71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3881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38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93881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468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6CD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A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AC8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A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AC8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4BB6-F745-43FE-AEAC-14D42127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1757</Words>
  <Characters>1002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Mantas Navaruckis</cp:lastModifiedBy>
  <cp:revision>2</cp:revision>
  <cp:lastPrinted>2018-01-10T09:24:00Z</cp:lastPrinted>
  <dcterms:created xsi:type="dcterms:W3CDTF">2019-08-06T08:29:00Z</dcterms:created>
  <dcterms:modified xsi:type="dcterms:W3CDTF">2019-08-06T08:29:00Z</dcterms:modified>
</cp:coreProperties>
</file>