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84234" w14:textId="77777777" w:rsidR="00471A74" w:rsidRPr="00471A74" w:rsidRDefault="00471A74" w:rsidP="00471A74">
      <w:pPr>
        <w:pStyle w:val="Antrat1"/>
        <w:rPr>
          <w:rFonts w:ascii="Times New Roman" w:eastAsia="Times New Roman" w:hAnsi="Times New Roman" w:cs="Times New Roman"/>
          <w:b/>
          <w:color w:val="auto"/>
          <w:sz w:val="24"/>
          <w:szCs w:val="20"/>
          <w:lang w:eastAsia="en-US"/>
        </w:rPr>
      </w:pPr>
      <w:bookmarkStart w:id="0" w:name="_GoBack"/>
      <w:bookmarkEnd w:id="0"/>
      <w:r>
        <w:rPr>
          <w:b/>
          <w:szCs w:val="20"/>
          <w:lang w:eastAsia="en-US"/>
        </w:rPr>
        <w:t xml:space="preserve">  </w:t>
      </w:r>
      <w:r w:rsidRPr="00471A74">
        <w:rPr>
          <w:rFonts w:ascii="Times New Roman" w:eastAsia="Times New Roman" w:hAnsi="Times New Roman" w:cs="Times New Roman"/>
          <w:b/>
          <w:color w:val="auto"/>
          <w:sz w:val="24"/>
          <w:szCs w:val="20"/>
          <w:lang w:eastAsia="en-US"/>
        </w:rPr>
        <w:t>DĖL ŽEMĖS SKLYPŲ PERTVARKYMO, SKLYPŲ (UNIKALUS NR. 4400-1142-5248  IR UNIKALUS NR. 4400-4931- 4250) VALDYMO  IR ĮGALIOJIMŲ SUTEIKIMO</w:t>
      </w:r>
    </w:p>
    <w:p w14:paraId="5A184235" w14:textId="77777777" w:rsidR="00FA6B6B" w:rsidRPr="00584C4D" w:rsidRDefault="00FA6B6B" w:rsidP="00471A74">
      <w:pPr>
        <w:pStyle w:val="Pavadinimas"/>
        <w:spacing w:before="0" w:beforeAutospacing="0" w:after="0" w:afterAutospacing="0"/>
      </w:pPr>
      <w:r w:rsidRPr="00584C4D">
        <w:t xml:space="preserve">                                                                                                                        </w:t>
      </w:r>
    </w:p>
    <w:p w14:paraId="5A184236" w14:textId="77777777" w:rsidR="00197C71" w:rsidRDefault="00197C71" w:rsidP="00197C71">
      <w:pPr>
        <w:jc w:val="center"/>
        <w:rPr>
          <w:b/>
        </w:rPr>
      </w:pPr>
      <w:r>
        <w:rPr>
          <w:b/>
        </w:rPr>
        <w:t>AIŠKINAMASIS  RAŠTAS</w:t>
      </w:r>
    </w:p>
    <w:p w14:paraId="5A184237" w14:textId="77777777" w:rsidR="00A91BE3" w:rsidRPr="007C7248" w:rsidRDefault="00F41493" w:rsidP="0051710C">
      <w:pPr>
        <w:jc w:val="center"/>
      </w:pPr>
      <w:r>
        <w:rPr>
          <w:b/>
        </w:rPr>
        <w:t>2019-08</w:t>
      </w:r>
      <w:r w:rsidR="00673241">
        <w:rPr>
          <w:b/>
        </w:rPr>
        <w:t>-</w:t>
      </w:r>
      <w:r>
        <w:rPr>
          <w:b/>
        </w:rPr>
        <w:t>06</w:t>
      </w:r>
    </w:p>
    <w:p w14:paraId="5A184238" w14:textId="77777777" w:rsidR="0051710C" w:rsidRPr="00A91BE3" w:rsidRDefault="0051710C" w:rsidP="00A91BE3">
      <w:pPr>
        <w:pStyle w:val="Sraopastraipa"/>
        <w:ind w:left="540"/>
        <w:rPr>
          <w:b/>
          <w:bCs/>
        </w:rPr>
      </w:pPr>
    </w:p>
    <w:p w14:paraId="5A184239" w14:textId="77777777" w:rsidR="00B24A18" w:rsidRPr="00471A74" w:rsidRDefault="00BA6415" w:rsidP="00471A74">
      <w:pPr>
        <w:rPr>
          <w:b/>
          <w:bCs/>
        </w:rPr>
      </w:pPr>
      <w:r w:rsidRPr="00471A74">
        <w:rPr>
          <w:b/>
          <w:bCs/>
        </w:rPr>
        <w:t xml:space="preserve">1.   </w:t>
      </w:r>
      <w:r w:rsidR="00B24A18" w:rsidRPr="00471A74">
        <w:rPr>
          <w:b/>
          <w:bCs/>
        </w:rPr>
        <w:t>PROBLEMOS  ESMĖ</w:t>
      </w:r>
    </w:p>
    <w:p w14:paraId="5A18423A" w14:textId="77777777" w:rsidR="00150F50" w:rsidRDefault="00150F50" w:rsidP="00150F50">
      <w:pPr>
        <w:spacing w:line="360" w:lineRule="auto"/>
        <w:jc w:val="both"/>
        <w:rPr>
          <w:b/>
          <w:bCs/>
        </w:rPr>
      </w:pPr>
    </w:p>
    <w:p w14:paraId="5A18423B" w14:textId="77777777" w:rsidR="00F907BF" w:rsidRDefault="008E11C4" w:rsidP="008E11C4">
      <w:pPr>
        <w:spacing w:line="360" w:lineRule="auto"/>
        <w:jc w:val="both"/>
      </w:pPr>
      <w:r>
        <w:rPr>
          <w:bCs/>
          <w:color w:val="000000" w:themeColor="text1"/>
        </w:rPr>
        <w:t xml:space="preserve">  </w:t>
      </w:r>
      <w:r w:rsidR="00150F50" w:rsidRPr="00150F50">
        <w:rPr>
          <w:bCs/>
          <w:color w:val="000000" w:themeColor="text1"/>
        </w:rPr>
        <w:t xml:space="preserve"> </w:t>
      </w:r>
      <w:r w:rsidR="00947206" w:rsidRPr="00150F50">
        <w:rPr>
          <w:bCs/>
          <w:color w:val="000000" w:themeColor="text1"/>
        </w:rPr>
        <w:t xml:space="preserve"> </w:t>
      </w:r>
      <w:r w:rsidR="00F41493" w:rsidRPr="00150F50">
        <w:rPr>
          <w:szCs w:val="20"/>
          <w:lang w:eastAsia="en-US"/>
        </w:rPr>
        <w:t xml:space="preserve">Panevėžio miesto savivaldybės administracijos direktoriaus 2019 m. birželio 12 d. įsakymu Nr. A-404 ,,Dėl detaliųjų planų ,,Panevėžio pramonės (logistikos) centro Pažalvaičiuose (prie J. Janonio g.) detalusis planas“ ir ,,Panevėžio pramonės (logistikos) centro Pažalvaičiuose (prie J. Janonio g.) detaliojo plano koregavimas“ koregavimo patvirtinimo‘‘ patvirtintas detalusis planas, pagal kurį </w:t>
      </w:r>
      <w:r w:rsidR="00F907BF">
        <w:rPr>
          <w:szCs w:val="20"/>
          <w:lang w:eastAsia="en-US"/>
        </w:rPr>
        <w:t xml:space="preserve"> pakeisto Panevėžio miesto savivaldybės nuosavybės teise valdomų žemės sklypų ribos ir </w:t>
      </w:r>
      <w:r w:rsidR="00F41493" w:rsidRPr="00150F50">
        <w:rPr>
          <w:szCs w:val="20"/>
          <w:lang w:eastAsia="en-US"/>
        </w:rPr>
        <w:t xml:space="preserve">suplanuoti  7  žemės sklypai. </w:t>
      </w:r>
      <w:r>
        <w:t>Šiuo metu</w:t>
      </w:r>
      <w:r w:rsidR="00F907BF">
        <w:t xml:space="preserve"> </w:t>
      </w:r>
      <w:r>
        <w:t xml:space="preserve">pagal minimą detalųjį </w:t>
      </w:r>
      <w:r w:rsidR="00B33B03">
        <w:t xml:space="preserve">atlikti </w:t>
      </w:r>
      <w:r>
        <w:t xml:space="preserve">suplanuotų žemės sklypų </w:t>
      </w:r>
      <w:r w:rsidR="00B33B03">
        <w:t xml:space="preserve">kadastriniai matavimai ir </w:t>
      </w:r>
      <w:r>
        <w:t xml:space="preserve">vykdomi registravimo VĮ Registrų centro duomenų bazėje darbai. </w:t>
      </w:r>
      <w:r w:rsidR="00F41493" w:rsidRPr="00150F50">
        <w:rPr>
          <w:szCs w:val="20"/>
          <w:lang w:eastAsia="en-US"/>
        </w:rPr>
        <w:t xml:space="preserve">Vienas iš suplanuotų žemės sklypų (7,1009 ha, </w:t>
      </w:r>
      <w:r w:rsidR="00F41493" w:rsidRPr="00BD0545">
        <w:t>žemės sklypo pagrindinė žemės naudojimo pa</w:t>
      </w:r>
      <w:r w:rsidR="00F41493">
        <w:t xml:space="preserve">skirtis – kitos paskirties žemė, </w:t>
      </w:r>
      <w:r w:rsidR="00F41493" w:rsidRPr="00BD0545">
        <w:t>žemės naudojimo būdas – pramonės ir sandėliavimo objektų teritorijos</w:t>
      </w:r>
      <w:r w:rsidR="00F41493">
        <w:t xml:space="preserve">, </w:t>
      </w:r>
      <w:r w:rsidR="00F41493">
        <w:rPr>
          <w:szCs w:val="20"/>
          <w:lang w:eastAsia="en-US"/>
        </w:rPr>
        <w:t xml:space="preserve">plane </w:t>
      </w:r>
      <w:r w:rsidR="00B33B03">
        <w:rPr>
          <w:szCs w:val="20"/>
          <w:lang w:eastAsia="en-US"/>
        </w:rPr>
        <w:t xml:space="preserve"> </w:t>
      </w:r>
      <w:r w:rsidR="00F41493">
        <w:rPr>
          <w:szCs w:val="20"/>
          <w:lang w:eastAsia="en-US"/>
        </w:rPr>
        <w:t>pažymėtas Nr. 7) suplanuotas sujungiant du</w:t>
      </w:r>
      <w:r w:rsidR="00150F50">
        <w:rPr>
          <w:szCs w:val="20"/>
          <w:lang w:eastAsia="en-US"/>
        </w:rPr>
        <w:t xml:space="preserve"> žemės sklypus:</w:t>
      </w:r>
      <w:r w:rsidR="00F41493">
        <w:rPr>
          <w:szCs w:val="20"/>
          <w:lang w:eastAsia="en-US"/>
        </w:rPr>
        <w:t xml:space="preserve"> </w:t>
      </w:r>
      <w:r w:rsidR="00B33B03">
        <w:t>v</w:t>
      </w:r>
      <w:r w:rsidR="00150F50">
        <w:t>alstybinės žemės sklypą</w:t>
      </w:r>
      <w:r w:rsidR="00581899">
        <w:t xml:space="preserve"> (unikalus Nr. 4400-1142-5248 - 6,4991 ha</w:t>
      </w:r>
      <w:r w:rsidR="00F41493">
        <w:t>, valdomas patikėjimo teise Panevėžio miesto savivaldybės tarybos</w:t>
      </w:r>
      <w:r w:rsidR="00581899">
        <w:t>)</w:t>
      </w:r>
      <w:r w:rsidR="00F41493">
        <w:t xml:space="preserve"> ir </w:t>
      </w:r>
      <w:r w:rsidR="00150F50">
        <w:t xml:space="preserve"> Panevėžio miesto savivaldybės tarybos nuosavybės teise  valdomą žemės sklypą</w:t>
      </w:r>
      <w:r w:rsidR="00581899">
        <w:t xml:space="preserve"> (</w:t>
      </w:r>
      <w:r w:rsidR="00F41493">
        <w:t xml:space="preserve">unikalus Nr. 4400-4931- 4250 </w:t>
      </w:r>
      <w:r w:rsidR="00581899">
        <w:t xml:space="preserve"> - 0,6038 ha</w:t>
      </w:r>
      <w:r w:rsidR="00150F50">
        <w:t>).</w:t>
      </w:r>
      <w:r w:rsidR="00581899">
        <w:t xml:space="preserve"> </w:t>
      </w:r>
    </w:p>
    <w:p w14:paraId="5A18423C" w14:textId="77777777" w:rsidR="00150F50" w:rsidRPr="00150F50" w:rsidRDefault="00F907BF" w:rsidP="008E11C4">
      <w:pPr>
        <w:spacing w:line="360" w:lineRule="auto"/>
        <w:jc w:val="both"/>
      </w:pPr>
      <w:r>
        <w:t xml:space="preserve">       </w:t>
      </w:r>
      <w:r w:rsidR="00B33B03">
        <w:rPr>
          <w:bCs/>
          <w:color w:val="000000" w:themeColor="text1"/>
        </w:rPr>
        <w:t>Pagal</w:t>
      </w:r>
      <w:r w:rsidR="008E11C4">
        <w:rPr>
          <w:bCs/>
          <w:color w:val="000000" w:themeColor="text1"/>
        </w:rPr>
        <w:t xml:space="preserve"> </w:t>
      </w:r>
      <w:r w:rsidR="00A415A7" w:rsidRPr="00150F50">
        <w:rPr>
          <w:bCs/>
          <w:color w:val="000000" w:themeColor="text1"/>
        </w:rPr>
        <w:t>Lietuvos Respublikos</w:t>
      </w:r>
      <w:r w:rsidR="00150F50" w:rsidRPr="00150F50">
        <w:rPr>
          <w:bCs/>
          <w:color w:val="000000" w:themeColor="text1"/>
        </w:rPr>
        <w:t xml:space="preserve"> Žemės įstatymo 30</w:t>
      </w:r>
      <w:r w:rsidR="00F22255" w:rsidRPr="00150F50">
        <w:rPr>
          <w:bCs/>
          <w:color w:val="000000" w:themeColor="text1"/>
        </w:rPr>
        <w:t xml:space="preserve"> straipsn</w:t>
      </w:r>
      <w:r w:rsidR="008E11C4">
        <w:rPr>
          <w:bCs/>
          <w:color w:val="000000" w:themeColor="text1"/>
        </w:rPr>
        <w:t>io</w:t>
      </w:r>
      <w:r w:rsidR="00B33B03">
        <w:rPr>
          <w:bCs/>
          <w:color w:val="000000" w:themeColor="text1"/>
        </w:rPr>
        <w:t xml:space="preserve"> 3 dalį, kurioje nurodyta</w:t>
      </w:r>
      <w:r w:rsidR="008E11C4">
        <w:rPr>
          <w:bCs/>
          <w:color w:val="000000" w:themeColor="text1"/>
        </w:rPr>
        <w:t xml:space="preserve">, </w:t>
      </w:r>
      <w:r w:rsidR="00F22255" w:rsidRPr="00150F50">
        <w:rPr>
          <w:bCs/>
          <w:color w:val="000000" w:themeColor="text1"/>
        </w:rPr>
        <w:t>kad</w:t>
      </w:r>
      <w:r w:rsidR="00B33B03">
        <w:t xml:space="preserve"> ž</w:t>
      </w:r>
      <w:r w:rsidR="00150F50" w:rsidRPr="00150F50">
        <w:t>emės sklypai sujungiami, padalijami, atidalijami ar atliekamas jų perdalijimas sudarant notariškai tvirtinamą</w:t>
      </w:r>
      <w:r w:rsidR="00150F50" w:rsidRPr="00150F50">
        <w:rPr>
          <w:b/>
          <w:bCs/>
        </w:rPr>
        <w:t xml:space="preserve"> </w:t>
      </w:r>
      <w:r w:rsidR="00150F50" w:rsidRPr="00150F50">
        <w:t>sutartį, išskyrus atvejus, kai pertvarkomas vienam asmeniui priklausantis žemės sklypas (sklypai), laikantis Civilinio kodekso, šio ir kitų įstatymų reikalavimų ir apri</w:t>
      </w:r>
      <w:r w:rsidR="00B33B03">
        <w:t xml:space="preserve">bojimų. Todėl </w:t>
      </w:r>
      <w:r>
        <w:t xml:space="preserve">minimu </w:t>
      </w:r>
      <w:r w:rsidR="00B33B03">
        <w:t xml:space="preserve"> </w:t>
      </w:r>
      <w:r>
        <w:t xml:space="preserve">delaliuoju planu suplanuotų žemės sklypų </w:t>
      </w:r>
      <w:r w:rsidR="00B33B03">
        <w:t>sutvarkymui reikalinga atlikti notarinį</w:t>
      </w:r>
      <w:r>
        <w:t xml:space="preserve"> sandorį, taip pat atlikti kitus veiksmus, susijusius su sklypų įteisinimo darbais. Šiems veiksmams atlikti sprendimo projekto 1.2 punkte </w:t>
      </w:r>
      <w:r w:rsidR="00B33B03">
        <w:t>siūloma suteikti įgaliojimus Savivaldy</w:t>
      </w:r>
      <w:r>
        <w:t>bės administracijos direktoriui</w:t>
      </w:r>
      <w:r w:rsidR="00992B00">
        <w:t xml:space="preserve"> </w:t>
      </w:r>
      <w:r>
        <w:t xml:space="preserve">arba jo įgaliotam asmeniui. </w:t>
      </w:r>
      <w:r w:rsidR="00B33B03">
        <w:t xml:space="preserve">   </w:t>
      </w:r>
    </w:p>
    <w:p w14:paraId="5A18423D" w14:textId="77777777" w:rsidR="00150F50" w:rsidRPr="00150F50" w:rsidRDefault="00150F50" w:rsidP="00150F50"/>
    <w:p w14:paraId="5A18423E" w14:textId="77777777" w:rsidR="00947206" w:rsidRDefault="00F22255" w:rsidP="00F22255">
      <w:pPr>
        <w:spacing w:line="360" w:lineRule="auto"/>
        <w:jc w:val="both"/>
        <w:rPr>
          <w:b/>
          <w:sz w:val="22"/>
          <w:szCs w:val="22"/>
        </w:rPr>
      </w:pPr>
      <w:r>
        <w:rPr>
          <w:b/>
          <w:sz w:val="22"/>
          <w:szCs w:val="22"/>
        </w:rPr>
        <w:t>2.</w:t>
      </w:r>
      <w:r w:rsidR="00410174">
        <w:rPr>
          <w:b/>
          <w:sz w:val="22"/>
          <w:szCs w:val="22"/>
        </w:rPr>
        <w:t xml:space="preserve"> </w:t>
      </w:r>
      <w:r>
        <w:rPr>
          <w:b/>
          <w:sz w:val="22"/>
          <w:szCs w:val="22"/>
        </w:rPr>
        <w:t xml:space="preserve"> KAIP ŠIUO METU SPRENDŽIAMI SPRENDIMO PROJEKTE APTARTI  KLAUSIMAI</w:t>
      </w:r>
    </w:p>
    <w:p w14:paraId="5A18423F" w14:textId="77777777" w:rsidR="00F22255" w:rsidRPr="007E6B30" w:rsidRDefault="00F907BF" w:rsidP="00F22255">
      <w:pPr>
        <w:spacing w:line="360" w:lineRule="auto"/>
        <w:jc w:val="both"/>
      </w:pPr>
      <w:r>
        <w:rPr>
          <w:b/>
          <w:sz w:val="22"/>
          <w:szCs w:val="22"/>
        </w:rPr>
        <w:t xml:space="preserve">    </w:t>
      </w:r>
      <w:r w:rsidR="00947206">
        <w:rPr>
          <w:b/>
          <w:sz w:val="22"/>
          <w:szCs w:val="22"/>
        </w:rPr>
        <w:t xml:space="preserve"> </w:t>
      </w:r>
      <w:r w:rsidR="00F40DA9">
        <w:t>Parengtas Savivaldybės tarybos sprendimo</w:t>
      </w:r>
      <w:r w:rsidR="00F22255">
        <w:t xml:space="preserve"> projektas.</w:t>
      </w:r>
    </w:p>
    <w:p w14:paraId="5A184240" w14:textId="77777777" w:rsidR="00F22255" w:rsidRDefault="00471A74" w:rsidP="00F22255">
      <w:pPr>
        <w:spacing w:line="360" w:lineRule="auto"/>
        <w:jc w:val="both"/>
      </w:pPr>
      <w:r>
        <w:rPr>
          <w:b/>
        </w:rPr>
        <w:t xml:space="preserve">3. </w:t>
      </w:r>
      <w:r w:rsidR="00F22255" w:rsidRPr="007377F4">
        <w:rPr>
          <w:b/>
        </w:rPr>
        <w:t>SPRENDIMO PRIĖMIMO BŪTINUMO PAGRINDIMAS, KOKIŲ POZITYVIŲ REZULTATŲ LAUKIAMA</w:t>
      </w:r>
      <w:r w:rsidR="00F22255" w:rsidRPr="004E39D3">
        <w:t xml:space="preserve"> </w:t>
      </w:r>
    </w:p>
    <w:p w14:paraId="5A184241" w14:textId="77777777" w:rsidR="00F22255" w:rsidRDefault="00F22255" w:rsidP="00F22255">
      <w:pPr>
        <w:spacing w:line="360" w:lineRule="auto"/>
        <w:jc w:val="both"/>
      </w:pPr>
      <w:r w:rsidRPr="00857FF2">
        <w:t xml:space="preserve"> </w:t>
      </w:r>
      <w:r w:rsidR="00F907BF">
        <w:t xml:space="preserve">  </w:t>
      </w:r>
      <w:r w:rsidRPr="00857FF2">
        <w:t>Panev</w:t>
      </w:r>
      <w:r>
        <w:t>ėžio miesto savivaldybės taryba</w:t>
      </w:r>
      <w:r w:rsidRPr="00857FF2">
        <w:t xml:space="preserve"> </w:t>
      </w:r>
      <w:r w:rsidRPr="00E877EE">
        <w:rPr>
          <w:lang w:val="en-US"/>
        </w:rPr>
        <w:t>2014 m. gegu</w:t>
      </w:r>
      <w:r w:rsidRPr="00857FF2">
        <w:t xml:space="preserve">žės </w:t>
      </w:r>
      <w:r w:rsidRPr="00E877EE">
        <w:rPr>
          <w:lang w:val="en-US"/>
        </w:rPr>
        <w:t xml:space="preserve">29 d. sprendimu </w:t>
      </w:r>
      <w:r>
        <w:t xml:space="preserve">Nr. 1-154 </w:t>
      </w:r>
    </w:p>
    <w:p w14:paraId="5A184242" w14:textId="77777777" w:rsidR="00471A74" w:rsidRDefault="00F22255" w:rsidP="00471A74">
      <w:pPr>
        <w:spacing w:line="360" w:lineRule="auto"/>
        <w:jc w:val="both"/>
        <w:rPr>
          <w:b/>
        </w:rPr>
      </w:pPr>
      <w:r>
        <w:t xml:space="preserve">„Dėl </w:t>
      </w:r>
      <w:r w:rsidRPr="00857FF2">
        <w:t xml:space="preserve">Panevėžio miesto savivaldybės sutarčių pasirašymo tvarkos aprašo patvirtinimo ir Savivaldybės tarybos 2008 m. gegužės 29 d. sprendimo Nr. 1-17-5 1 punkto pripažinimo netekusiu galios“, </w:t>
      </w:r>
      <w:r w:rsidRPr="00857FF2">
        <w:lastRenderedPageBreak/>
        <w:t>patvirtinto</w:t>
      </w:r>
      <w:r>
        <w:t xml:space="preserve"> sut</w:t>
      </w:r>
      <w:r w:rsidR="00F907BF">
        <w:t>arčių pasirašymo tvarkos aprašą, kuriame nur</w:t>
      </w:r>
      <w:r w:rsidR="00992B00">
        <w:t>odyta, kad</w:t>
      </w:r>
      <w:r>
        <w:t xml:space="preserve"> sutartis</w:t>
      </w:r>
      <w:r w:rsidRPr="00857FF2">
        <w:t xml:space="preserve"> sudaro</w:t>
      </w:r>
      <w:r w:rsidR="00A415A7">
        <w:t>ma Tarybai priėmus</w:t>
      </w:r>
      <w:r>
        <w:t xml:space="preserve"> sprendimą šiuo</w:t>
      </w:r>
      <w:r w:rsidRPr="00857FF2">
        <w:t xml:space="preserve"> klausi</w:t>
      </w:r>
      <w:r>
        <w:t>mu. Todė</w:t>
      </w:r>
      <w:r w:rsidR="009E73F5">
        <w:t>l sprendimo</w:t>
      </w:r>
      <w:r>
        <w:t xml:space="preserve"> projektas</w:t>
      </w:r>
      <w:r w:rsidRPr="00857FF2">
        <w:t xml:space="preserve"> </w:t>
      </w:r>
      <w:r>
        <w:t>teikiamas svarstyti Tarybai.</w:t>
      </w:r>
      <w:r w:rsidR="00F40DA9">
        <w:t xml:space="preserve"> </w:t>
      </w:r>
    </w:p>
    <w:p w14:paraId="5A184243" w14:textId="77777777" w:rsidR="00F22255" w:rsidRPr="00471A74" w:rsidRDefault="00F22255" w:rsidP="00471A74">
      <w:pPr>
        <w:spacing w:line="360" w:lineRule="auto"/>
        <w:jc w:val="both"/>
        <w:rPr>
          <w:b/>
        </w:rPr>
      </w:pPr>
      <w:r w:rsidRPr="005F47E4">
        <w:t xml:space="preserve"> </w:t>
      </w:r>
      <w:r w:rsidRPr="004E39D3">
        <w:rPr>
          <w:b/>
        </w:rPr>
        <w:t>4.</w:t>
      </w:r>
      <w:r w:rsidR="00673241">
        <w:t xml:space="preserve"> </w:t>
      </w:r>
      <w:r w:rsidRPr="008D22A0">
        <w:rPr>
          <w:b/>
        </w:rPr>
        <w:t>SKAIČIAVIMAI, IŠLAIDŲ SĄMATOS, FINANSAVIMO ŠALTINIAI</w:t>
      </w:r>
    </w:p>
    <w:p w14:paraId="5A184244" w14:textId="77777777" w:rsidR="00F22255" w:rsidRPr="004F5E11" w:rsidRDefault="00BA6415" w:rsidP="009E73F5">
      <w:pPr>
        <w:spacing w:before="100" w:beforeAutospacing="1" w:after="100" w:afterAutospacing="1" w:line="360" w:lineRule="auto"/>
        <w:jc w:val="both"/>
      </w:pPr>
      <w:r>
        <w:t xml:space="preserve"> </w:t>
      </w:r>
      <w:r w:rsidR="00F40DA9">
        <w:t xml:space="preserve"> Skaičiavimai</w:t>
      </w:r>
      <w:r w:rsidR="00F22255">
        <w:t xml:space="preserve"> neatliekami.</w:t>
      </w:r>
      <w:r w:rsidR="00F22255" w:rsidRPr="001F2FD1">
        <w:t xml:space="preserve">         </w:t>
      </w:r>
    </w:p>
    <w:p w14:paraId="5A184245" w14:textId="77777777" w:rsidR="00F22255" w:rsidRPr="001F2FD1" w:rsidRDefault="00521189" w:rsidP="00471A74">
      <w:pPr>
        <w:spacing w:line="360" w:lineRule="auto"/>
        <w:jc w:val="both"/>
      </w:pPr>
      <w:r>
        <w:rPr>
          <w:b/>
        </w:rPr>
        <w:t xml:space="preserve">5. </w:t>
      </w:r>
      <w:r w:rsidR="00F22255" w:rsidRPr="001F2FD1">
        <w:rPr>
          <w:b/>
        </w:rPr>
        <w:t>GALIMOS NEIGIAMOS PASEKMĖS PRIĖMUS SPRENDIMĄ, KOKIŲ PRIEMONIŲ REIKĖTŲ IMTIS, KAD TOKIŲ PASEKMIŲ BŪTŲ IŠVENGTA</w:t>
      </w:r>
    </w:p>
    <w:p w14:paraId="5A184246" w14:textId="77777777" w:rsidR="00F22255" w:rsidRDefault="00BA6415" w:rsidP="0051710C">
      <w:pPr>
        <w:spacing w:line="360" w:lineRule="auto"/>
        <w:jc w:val="both"/>
      </w:pPr>
      <w:r>
        <w:t xml:space="preserve">     </w:t>
      </w:r>
      <w:r w:rsidR="00F22255">
        <w:t>Neigiamų pasekmių nenumatoma.</w:t>
      </w:r>
    </w:p>
    <w:p w14:paraId="5A184247" w14:textId="77777777" w:rsidR="00F22255" w:rsidRDefault="00471A74" w:rsidP="00471A74">
      <w:pPr>
        <w:spacing w:line="360" w:lineRule="auto"/>
        <w:jc w:val="both"/>
        <w:rPr>
          <w:b/>
        </w:rPr>
      </w:pPr>
      <w:r>
        <w:rPr>
          <w:b/>
        </w:rPr>
        <w:t>6.</w:t>
      </w:r>
      <w:r w:rsidR="00F22255">
        <w:rPr>
          <w:b/>
        </w:rPr>
        <w:t xml:space="preserve"> </w:t>
      </w:r>
      <w:r w:rsidR="00F22255" w:rsidRPr="001F2FD1">
        <w:rPr>
          <w:b/>
        </w:rPr>
        <w:t>KIENO INICIATYVA PARENGTAS SPRENDIMO PROJEKTAS</w:t>
      </w:r>
    </w:p>
    <w:p w14:paraId="5A184248" w14:textId="77777777" w:rsidR="00F22255" w:rsidRDefault="00CA006B" w:rsidP="00F22255">
      <w:pPr>
        <w:spacing w:line="360" w:lineRule="auto"/>
        <w:jc w:val="both"/>
      </w:pPr>
      <w:r>
        <w:t xml:space="preserve">      </w:t>
      </w:r>
      <w:r w:rsidR="00F40DA9">
        <w:t>Savivaldybės</w:t>
      </w:r>
      <w:r w:rsidR="00F22255" w:rsidRPr="001F2FD1">
        <w:t xml:space="preserve"> administracijos</w:t>
      </w:r>
      <w:r w:rsidR="00F22255">
        <w:t xml:space="preserve">. </w:t>
      </w:r>
      <w:r w:rsidR="00F22255" w:rsidRPr="001F2FD1">
        <w:t xml:space="preserve"> </w:t>
      </w:r>
    </w:p>
    <w:p w14:paraId="5A184249" w14:textId="77777777" w:rsidR="0001076A" w:rsidRDefault="0001076A" w:rsidP="00F22255">
      <w:pPr>
        <w:spacing w:line="360" w:lineRule="auto"/>
        <w:jc w:val="both"/>
      </w:pPr>
    </w:p>
    <w:p w14:paraId="5A18424A" w14:textId="77777777" w:rsidR="00992B00" w:rsidRPr="00471A74" w:rsidRDefault="00471A74" w:rsidP="00F22255">
      <w:pPr>
        <w:spacing w:line="360" w:lineRule="auto"/>
        <w:jc w:val="both"/>
        <w:rPr>
          <w:b/>
        </w:rPr>
      </w:pPr>
      <w:r>
        <w:rPr>
          <w:b/>
        </w:rPr>
        <w:t xml:space="preserve"> </w:t>
      </w:r>
      <w:r w:rsidR="00F22255" w:rsidRPr="00925D3F">
        <w:rPr>
          <w:b/>
        </w:rPr>
        <w:t>PRIDEDAMA</w:t>
      </w:r>
      <w:r w:rsidR="00992B00" w:rsidRPr="00471A74">
        <w:rPr>
          <w:b/>
        </w:rPr>
        <w:t>:</w:t>
      </w:r>
    </w:p>
    <w:p w14:paraId="5A18424B" w14:textId="77777777" w:rsidR="00992B00" w:rsidRDefault="00992B00" w:rsidP="00F22255">
      <w:pPr>
        <w:spacing w:line="360" w:lineRule="auto"/>
        <w:jc w:val="both"/>
        <w:rPr>
          <w:szCs w:val="20"/>
          <w:lang w:eastAsia="en-US"/>
        </w:rPr>
      </w:pPr>
      <w:r w:rsidRPr="00471A74">
        <w:rPr>
          <w:szCs w:val="20"/>
          <w:lang w:eastAsia="en-US"/>
        </w:rPr>
        <w:t xml:space="preserve">1. </w:t>
      </w:r>
      <w:r>
        <w:rPr>
          <w:szCs w:val="20"/>
          <w:lang w:eastAsia="en-US"/>
        </w:rPr>
        <w:t xml:space="preserve"> Detaliojo plano ,, D</w:t>
      </w:r>
      <w:r w:rsidRPr="00150F50">
        <w:rPr>
          <w:szCs w:val="20"/>
          <w:lang w:eastAsia="en-US"/>
        </w:rPr>
        <w:t>etaliųjų planų ,,Panevėžio pramonės (logistikos) centro Pažalvaičiuose (prie J. Janonio g.) detalusis planas“ ir ,,Panevėžio pramonės (logistikos) centro Pažalvaičiuose (prie J. Janonio g.) detaliojo plano koregavimas“ koregavimo patvirtinimo‘‘</w:t>
      </w:r>
      <w:r>
        <w:rPr>
          <w:szCs w:val="20"/>
          <w:lang w:eastAsia="en-US"/>
        </w:rPr>
        <w:t xml:space="preserve"> pagrindinio brėžinio  kopija, 1 lapas;</w:t>
      </w:r>
    </w:p>
    <w:p w14:paraId="5A18424C" w14:textId="77777777" w:rsidR="00992B00" w:rsidRDefault="00992B00" w:rsidP="00F22255">
      <w:pPr>
        <w:spacing w:line="360" w:lineRule="auto"/>
        <w:jc w:val="both"/>
        <w:rPr>
          <w:szCs w:val="20"/>
          <w:lang w:eastAsia="en-US"/>
        </w:rPr>
      </w:pPr>
      <w:r>
        <w:rPr>
          <w:szCs w:val="20"/>
          <w:lang w:eastAsia="en-US"/>
        </w:rPr>
        <w:t>2. Panevėžio miesto savivaldybės administracijos direktoriaus įsakymo  kopija, 3 lapai;</w:t>
      </w:r>
    </w:p>
    <w:p w14:paraId="5A18424D" w14:textId="77777777" w:rsidR="00992B00" w:rsidRDefault="00992B00" w:rsidP="00F22255">
      <w:pPr>
        <w:spacing w:line="360" w:lineRule="auto"/>
        <w:jc w:val="both"/>
        <w:rPr>
          <w:szCs w:val="20"/>
          <w:lang w:eastAsia="en-US"/>
        </w:rPr>
      </w:pPr>
      <w:r>
        <w:rPr>
          <w:szCs w:val="20"/>
          <w:lang w:eastAsia="en-US"/>
        </w:rPr>
        <w:t>3. Nekilnojamojo turto  registro centrinio duomenų  banko išrašai</w:t>
      </w:r>
      <w:r w:rsidR="00471A74">
        <w:rPr>
          <w:szCs w:val="20"/>
          <w:lang w:eastAsia="en-US"/>
        </w:rPr>
        <w:t xml:space="preserve"> 7 lapai.</w:t>
      </w:r>
    </w:p>
    <w:p w14:paraId="5A18424E" w14:textId="77777777" w:rsidR="0001076A" w:rsidRPr="00992B00" w:rsidRDefault="00992B00" w:rsidP="00F22255">
      <w:pPr>
        <w:spacing w:line="360" w:lineRule="auto"/>
        <w:jc w:val="both"/>
      </w:pPr>
      <w:r>
        <w:rPr>
          <w:szCs w:val="20"/>
          <w:lang w:eastAsia="en-US"/>
        </w:rPr>
        <w:t xml:space="preserve"> </w:t>
      </w:r>
    </w:p>
    <w:p w14:paraId="5A18424F" w14:textId="77777777" w:rsidR="0001076A" w:rsidRPr="00992B00" w:rsidRDefault="0001076A" w:rsidP="00F22255">
      <w:pPr>
        <w:spacing w:line="360" w:lineRule="auto"/>
        <w:jc w:val="both"/>
      </w:pPr>
    </w:p>
    <w:p w14:paraId="5A184250" w14:textId="77777777" w:rsidR="0001076A" w:rsidRPr="00992B00" w:rsidRDefault="0001076A" w:rsidP="00F22255">
      <w:pPr>
        <w:spacing w:line="360" w:lineRule="auto"/>
        <w:jc w:val="both"/>
      </w:pPr>
    </w:p>
    <w:p w14:paraId="5A184251" w14:textId="77777777" w:rsidR="0001076A" w:rsidRPr="00992B00" w:rsidRDefault="0001076A" w:rsidP="00F22255">
      <w:pPr>
        <w:spacing w:line="360" w:lineRule="auto"/>
        <w:jc w:val="both"/>
      </w:pPr>
    </w:p>
    <w:p w14:paraId="5A184252" w14:textId="77777777" w:rsidR="0001076A" w:rsidRPr="00992B00" w:rsidRDefault="0001076A" w:rsidP="00F22255">
      <w:pPr>
        <w:spacing w:line="360" w:lineRule="auto"/>
        <w:jc w:val="both"/>
        <w:rPr>
          <w:b/>
        </w:rPr>
      </w:pPr>
    </w:p>
    <w:p w14:paraId="5A184253" w14:textId="77777777" w:rsidR="00F22255" w:rsidRPr="00992B00" w:rsidRDefault="00F22255" w:rsidP="00F22255">
      <w:pPr>
        <w:spacing w:line="360" w:lineRule="auto"/>
        <w:jc w:val="both"/>
        <w:rPr>
          <w:b/>
        </w:rPr>
      </w:pPr>
    </w:p>
    <w:p w14:paraId="5A184254" w14:textId="77777777" w:rsidR="00F22255" w:rsidRPr="001C4A41" w:rsidRDefault="00F22255" w:rsidP="00F22255">
      <w:pPr>
        <w:spacing w:line="360" w:lineRule="auto"/>
        <w:jc w:val="both"/>
        <w:rPr>
          <w:lang w:val="en-US"/>
        </w:rPr>
      </w:pPr>
      <w:r w:rsidRPr="005E1E7E">
        <w:rPr>
          <w:lang w:val="en-US"/>
        </w:rPr>
        <w:t xml:space="preserve">Vyriausioji  specialistė   </w:t>
      </w:r>
      <w:r>
        <w:rPr>
          <w:lang w:val="en-US"/>
        </w:rPr>
        <w:t xml:space="preserve">                                                                 </w:t>
      </w:r>
      <w:r w:rsidRPr="005E1E7E">
        <w:rPr>
          <w:lang w:val="en-US"/>
        </w:rPr>
        <w:t xml:space="preserve">Vitalija  Baublienė </w:t>
      </w:r>
    </w:p>
    <w:sectPr w:rsidR="00F22255" w:rsidRPr="001C4A41"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6C002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0451212"/>
    <w:multiLevelType w:val="hybridMultilevel"/>
    <w:tmpl w:val="B0FC2DAE"/>
    <w:lvl w:ilvl="0" w:tplc="B7F8473E">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6"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7"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3"/>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1076A"/>
    <w:rsid w:val="0001707A"/>
    <w:rsid w:val="0003170E"/>
    <w:rsid w:val="00052283"/>
    <w:rsid w:val="0006314B"/>
    <w:rsid w:val="0008686E"/>
    <w:rsid w:val="00095D30"/>
    <w:rsid w:val="000A4279"/>
    <w:rsid w:val="000A44DA"/>
    <w:rsid w:val="000B094F"/>
    <w:rsid w:val="00103953"/>
    <w:rsid w:val="00123FA6"/>
    <w:rsid w:val="00150F50"/>
    <w:rsid w:val="0018626C"/>
    <w:rsid w:val="00190D3B"/>
    <w:rsid w:val="00196841"/>
    <w:rsid w:val="00197C71"/>
    <w:rsid w:val="001E1FC8"/>
    <w:rsid w:val="00213F66"/>
    <w:rsid w:val="002759AB"/>
    <w:rsid w:val="00294D5E"/>
    <w:rsid w:val="002D5541"/>
    <w:rsid w:val="002D6D2E"/>
    <w:rsid w:val="002E39E4"/>
    <w:rsid w:val="003115DD"/>
    <w:rsid w:val="00321DAD"/>
    <w:rsid w:val="0034355E"/>
    <w:rsid w:val="00347C81"/>
    <w:rsid w:val="0035387F"/>
    <w:rsid w:val="00360F19"/>
    <w:rsid w:val="00363FE8"/>
    <w:rsid w:val="003835E0"/>
    <w:rsid w:val="003B4D70"/>
    <w:rsid w:val="00405D03"/>
    <w:rsid w:val="00410174"/>
    <w:rsid w:val="0042049C"/>
    <w:rsid w:val="00434E64"/>
    <w:rsid w:val="00436F73"/>
    <w:rsid w:val="0045432E"/>
    <w:rsid w:val="0046272E"/>
    <w:rsid w:val="00467757"/>
    <w:rsid w:val="00471A74"/>
    <w:rsid w:val="00474C27"/>
    <w:rsid w:val="004B6AFA"/>
    <w:rsid w:val="004E39D3"/>
    <w:rsid w:val="004E6609"/>
    <w:rsid w:val="0051710C"/>
    <w:rsid w:val="00521189"/>
    <w:rsid w:val="005336AC"/>
    <w:rsid w:val="0054471F"/>
    <w:rsid w:val="00572DC8"/>
    <w:rsid w:val="00573468"/>
    <w:rsid w:val="00581899"/>
    <w:rsid w:val="0058771C"/>
    <w:rsid w:val="005B7E0F"/>
    <w:rsid w:val="005D4285"/>
    <w:rsid w:val="005E4888"/>
    <w:rsid w:val="00600B07"/>
    <w:rsid w:val="00626985"/>
    <w:rsid w:val="0063353B"/>
    <w:rsid w:val="00673241"/>
    <w:rsid w:val="006804E6"/>
    <w:rsid w:val="00690F13"/>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C7248"/>
    <w:rsid w:val="007F26E5"/>
    <w:rsid w:val="007F3961"/>
    <w:rsid w:val="00814082"/>
    <w:rsid w:val="00834D73"/>
    <w:rsid w:val="00857FF2"/>
    <w:rsid w:val="00861079"/>
    <w:rsid w:val="008838BC"/>
    <w:rsid w:val="00885922"/>
    <w:rsid w:val="008877A0"/>
    <w:rsid w:val="00894447"/>
    <w:rsid w:val="008B638C"/>
    <w:rsid w:val="008E11C4"/>
    <w:rsid w:val="00925D3F"/>
    <w:rsid w:val="0094500F"/>
    <w:rsid w:val="00947206"/>
    <w:rsid w:val="00964900"/>
    <w:rsid w:val="00980226"/>
    <w:rsid w:val="00987EDB"/>
    <w:rsid w:val="00992B00"/>
    <w:rsid w:val="009B6462"/>
    <w:rsid w:val="009C48AD"/>
    <w:rsid w:val="009D4380"/>
    <w:rsid w:val="009D563A"/>
    <w:rsid w:val="009E73F5"/>
    <w:rsid w:val="00A258C4"/>
    <w:rsid w:val="00A2691C"/>
    <w:rsid w:val="00A37BE2"/>
    <w:rsid w:val="00A415A7"/>
    <w:rsid w:val="00A4479A"/>
    <w:rsid w:val="00A855F8"/>
    <w:rsid w:val="00A91BE3"/>
    <w:rsid w:val="00AA44B4"/>
    <w:rsid w:val="00AA5D5D"/>
    <w:rsid w:val="00AB367E"/>
    <w:rsid w:val="00B00308"/>
    <w:rsid w:val="00B03213"/>
    <w:rsid w:val="00B24A18"/>
    <w:rsid w:val="00B33B03"/>
    <w:rsid w:val="00B413DE"/>
    <w:rsid w:val="00B41D97"/>
    <w:rsid w:val="00B578C1"/>
    <w:rsid w:val="00B85295"/>
    <w:rsid w:val="00BA6415"/>
    <w:rsid w:val="00BB1D74"/>
    <w:rsid w:val="00BB4F54"/>
    <w:rsid w:val="00BD331D"/>
    <w:rsid w:val="00BD3466"/>
    <w:rsid w:val="00BD4EBB"/>
    <w:rsid w:val="00BD5E96"/>
    <w:rsid w:val="00BE6EC9"/>
    <w:rsid w:val="00C168D0"/>
    <w:rsid w:val="00C22263"/>
    <w:rsid w:val="00C46AFB"/>
    <w:rsid w:val="00C652D5"/>
    <w:rsid w:val="00CA006B"/>
    <w:rsid w:val="00CB4439"/>
    <w:rsid w:val="00CF5537"/>
    <w:rsid w:val="00D14FA6"/>
    <w:rsid w:val="00D25EB3"/>
    <w:rsid w:val="00D27359"/>
    <w:rsid w:val="00D76B7D"/>
    <w:rsid w:val="00DA1D04"/>
    <w:rsid w:val="00E22B67"/>
    <w:rsid w:val="00E4612E"/>
    <w:rsid w:val="00E81EA5"/>
    <w:rsid w:val="00EB24E7"/>
    <w:rsid w:val="00EE4B40"/>
    <w:rsid w:val="00F22255"/>
    <w:rsid w:val="00F35000"/>
    <w:rsid w:val="00F40DA9"/>
    <w:rsid w:val="00F41493"/>
    <w:rsid w:val="00F5389D"/>
    <w:rsid w:val="00F81497"/>
    <w:rsid w:val="00F82697"/>
    <w:rsid w:val="00F907BF"/>
    <w:rsid w:val="00F938B8"/>
    <w:rsid w:val="00FA3027"/>
    <w:rsid w:val="00FA6B6B"/>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84234"/>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1">
    <w:name w:val="heading 1"/>
    <w:basedOn w:val="prastasis"/>
    <w:next w:val="prastasis"/>
    <w:link w:val="Antrat1Diagrama"/>
    <w:uiPriority w:val="9"/>
    <w:qFormat/>
    <w:rsid w:val="008610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 w:type="paragraph" w:customStyle="1" w:styleId="Char">
    <w:name w:val="Char"/>
    <w:basedOn w:val="prastasis"/>
    <w:semiHidden/>
    <w:rsid w:val="00814082"/>
    <w:pPr>
      <w:spacing w:after="160" w:line="240" w:lineRule="exact"/>
    </w:pPr>
    <w:rPr>
      <w:rFonts w:ascii="Verdana" w:hAnsi="Verdana" w:cs="Verdana"/>
      <w:sz w:val="20"/>
      <w:szCs w:val="20"/>
      <w:lang w:eastAsia="en-US"/>
    </w:rPr>
  </w:style>
  <w:style w:type="character" w:customStyle="1" w:styleId="Antrat1Diagrama">
    <w:name w:val="Antraštė 1 Diagrama"/>
    <w:basedOn w:val="Numatytasispastraiposriftas"/>
    <w:link w:val="Antrat1"/>
    <w:uiPriority w:val="9"/>
    <w:rsid w:val="008610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102799963">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3375</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3800</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Mantas Navaruckis</cp:lastModifiedBy>
  <cp:revision>2</cp:revision>
  <cp:lastPrinted>2018-03-15T07:52:00Z</cp:lastPrinted>
  <dcterms:created xsi:type="dcterms:W3CDTF">2019-08-07T10:57:00Z</dcterms:created>
  <dcterms:modified xsi:type="dcterms:W3CDTF">2019-08-07T10:57:00Z</dcterms:modified>
</cp:coreProperties>
</file>