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bookmarkStart w:id="0" w:name="_GoBack"/>
      <w:bookmarkEnd w:id="0"/>
    </w:p>
    <w:p w14:paraId="51A99504" w14:textId="77777777" w:rsidR="00CE4261" w:rsidRPr="00CC063E" w:rsidRDefault="00CE4261" w:rsidP="00156131">
      <w:pPr>
        <w:tabs>
          <w:tab w:val="left" w:pos="0"/>
        </w:tabs>
        <w:jc w:val="center"/>
        <w:rPr>
          <w:b/>
        </w:rPr>
      </w:pPr>
      <w:r w:rsidRPr="00CC063E">
        <w:rPr>
          <w:b/>
        </w:rPr>
        <w:t>AIŠKINAMASIS RAŠTAS</w:t>
      </w:r>
    </w:p>
    <w:p w14:paraId="038E85C3" w14:textId="77777777" w:rsidR="005E3560" w:rsidRPr="00A562AA" w:rsidRDefault="005E3560" w:rsidP="005E3560">
      <w:pPr>
        <w:pStyle w:val="Antrat1"/>
      </w:pPr>
      <w:r>
        <w:t xml:space="preserve">DĖL </w:t>
      </w:r>
      <w:r w:rsidRPr="00DC157C">
        <w:t xml:space="preserve">PANEVĖŽIO MIESTO SAVIVALDYBĖS TARYBOS 2016 M. BALANDŽIO 29 D. SPRENDIMO NR. 1-112 </w:t>
      </w:r>
      <w:r>
        <w:t xml:space="preserve">PAKEITIMO IR PRITARIMO SUSITARIMUI </w:t>
      </w:r>
      <w:r w:rsidRPr="00DC157C">
        <w:rPr>
          <w:szCs w:val="24"/>
          <w:lang w:eastAsia="lt-LT"/>
        </w:rPr>
        <w:t>DĖL 2016 M. GEGUŽĖS 20 D. JUNGTINĖS VEIKLOS (PARTNERYSTĖS) SUTARTIES NR. 22-913 PAKEITIMO</w:t>
      </w:r>
    </w:p>
    <w:p w14:paraId="6DFF6734" w14:textId="77777777" w:rsidR="00B0596B" w:rsidRPr="00CC063E" w:rsidRDefault="00B0596B" w:rsidP="00156131">
      <w:pPr>
        <w:pStyle w:val="Pagrindinistekstas3"/>
        <w:rPr>
          <w:bCs/>
          <w:szCs w:val="24"/>
        </w:rPr>
      </w:pPr>
    </w:p>
    <w:p w14:paraId="7A2729CD" w14:textId="375C8614" w:rsidR="00CE4261" w:rsidRPr="007D7B8A" w:rsidRDefault="00F8746D" w:rsidP="00156131">
      <w:pPr>
        <w:tabs>
          <w:tab w:val="left" w:pos="0"/>
        </w:tabs>
        <w:jc w:val="center"/>
      </w:pPr>
      <w:r>
        <w:t>201</w:t>
      </w:r>
      <w:r w:rsidR="0025248B">
        <w:t>9</w:t>
      </w:r>
      <w:r w:rsidR="00CE4261">
        <w:t xml:space="preserve"> m. </w:t>
      </w:r>
      <w:r w:rsidR="0025248B">
        <w:t>rugpjūčio</w:t>
      </w:r>
      <w:r w:rsidR="00D14DB6">
        <w:t xml:space="preserve"> </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Pr="00C25BD0"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6261F293" w14:textId="1C0546EC" w:rsidR="00E30C40" w:rsidRPr="00C25BD0" w:rsidRDefault="00156131" w:rsidP="00C25BD0">
      <w:pPr>
        <w:spacing w:line="360" w:lineRule="auto"/>
        <w:ind w:firstLine="851"/>
        <w:jc w:val="both"/>
      </w:pPr>
      <w:r w:rsidRPr="00C25BD0">
        <w:t xml:space="preserve">2015 m. gruodžio </w:t>
      </w:r>
      <w:r w:rsidR="002F0566">
        <w:t>3 d. Lietuvos Respublikos aplinkos</w:t>
      </w:r>
      <w:r w:rsidRPr="00C25BD0">
        <w:t xml:space="preserve"> ministro įsakymu Nr. </w:t>
      </w:r>
      <w:r w:rsidR="002F0566">
        <w:t>D1</w:t>
      </w:r>
      <w:r w:rsidRPr="00C25BD0">
        <w:t>-</w:t>
      </w:r>
      <w:r w:rsidR="002F0566">
        <w:t xml:space="preserve">882 </w:t>
      </w:r>
      <w:r w:rsidR="002F0566" w:rsidRPr="00C25BD0">
        <w:t>patvirtintas</w:t>
      </w:r>
      <w:r w:rsidR="002F0566">
        <w:rPr>
          <w:b/>
          <w:bCs/>
          <w:caps/>
          <w:color w:val="000000"/>
        </w:rPr>
        <w:t xml:space="preserve"> </w:t>
      </w:r>
      <w:r w:rsidR="002F0566" w:rsidRPr="00C25BD0">
        <w:t xml:space="preserve">2014–2020 metų Europos Sąjungos fondų investicijų veiksmų programos </w:t>
      </w:r>
      <w:r w:rsidR="002F0566" w:rsidRPr="002F0566">
        <w:rPr>
          <w:bCs/>
          <w:color w:val="000000"/>
        </w:rPr>
        <w:t xml:space="preserve">5 </w:t>
      </w:r>
      <w:r w:rsidR="002F0566" w:rsidRPr="002F0566">
        <w:t>prioriteto „Aplinkosauga, gamtos išteklių darnus naudojimas ir prisitaikymas prie klimato kaitos“ įgyvendinimo priemonės 05.1.1-APVA-R-007 „Paviršinių nuotekų sistemų tvarkymas“ (toliau – Priemone) projektų finansavimo sąlygų aprašas Nr.1 (toliau – Aprašas).</w:t>
      </w:r>
    </w:p>
    <w:p w14:paraId="6C93D7B5" w14:textId="7EC726DF" w:rsidR="002F0566" w:rsidRDefault="00A77EA0" w:rsidP="002F0566">
      <w:pPr>
        <w:spacing w:line="360" w:lineRule="auto"/>
        <w:ind w:firstLine="851"/>
        <w:jc w:val="both"/>
      </w:pPr>
      <w:r w:rsidRPr="00C25BD0">
        <w:t>Priemonės tikslas –</w:t>
      </w:r>
      <w:r w:rsidR="002F0566" w:rsidRPr="002F0566">
        <w:t xml:space="preserve"> </w:t>
      </w:r>
      <w:r w:rsidR="002F0566">
        <w:t xml:space="preserve">miestuose per 20 000 gyventojų sumažinti užtvindymo </w:t>
      </w:r>
      <w:bookmarkStart w:id="1" w:name="OLE_LINK16"/>
      <w:bookmarkStart w:id="2" w:name="OLE_LINK15"/>
      <w:r w:rsidR="002F0566">
        <w:t>paviršinėmis nuotekomis</w:t>
      </w:r>
      <w:bookmarkEnd w:id="1"/>
      <w:bookmarkEnd w:id="2"/>
      <w:r w:rsidR="002F0566">
        <w:t xml:space="preserve"> riziką ir neigiamą poveikį aplinkai bei ekonomikai.</w:t>
      </w:r>
    </w:p>
    <w:p w14:paraId="72760518" w14:textId="54EBAC35" w:rsidR="002F0566" w:rsidRPr="002F0566" w:rsidRDefault="002F0566" w:rsidP="002F0566">
      <w:pPr>
        <w:spacing w:line="360" w:lineRule="auto"/>
        <w:ind w:firstLine="851"/>
        <w:jc w:val="both"/>
      </w:pPr>
      <w:r>
        <w:t>Pagal Priemonę remiamos veiklos:</w:t>
      </w:r>
    </w:p>
    <w:p w14:paraId="7A446D53" w14:textId="77777777" w:rsidR="002F0566" w:rsidRDefault="002F0566" w:rsidP="002F0566">
      <w:pPr>
        <w:pStyle w:val="Sraopastraipa"/>
        <w:numPr>
          <w:ilvl w:val="0"/>
          <w:numId w:val="10"/>
        </w:numPr>
        <w:spacing w:line="360" w:lineRule="auto"/>
        <w:ind w:left="851" w:hanging="11"/>
        <w:jc w:val="both"/>
      </w:pPr>
      <w:r>
        <w:t>miestų paviršinių nuotekų tinklų ir kitos infrastruktūros, įskaitant infrastruktūrą, skirtą užtvindymo rizikos mažinimui, rekonstrukcija ir/ar nauja statyba;</w:t>
      </w:r>
    </w:p>
    <w:p w14:paraId="20A6E58E" w14:textId="2E230695" w:rsidR="002F0566" w:rsidRDefault="002F0566" w:rsidP="002F0566">
      <w:pPr>
        <w:pStyle w:val="Sraopastraipa"/>
        <w:numPr>
          <w:ilvl w:val="0"/>
          <w:numId w:val="10"/>
        </w:numPr>
        <w:spacing w:line="360" w:lineRule="auto"/>
        <w:ind w:left="851" w:hanging="11"/>
        <w:jc w:val="both"/>
      </w:pPr>
      <w:r>
        <w:t>miestų paviršinių nuotekų tvarkymo sistemų inventorizacija.</w:t>
      </w:r>
    </w:p>
    <w:p w14:paraId="39A0A982" w14:textId="2A1F145C" w:rsidR="00170D73" w:rsidRDefault="00170D73" w:rsidP="00170D73">
      <w:pPr>
        <w:spacing w:line="360" w:lineRule="auto"/>
        <w:ind w:firstLine="851"/>
        <w:jc w:val="both"/>
      </w:pPr>
      <w:r w:rsidRPr="00170D73">
        <w:t>Galimi pareiškėjai</w:t>
      </w:r>
      <w:r>
        <w:t xml:space="preserve"> – savivaldybės kontroliuojama įmonė – paviršinių nuotekų tvarkytojas. Vadovaujantis Panevėžio miesto savivaldybės tarybos 2015 m. rugpjūčio 27 d. sprendimu Nr. 1–230 </w:t>
      </w:r>
      <w:r w:rsidRPr="00170D73">
        <w:t>„</w:t>
      </w:r>
      <w:r>
        <w:t>D</w:t>
      </w:r>
      <w:r w:rsidRPr="00170D73">
        <w:rPr>
          <w:bCs/>
          <w:color w:val="000000"/>
          <w:shd w:val="clear" w:color="auto" w:fill="FFFFFF"/>
        </w:rPr>
        <w:t>ėl paviršinių nuotekų tvarkytojo skyrimo savivaldybės teritorijoje“</w:t>
      </w:r>
      <w:r>
        <w:t xml:space="preserve"> </w:t>
      </w:r>
      <w:r>
        <w:rPr>
          <w:color w:val="000000"/>
          <w:shd w:val="clear" w:color="auto" w:fill="FFFFFF"/>
        </w:rPr>
        <w:t>UAB „Panevėžio gatvės“ paskirta paviršinių nuotekų tvarkytoja ir jai pavesta vykdyti paviršinių nuotekų tvarkymą savivaldybės teritorijoje.</w:t>
      </w:r>
    </w:p>
    <w:p w14:paraId="6393C082" w14:textId="77777777" w:rsidR="00170D73" w:rsidRDefault="00170D73" w:rsidP="00170D73">
      <w:pPr>
        <w:spacing w:line="360" w:lineRule="auto"/>
        <w:ind w:firstLine="851"/>
        <w:jc w:val="both"/>
      </w:pPr>
      <w:r w:rsidRPr="00170D73">
        <w:t>Galimi partneriai</w:t>
      </w:r>
      <w:r>
        <w:t xml:space="preserve"> – savivaldybės administracija.</w:t>
      </w:r>
    </w:p>
    <w:p w14:paraId="364D24BA" w14:textId="77777777" w:rsidR="00170D73" w:rsidRDefault="00170D73" w:rsidP="00170D73">
      <w:pPr>
        <w:spacing w:line="360" w:lineRule="auto"/>
        <w:ind w:firstLine="851"/>
        <w:jc w:val="both"/>
      </w:pPr>
      <w:r>
        <w:t>Projektų atranka pagal Priemonę atliekama regiono projektų planavimo būdu.</w:t>
      </w:r>
    </w:p>
    <w:p w14:paraId="54F55482" w14:textId="2EEF92E3" w:rsidR="0025248B" w:rsidRDefault="0025248B" w:rsidP="009444FB">
      <w:pPr>
        <w:spacing w:line="360" w:lineRule="auto"/>
        <w:ind w:firstLine="851"/>
        <w:jc w:val="both"/>
      </w:pPr>
      <w:r>
        <w:rPr>
          <w:color w:val="000000"/>
        </w:rPr>
        <w:t xml:space="preserve">Lietuvos Respublikos aplinkos ministro </w:t>
      </w:r>
      <w:r w:rsidR="009444FB">
        <w:rPr>
          <w:color w:val="000000"/>
        </w:rPr>
        <w:t>2017 m. liepos 27 d</w:t>
      </w:r>
      <w:r>
        <w:rPr>
          <w:color w:val="000000"/>
        </w:rPr>
        <w:t xml:space="preserve">. įsakymu Nr. </w:t>
      </w:r>
      <w:r w:rsidR="009444FB">
        <w:rPr>
          <w:color w:val="000000"/>
        </w:rPr>
        <w:t> D1-635</w:t>
      </w:r>
      <w:r w:rsidR="009444FB">
        <w:rPr>
          <w:rStyle w:val="Puslapioinaosnuoroda"/>
          <w:color w:val="000000"/>
        </w:rPr>
        <w:footnoteReference w:id="1"/>
      </w:r>
      <w:r w:rsidR="00D14DB6">
        <w:rPr>
          <w:color w:val="000000"/>
        </w:rPr>
        <w:t xml:space="preserve"> Panevėžio regionai skirtas papildomas 1 530 000 Eur. ES lėšų finansavimas.  </w:t>
      </w:r>
      <w:r w:rsidR="009444FB">
        <w:rPr>
          <w:color w:val="000000"/>
        </w:rPr>
        <w:t xml:space="preserve"> </w:t>
      </w:r>
    </w:p>
    <w:p w14:paraId="5E3A9986" w14:textId="77777777" w:rsidR="00292DCE" w:rsidRPr="00C25BD0" w:rsidRDefault="00292DCE" w:rsidP="00C25BD0">
      <w:pPr>
        <w:spacing w:line="360" w:lineRule="auto"/>
        <w:ind w:firstLine="360"/>
        <w:jc w:val="both"/>
        <w:rPr>
          <w:rFonts w:eastAsia="Calibri"/>
        </w:rPr>
      </w:pP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4DA90620" w14:textId="0345D0A2" w:rsidR="002D5815" w:rsidRDefault="00D14DB6" w:rsidP="00C25BD0">
      <w:pPr>
        <w:tabs>
          <w:tab w:val="left" w:pos="0"/>
        </w:tabs>
        <w:spacing w:line="360" w:lineRule="auto"/>
        <w:ind w:firstLine="851"/>
        <w:jc w:val="both"/>
      </w:pPr>
      <w:r>
        <w:t xml:space="preserve">Šiuo metu UAB „Panevėžio gatves“ (Pareiškėjas) ir Panevėžio miesto savivaldybės administracija (Partneris) įgyvendina projektą Nr. 05.1.1-APVA-R-007-51-0001 </w:t>
      </w:r>
      <w:r w:rsidRPr="0011226B">
        <w:rPr>
          <w:bCs/>
        </w:rPr>
        <w:t>„</w:t>
      </w:r>
      <w:r>
        <w:rPr>
          <w:bCs/>
        </w:rPr>
        <w:t>L</w:t>
      </w:r>
      <w:r w:rsidRPr="005108E1">
        <w:rPr>
          <w:bCs/>
        </w:rPr>
        <w:t>ietaus vandens surinkimo, valymo ir nuotekų bei drenažo sistemų projektavimas, diegimas ir renovavimas</w:t>
      </w:r>
      <w:r w:rsidRPr="0011226B">
        <w:rPr>
          <w:bCs/>
        </w:rPr>
        <w:t>“</w:t>
      </w:r>
      <w:r>
        <w:rPr>
          <w:bCs/>
        </w:rPr>
        <w:t>, finansavimo sutartis pasirašyta 2016 m. gruodžio 30 d.</w:t>
      </w:r>
    </w:p>
    <w:p w14:paraId="43BD637C" w14:textId="77777777" w:rsidR="006748DD" w:rsidRPr="00C25BD0" w:rsidRDefault="006748DD" w:rsidP="00C25BD0">
      <w:pPr>
        <w:tabs>
          <w:tab w:val="left" w:pos="0"/>
        </w:tabs>
        <w:spacing w:line="360" w:lineRule="auto"/>
        <w:ind w:firstLine="851"/>
        <w:jc w:val="both"/>
      </w:pPr>
    </w:p>
    <w:p w14:paraId="685CEB70" w14:textId="77777777" w:rsidR="00C23621" w:rsidRPr="00C25BD0" w:rsidRDefault="00CE4261" w:rsidP="00C25BD0">
      <w:pPr>
        <w:numPr>
          <w:ilvl w:val="0"/>
          <w:numId w:val="3"/>
        </w:numPr>
        <w:spacing w:line="360" w:lineRule="auto"/>
        <w:jc w:val="both"/>
        <w:rPr>
          <w:b/>
        </w:rPr>
      </w:pPr>
      <w:r w:rsidRPr="00C25BD0">
        <w:rPr>
          <w:b/>
        </w:rPr>
        <w:t>Sprendimo priėmimo būtinumo pagrindimas, kokių pozityvių rezultatų laukiama:</w:t>
      </w:r>
    </w:p>
    <w:p w14:paraId="52F3839A" w14:textId="4058E5DD" w:rsidR="00A922A9" w:rsidRDefault="00D14DB6" w:rsidP="00F05EBE">
      <w:pPr>
        <w:pStyle w:val="Default"/>
        <w:spacing w:line="360" w:lineRule="auto"/>
        <w:ind w:firstLine="709"/>
        <w:jc w:val="both"/>
      </w:pPr>
      <w:r>
        <w:t xml:space="preserve">Aprašo 36 p. reikalavimas „Didžiausia galima projekto finansuojamoji dalis sudaro 85 procentus visų tinkamų finansuoti projekto išlaidų. Pareiškėjas ir (arba) partneris privalo prisidėti prie projekto finansavimo ne mažiau kaip 15 procentų visų tinkamų finansuoti projekto išlaidų“, todėl kreipiantis dėl papildomo finansavimo </w:t>
      </w:r>
      <w:r w:rsidR="00F05EBE">
        <w:t xml:space="preserve">Pareiškėjas privalo </w:t>
      </w:r>
      <w:r>
        <w:t xml:space="preserve">pateikti Tarybos sprendimą dėl </w:t>
      </w:r>
      <w:r w:rsidR="00F05EBE">
        <w:t xml:space="preserve">prisidėjimo prie </w:t>
      </w:r>
      <w:r>
        <w:t>projekto finansavimo</w:t>
      </w:r>
      <w:r w:rsidR="00F05EBE">
        <w:t>.</w:t>
      </w:r>
    </w:p>
    <w:p w14:paraId="6FD663F0" w14:textId="77777777" w:rsidR="00A922A9" w:rsidRPr="00A922A9" w:rsidRDefault="00A922A9" w:rsidP="00A922A9">
      <w:pPr>
        <w:pStyle w:val="Sraopastraipa"/>
        <w:autoSpaceDE w:val="0"/>
        <w:autoSpaceDN w:val="0"/>
        <w:adjustRightInd w:val="0"/>
        <w:rPr>
          <w:rFonts w:eastAsia="Calibri"/>
          <w:color w:val="000000"/>
        </w:rPr>
      </w:pPr>
    </w:p>
    <w:p w14:paraId="1A5F0250" w14:textId="77777777" w:rsidR="005E4165" w:rsidRPr="00C25BD0" w:rsidRDefault="00CE4261" w:rsidP="00A922A9">
      <w:pPr>
        <w:numPr>
          <w:ilvl w:val="0"/>
          <w:numId w:val="3"/>
        </w:numPr>
        <w:spacing w:line="360" w:lineRule="auto"/>
        <w:jc w:val="both"/>
        <w:rPr>
          <w:b/>
          <w:vanish/>
        </w:rPr>
      </w:pPr>
      <w:r w:rsidRPr="00C25BD0">
        <w:rPr>
          <w:b/>
        </w:rPr>
        <w:t>Skaičiavimai, išlaidų sąmatos, finansavimo šaltiniai:</w:t>
      </w:r>
    </w:p>
    <w:p w14:paraId="49E8734E" w14:textId="05890E11" w:rsidR="00C25BD0" w:rsidRPr="00A922A9" w:rsidRDefault="005E4165" w:rsidP="00A922A9">
      <w:pPr>
        <w:spacing w:line="360" w:lineRule="auto"/>
        <w:jc w:val="both"/>
        <w:rPr>
          <w:rFonts w:eastAsia="Calibri"/>
          <w:color w:val="000000"/>
        </w:rPr>
      </w:pPr>
      <w:r w:rsidRPr="00A922A9">
        <w:rPr>
          <w:rFonts w:eastAsia="Calibri"/>
          <w:color w:val="000000"/>
        </w:rPr>
        <w:t xml:space="preserve">Pagal Priemonę </w:t>
      </w:r>
      <w:r w:rsidR="009A5834" w:rsidRPr="00A922A9">
        <w:rPr>
          <w:rFonts w:eastAsia="Calibri"/>
          <w:color w:val="000000"/>
        </w:rPr>
        <w:t xml:space="preserve">Panevėžio </w:t>
      </w:r>
      <w:r w:rsidR="00F05EBE">
        <w:rPr>
          <w:rFonts w:eastAsia="Calibri"/>
          <w:color w:val="000000"/>
        </w:rPr>
        <w:t>regionui</w:t>
      </w:r>
      <w:r w:rsidR="00501AD3" w:rsidRPr="00A922A9">
        <w:rPr>
          <w:rFonts w:eastAsia="Calibri"/>
          <w:color w:val="000000"/>
        </w:rPr>
        <w:t xml:space="preserve"> numatyta</w:t>
      </w:r>
      <w:r w:rsidR="009A5834" w:rsidRPr="00A922A9">
        <w:rPr>
          <w:rFonts w:eastAsia="Calibri"/>
          <w:color w:val="000000"/>
        </w:rPr>
        <w:t xml:space="preserve"> skirti </w:t>
      </w:r>
      <w:r w:rsidR="00F05EBE" w:rsidRPr="00F05EBE">
        <w:rPr>
          <w:rFonts w:eastAsia="Calibri"/>
          <w:color w:val="000000"/>
        </w:rPr>
        <w:t>5 023 981,15</w:t>
      </w:r>
      <w:r w:rsidRPr="00A922A9">
        <w:rPr>
          <w:rFonts w:eastAsia="Calibri"/>
          <w:color w:val="000000"/>
        </w:rPr>
        <w:t xml:space="preserve"> </w:t>
      </w:r>
      <w:r w:rsidR="009A5834" w:rsidRPr="00A922A9">
        <w:rPr>
          <w:rFonts w:eastAsia="Calibri"/>
          <w:color w:val="000000"/>
        </w:rPr>
        <w:t>Eur</w:t>
      </w:r>
      <w:r w:rsidR="00F05EBE">
        <w:rPr>
          <w:rFonts w:eastAsia="Calibri"/>
          <w:color w:val="000000"/>
        </w:rPr>
        <w:t xml:space="preserve"> (su papildomai skirtu finansavimu)</w:t>
      </w:r>
      <w:r w:rsidR="009A5834" w:rsidRPr="00A922A9">
        <w:rPr>
          <w:rFonts w:eastAsia="Calibri"/>
          <w:color w:val="000000"/>
        </w:rPr>
        <w:t xml:space="preserve"> Europos Sąjungos fondų lėšų.</w:t>
      </w:r>
      <w:r w:rsidRPr="00A922A9">
        <w:rPr>
          <w:rFonts w:eastAsia="Calibri"/>
          <w:color w:val="000000"/>
        </w:rPr>
        <w:t xml:space="preserve"> </w:t>
      </w:r>
    </w:p>
    <w:p w14:paraId="759C52AC" w14:textId="3D73ED7D" w:rsidR="00E421BD" w:rsidRPr="00C25BD0" w:rsidRDefault="00327D6D" w:rsidP="00A922A9">
      <w:pPr>
        <w:pStyle w:val="Default"/>
        <w:spacing w:line="360" w:lineRule="auto"/>
        <w:ind w:firstLine="709"/>
        <w:jc w:val="both"/>
      </w:pPr>
      <w:r w:rsidRPr="00C25BD0">
        <w:t>Vadovaujantis</w:t>
      </w:r>
      <w:r w:rsidR="00E421BD" w:rsidRPr="00C25BD0">
        <w:t xml:space="preserve"> </w:t>
      </w:r>
      <w:r w:rsidR="00A922A9">
        <w:t>Aprašo 36 punktu „Didžiausia galima projekto finansuojamoji dalis sudaro 85 procentus visų tinkamų finansuoti projekto išlaidų. Pareiškėjas ir (arba) partneris privalo prisidėti prie projekto finansavimo ne mažiau kaip 15 procentų visų tinkamų finansuoti projekto išlaidų</w:t>
      </w:r>
      <w:r w:rsidR="009F05AC">
        <w:t>...“</w:t>
      </w:r>
    </w:p>
    <w:p w14:paraId="091C7A70" w14:textId="77777777" w:rsidR="00E421BD" w:rsidRDefault="00E421BD" w:rsidP="00156131">
      <w:pPr>
        <w:jc w:val="both"/>
        <w:rPr>
          <w:sz w:val="23"/>
          <w:szCs w:val="23"/>
        </w:rPr>
      </w:pPr>
    </w:p>
    <w:tbl>
      <w:tblPr>
        <w:tblW w:w="5000" w:type="pct"/>
        <w:tblLook w:val="04A0" w:firstRow="1" w:lastRow="0" w:firstColumn="1" w:lastColumn="0" w:noHBand="0" w:noVBand="1"/>
      </w:tblPr>
      <w:tblGrid>
        <w:gridCol w:w="2590"/>
        <w:gridCol w:w="1307"/>
        <w:gridCol w:w="1090"/>
        <w:gridCol w:w="1524"/>
        <w:gridCol w:w="1673"/>
        <w:gridCol w:w="1671"/>
      </w:tblGrid>
      <w:tr w:rsidR="00F05EBE" w14:paraId="148F8B69" w14:textId="77777777" w:rsidTr="00F05EBE">
        <w:trPr>
          <w:trHeight w:val="1275"/>
        </w:trPr>
        <w:tc>
          <w:tcPr>
            <w:tcW w:w="1314"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2491C82C" w14:textId="77777777" w:rsidR="00F05EBE" w:rsidRDefault="00F05EBE">
            <w:pPr>
              <w:jc w:val="center"/>
              <w:rPr>
                <w:b/>
                <w:bCs/>
                <w:color w:val="000000"/>
                <w:sz w:val="20"/>
                <w:szCs w:val="20"/>
              </w:rPr>
            </w:pPr>
            <w:r>
              <w:rPr>
                <w:b/>
                <w:bCs/>
                <w:color w:val="000000"/>
                <w:sz w:val="20"/>
                <w:szCs w:val="20"/>
              </w:rPr>
              <w:t>Projekto pavadinimas</w:t>
            </w:r>
          </w:p>
        </w:tc>
        <w:tc>
          <w:tcPr>
            <w:tcW w:w="663" w:type="pct"/>
            <w:tcBorders>
              <w:top w:val="single" w:sz="8" w:space="0" w:color="auto"/>
              <w:left w:val="nil"/>
              <w:bottom w:val="single" w:sz="4" w:space="0" w:color="auto"/>
              <w:right w:val="single" w:sz="4" w:space="0" w:color="auto"/>
            </w:tcBorders>
            <w:shd w:val="clear" w:color="000000" w:fill="D9D9D9"/>
            <w:vAlign w:val="center"/>
            <w:hideMark/>
          </w:tcPr>
          <w:p w14:paraId="5D4D3777" w14:textId="77777777" w:rsidR="00F05EBE" w:rsidRDefault="00F05EBE">
            <w:pPr>
              <w:jc w:val="center"/>
              <w:rPr>
                <w:b/>
                <w:bCs/>
                <w:color w:val="000000"/>
                <w:sz w:val="20"/>
                <w:szCs w:val="20"/>
              </w:rPr>
            </w:pPr>
            <w:r>
              <w:rPr>
                <w:b/>
                <w:bCs/>
                <w:color w:val="000000"/>
                <w:sz w:val="20"/>
                <w:szCs w:val="20"/>
              </w:rPr>
              <w:t>Viso projekto vertė</w:t>
            </w:r>
          </w:p>
        </w:tc>
        <w:tc>
          <w:tcPr>
            <w:tcW w:w="553" w:type="pct"/>
            <w:tcBorders>
              <w:top w:val="single" w:sz="8" w:space="0" w:color="auto"/>
              <w:left w:val="nil"/>
              <w:bottom w:val="single" w:sz="4" w:space="0" w:color="auto"/>
              <w:right w:val="single" w:sz="4" w:space="0" w:color="auto"/>
            </w:tcBorders>
            <w:shd w:val="clear" w:color="000000" w:fill="D9D9D9"/>
            <w:vAlign w:val="center"/>
            <w:hideMark/>
          </w:tcPr>
          <w:p w14:paraId="7655C15F" w14:textId="77777777" w:rsidR="00F05EBE" w:rsidRDefault="00F05EBE">
            <w:pPr>
              <w:jc w:val="center"/>
              <w:rPr>
                <w:b/>
                <w:bCs/>
                <w:color w:val="000000"/>
                <w:sz w:val="20"/>
                <w:szCs w:val="20"/>
              </w:rPr>
            </w:pPr>
            <w:r>
              <w:rPr>
                <w:b/>
                <w:bCs/>
                <w:color w:val="000000"/>
                <w:sz w:val="20"/>
                <w:szCs w:val="20"/>
              </w:rPr>
              <w:t>Iš jų ES. lėšos (proc.)</w:t>
            </w:r>
          </w:p>
        </w:tc>
        <w:tc>
          <w:tcPr>
            <w:tcW w:w="773" w:type="pct"/>
            <w:tcBorders>
              <w:top w:val="single" w:sz="8" w:space="0" w:color="auto"/>
              <w:left w:val="nil"/>
              <w:bottom w:val="single" w:sz="4" w:space="0" w:color="auto"/>
              <w:right w:val="single" w:sz="4" w:space="0" w:color="auto"/>
            </w:tcBorders>
            <w:shd w:val="clear" w:color="000000" w:fill="D9D9D9"/>
            <w:vAlign w:val="center"/>
            <w:hideMark/>
          </w:tcPr>
          <w:p w14:paraId="52E83DFD" w14:textId="77777777" w:rsidR="00F05EBE" w:rsidRDefault="00F05EBE">
            <w:pPr>
              <w:jc w:val="center"/>
              <w:rPr>
                <w:b/>
                <w:bCs/>
                <w:color w:val="000000"/>
                <w:sz w:val="20"/>
                <w:szCs w:val="20"/>
              </w:rPr>
            </w:pPr>
            <w:r>
              <w:rPr>
                <w:b/>
                <w:bCs/>
                <w:color w:val="000000"/>
                <w:sz w:val="20"/>
                <w:szCs w:val="20"/>
              </w:rPr>
              <w:t xml:space="preserve">Iš jų ES lėšos </w:t>
            </w:r>
          </w:p>
        </w:tc>
        <w:tc>
          <w:tcPr>
            <w:tcW w:w="849" w:type="pct"/>
            <w:tcBorders>
              <w:top w:val="single" w:sz="8" w:space="0" w:color="auto"/>
              <w:left w:val="nil"/>
              <w:bottom w:val="single" w:sz="4" w:space="0" w:color="auto"/>
              <w:right w:val="single" w:sz="4" w:space="0" w:color="auto"/>
            </w:tcBorders>
            <w:shd w:val="clear" w:color="000000" w:fill="D9D9D9"/>
            <w:vAlign w:val="center"/>
            <w:hideMark/>
          </w:tcPr>
          <w:p w14:paraId="329F0314" w14:textId="77777777" w:rsidR="00F05EBE" w:rsidRDefault="00F05EBE">
            <w:pPr>
              <w:jc w:val="center"/>
              <w:rPr>
                <w:b/>
                <w:bCs/>
                <w:color w:val="000000"/>
                <w:sz w:val="20"/>
                <w:szCs w:val="20"/>
              </w:rPr>
            </w:pPr>
            <w:r>
              <w:rPr>
                <w:b/>
                <w:bCs/>
                <w:color w:val="000000"/>
                <w:sz w:val="20"/>
                <w:szCs w:val="20"/>
              </w:rPr>
              <w:t>Iš jų savivaldybės biudžeto lėšos (proc.)</w:t>
            </w:r>
          </w:p>
        </w:tc>
        <w:tc>
          <w:tcPr>
            <w:tcW w:w="848" w:type="pct"/>
            <w:tcBorders>
              <w:top w:val="single" w:sz="8" w:space="0" w:color="auto"/>
              <w:left w:val="nil"/>
              <w:bottom w:val="single" w:sz="4" w:space="0" w:color="auto"/>
              <w:right w:val="single" w:sz="4" w:space="0" w:color="auto"/>
            </w:tcBorders>
            <w:shd w:val="clear" w:color="000000" w:fill="D9D9D9"/>
            <w:vAlign w:val="center"/>
            <w:hideMark/>
          </w:tcPr>
          <w:p w14:paraId="1945ECE3" w14:textId="77777777" w:rsidR="00F05EBE" w:rsidRDefault="00F05EBE">
            <w:pPr>
              <w:jc w:val="center"/>
              <w:rPr>
                <w:b/>
                <w:bCs/>
                <w:color w:val="000000"/>
                <w:sz w:val="20"/>
                <w:szCs w:val="20"/>
              </w:rPr>
            </w:pPr>
            <w:r>
              <w:rPr>
                <w:b/>
                <w:bCs/>
                <w:color w:val="000000"/>
                <w:sz w:val="20"/>
                <w:szCs w:val="20"/>
              </w:rPr>
              <w:t xml:space="preserve">Iš jų savivaldybės biudžeto lėšos </w:t>
            </w:r>
          </w:p>
        </w:tc>
      </w:tr>
      <w:tr w:rsidR="00F05EBE" w14:paraId="38B5D5F4" w14:textId="77777777" w:rsidTr="00F05EBE">
        <w:trPr>
          <w:trHeight w:val="1290"/>
        </w:trPr>
        <w:tc>
          <w:tcPr>
            <w:tcW w:w="1314" w:type="pct"/>
            <w:tcBorders>
              <w:top w:val="nil"/>
              <w:left w:val="single" w:sz="8" w:space="0" w:color="auto"/>
              <w:bottom w:val="single" w:sz="8" w:space="0" w:color="auto"/>
              <w:right w:val="single" w:sz="4" w:space="0" w:color="auto"/>
            </w:tcBorders>
            <w:shd w:val="clear" w:color="000000" w:fill="DCE6F1"/>
            <w:vAlign w:val="center"/>
          </w:tcPr>
          <w:p w14:paraId="61E404F2" w14:textId="08D50409" w:rsidR="00F05EBE" w:rsidRPr="009F05AC" w:rsidRDefault="00F05EBE" w:rsidP="00F05EBE">
            <w:pPr>
              <w:jc w:val="center"/>
              <w:rPr>
                <w:sz w:val="20"/>
                <w:szCs w:val="20"/>
              </w:rPr>
            </w:pPr>
            <w:r w:rsidRPr="009F05AC">
              <w:rPr>
                <w:sz w:val="20"/>
                <w:szCs w:val="20"/>
              </w:rPr>
              <w:t>Lietaus vandens surinkimo, valymo ir nuotekų bei drenažo sistemų projektavimas, diegimas ir renovavimas</w:t>
            </w:r>
          </w:p>
        </w:tc>
        <w:tc>
          <w:tcPr>
            <w:tcW w:w="663" w:type="pct"/>
            <w:tcBorders>
              <w:top w:val="nil"/>
              <w:left w:val="nil"/>
              <w:bottom w:val="single" w:sz="8" w:space="0" w:color="auto"/>
              <w:right w:val="single" w:sz="4" w:space="0" w:color="auto"/>
            </w:tcBorders>
            <w:shd w:val="clear" w:color="000000" w:fill="D8E4BC"/>
            <w:noWrap/>
            <w:vAlign w:val="center"/>
            <w:hideMark/>
          </w:tcPr>
          <w:p w14:paraId="0306CB9F" w14:textId="50143396" w:rsidR="00F05EBE" w:rsidRPr="009F05AC" w:rsidRDefault="00F05EBE" w:rsidP="00F05EBE">
            <w:pPr>
              <w:jc w:val="center"/>
              <w:rPr>
                <w:color w:val="000000"/>
                <w:sz w:val="20"/>
                <w:szCs w:val="20"/>
              </w:rPr>
            </w:pPr>
            <w:r>
              <w:rPr>
                <w:color w:val="000000"/>
                <w:sz w:val="20"/>
                <w:szCs w:val="20"/>
              </w:rPr>
              <w:t>5 910 565,71</w:t>
            </w:r>
          </w:p>
        </w:tc>
        <w:tc>
          <w:tcPr>
            <w:tcW w:w="553" w:type="pct"/>
            <w:tcBorders>
              <w:top w:val="nil"/>
              <w:left w:val="nil"/>
              <w:bottom w:val="single" w:sz="8" w:space="0" w:color="auto"/>
              <w:right w:val="single" w:sz="4" w:space="0" w:color="auto"/>
            </w:tcBorders>
            <w:shd w:val="clear" w:color="000000" w:fill="EBF1DE"/>
            <w:noWrap/>
            <w:vAlign w:val="center"/>
            <w:hideMark/>
          </w:tcPr>
          <w:p w14:paraId="36BE4411" w14:textId="77777777" w:rsidR="00F05EBE" w:rsidRPr="009F05AC" w:rsidRDefault="00F05EBE" w:rsidP="00F05EBE">
            <w:pPr>
              <w:jc w:val="center"/>
              <w:rPr>
                <w:color w:val="000000"/>
                <w:sz w:val="20"/>
                <w:szCs w:val="20"/>
              </w:rPr>
            </w:pPr>
            <w:r w:rsidRPr="009F05AC">
              <w:rPr>
                <w:color w:val="000000"/>
                <w:sz w:val="20"/>
                <w:szCs w:val="20"/>
              </w:rPr>
              <w:t>85,00%</w:t>
            </w:r>
          </w:p>
        </w:tc>
        <w:tc>
          <w:tcPr>
            <w:tcW w:w="773" w:type="pct"/>
            <w:tcBorders>
              <w:top w:val="nil"/>
              <w:left w:val="nil"/>
              <w:bottom w:val="single" w:sz="8" w:space="0" w:color="auto"/>
              <w:right w:val="single" w:sz="4" w:space="0" w:color="auto"/>
            </w:tcBorders>
            <w:shd w:val="clear" w:color="000000" w:fill="D8E4BC"/>
            <w:vAlign w:val="center"/>
            <w:hideMark/>
          </w:tcPr>
          <w:p w14:paraId="3C460796" w14:textId="3736BB49" w:rsidR="00F05EBE" w:rsidRPr="009F05AC" w:rsidRDefault="00F05EBE" w:rsidP="00F05EBE">
            <w:pPr>
              <w:jc w:val="center"/>
              <w:rPr>
                <w:color w:val="000000"/>
                <w:sz w:val="20"/>
                <w:szCs w:val="20"/>
              </w:rPr>
            </w:pPr>
            <w:r>
              <w:rPr>
                <w:color w:val="000000"/>
                <w:sz w:val="20"/>
                <w:szCs w:val="20"/>
              </w:rPr>
              <w:t>5 023 981,15</w:t>
            </w:r>
          </w:p>
        </w:tc>
        <w:tc>
          <w:tcPr>
            <w:tcW w:w="849" w:type="pct"/>
            <w:tcBorders>
              <w:top w:val="nil"/>
              <w:left w:val="nil"/>
              <w:bottom w:val="single" w:sz="8" w:space="0" w:color="auto"/>
              <w:right w:val="single" w:sz="4" w:space="0" w:color="auto"/>
            </w:tcBorders>
            <w:shd w:val="clear" w:color="000000" w:fill="EBF1DE"/>
            <w:noWrap/>
            <w:vAlign w:val="center"/>
            <w:hideMark/>
          </w:tcPr>
          <w:p w14:paraId="659DD3F1" w14:textId="08D183FC" w:rsidR="00F05EBE" w:rsidRPr="009F05AC" w:rsidRDefault="00F05EBE" w:rsidP="00F05EBE">
            <w:pPr>
              <w:jc w:val="center"/>
              <w:rPr>
                <w:color w:val="000000"/>
                <w:sz w:val="20"/>
                <w:szCs w:val="20"/>
              </w:rPr>
            </w:pPr>
            <w:r w:rsidRPr="009F05AC">
              <w:rPr>
                <w:color w:val="000000"/>
                <w:sz w:val="20"/>
                <w:szCs w:val="20"/>
              </w:rPr>
              <w:t>15%</w:t>
            </w:r>
          </w:p>
        </w:tc>
        <w:tc>
          <w:tcPr>
            <w:tcW w:w="848" w:type="pct"/>
            <w:tcBorders>
              <w:top w:val="nil"/>
              <w:left w:val="nil"/>
              <w:bottom w:val="single" w:sz="8" w:space="0" w:color="auto"/>
              <w:right w:val="single" w:sz="4" w:space="0" w:color="auto"/>
            </w:tcBorders>
            <w:shd w:val="clear" w:color="000000" w:fill="D8E4BC"/>
            <w:vAlign w:val="center"/>
            <w:hideMark/>
          </w:tcPr>
          <w:p w14:paraId="72D8A535" w14:textId="22751D2A" w:rsidR="00F05EBE" w:rsidRPr="009F05AC" w:rsidRDefault="00F05EBE" w:rsidP="00F05EBE">
            <w:pPr>
              <w:jc w:val="center"/>
              <w:rPr>
                <w:color w:val="000000"/>
                <w:sz w:val="20"/>
                <w:szCs w:val="20"/>
              </w:rPr>
            </w:pPr>
            <w:r>
              <w:rPr>
                <w:color w:val="000000"/>
                <w:sz w:val="20"/>
                <w:szCs w:val="20"/>
              </w:rPr>
              <w:t>886 584,56</w:t>
            </w:r>
          </w:p>
        </w:tc>
      </w:tr>
    </w:tbl>
    <w:p w14:paraId="1D893816" w14:textId="77777777" w:rsidR="009F05AC" w:rsidRDefault="009F05AC" w:rsidP="00C25BD0">
      <w:pPr>
        <w:spacing w:line="360" w:lineRule="auto"/>
        <w:ind w:firstLine="851"/>
        <w:jc w:val="both"/>
      </w:pPr>
    </w:p>
    <w:p w14:paraId="27ED35A4" w14:textId="77777777" w:rsidR="00C25BD0" w:rsidRPr="00C25BD0" w:rsidRDefault="00244250" w:rsidP="00C25BD0">
      <w:pPr>
        <w:spacing w:line="360" w:lineRule="auto"/>
        <w:ind w:firstLine="851"/>
        <w:jc w:val="both"/>
      </w:pPr>
      <w:r w:rsidRPr="00C25BD0">
        <w:t xml:space="preserve">Reali projekto įgyvendinimo kaina bus žinoma parengus techninį projektą ir įvykdžius </w:t>
      </w:r>
      <w:r w:rsidR="008A4728" w:rsidRPr="00C25BD0">
        <w:t xml:space="preserve">rangos darbų </w:t>
      </w:r>
      <w:r w:rsidRPr="00C25BD0">
        <w:t>viešuosius pirkimus.</w:t>
      </w:r>
    </w:p>
    <w:p w14:paraId="522F9A09" w14:textId="77777777" w:rsidR="00C25BD0" w:rsidRPr="00C25BD0" w:rsidRDefault="00CE4261" w:rsidP="00C25BD0">
      <w:pPr>
        <w:numPr>
          <w:ilvl w:val="0"/>
          <w:numId w:val="3"/>
        </w:numPr>
        <w:spacing w:line="360" w:lineRule="auto"/>
        <w:jc w:val="both"/>
        <w:rPr>
          <w:b/>
        </w:rPr>
      </w:pPr>
      <w:r w:rsidRPr="00C25BD0">
        <w:rPr>
          <w:b/>
        </w:rPr>
        <w:t xml:space="preserve">Galimos neigiamos pasekmės priėmus sprendimą, kokių priemonių reikėtų imtis, kad tokių pasekmių būtų išvengta: </w:t>
      </w:r>
    </w:p>
    <w:p w14:paraId="073533B9" w14:textId="77777777" w:rsidR="00CE4261" w:rsidRPr="00C25BD0" w:rsidRDefault="008A4728" w:rsidP="00C25BD0">
      <w:pPr>
        <w:spacing w:line="360" w:lineRule="auto"/>
        <w:jc w:val="both"/>
      </w:pPr>
      <w:r w:rsidRPr="00C25BD0">
        <w:t>Nenumatomos</w:t>
      </w:r>
    </w:p>
    <w:p w14:paraId="1F0DFBA1" w14:textId="77777777" w:rsidR="00C25BD0" w:rsidRPr="00C25BD0" w:rsidRDefault="00CE4261" w:rsidP="00C25BD0">
      <w:pPr>
        <w:numPr>
          <w:ilvl w:val="0"/>
          <w:numId w:val="3"/>
        </w:numPr>
        <w:spacing w:line="360" w:lineRule="auto"/>
        <w:jc w:val="both"/>
      </w:pPr>
      <w:r w:rsidRPr="00C25BD0">
        <w:rPr>
          <w:b/>
        </w:rPr>
        <w:t xml:space="preserve">Kieno iniciatyva parengtas sprendimo projektas: </w:t>
      </w:r>
    </w:p>
    <w:p w14:paraId="767B0489" w14:textId="77777777" w:rsidR="00CE4261" w:rsidRPr="00C25BD0" w:rsidRDefault="008A4728" w:rsidP="00C25BD0">
      <w:pPr>
        <w:tabs>
          <w:tab w:val="left" w:pos="0"/>
        </w:tabs>
        <w:spacing w:line="360" w:lineRule="auto"/>
        <w:jc w:val="both"/>
      </w:pPr>
      <w:r w:rsidRPr="00C25BD0">
        <w:t>Panevėžio miesto savivaldybės administracijos</w:t>
      </w:r>
      <w:r w:rsidR="00F436F6" w:rsidRPr="00C25BD0">
        <w:t>.</w:t>
      </w:r>
    </w:p>
    <w:p w14:paraId="0BBFB68F" w14:textId="77777777" w:rsidR="00885D3F" w:rsidRDefault="00885D3F" w:rsidP="00C25BD0">
      <w:pPr>
        <w:spacing w:line="360" w:lineRule="auto"/>
        <w:jc w:val="both"/>
      </w:pPr>
    </w:p>
    <w:p w14:paraId="7C5180E0" w14:textId="77777777" w:rsidR="00F05EBE" w:rsidRDefault="00F05EBE" w:rsidP="00C25BD0">
      <w:pPr>
        <w:spacing w:line="360" w:lineRule="auto"/>
        <w:jc w:val="both"/>
      </w:pPr>
    </w:p>
    <w:p w14:paraId="59B91A8B" w14:textId="77777777" w:rsidR="00F05EBE" w:rsidRPr="002B3D66" w:rsidRDefault="00F05EBE" w:rsidP="00F05EBE">
      <w:pPr>
        <w:tabs>
          <w:tab w:val="left" w:pos="7371"/>
        </w:tabs>
        <w:spacing w:line="360" w:lineRule="auto"/>
        <w:jc w:val="both"/>
      </w:pPr>
      <w:r>
        <w:t>Investicijų projektų poskyrio vyr. specialistas</w:t>
      </w:r>
      <w:r>
        <w:tab/>
        <w:t>Donatas Mickevičius</w:t>
      </w:r>
      <w:r>
        <w:rPr>
          <w:noProof/>
        </w:rPr>
        <mc:AlternateContent>
          <mc:Choice Requires="wps">
            <w:drawing>
              <wp:anchor distT="0" distB="0" distL="114300" distR="114300" simplePos="0" relativeHeight="251659264" behindDoc="0" locked="0" layoutInCell="1" allowOverlap="1" wp14:anchorId="2D3C371D" wp14:editId="7A1B2D99">
                <wp:simplePos x="0" y="0"/>
                <wp:positionH relativeFrom="column">
                  <wp:posOffset>11160760</wp:posOffset>
                </wp:positionH>
                <wp:positionV relativeFrom="paragraph">
                  <wp:posOffset>-656590</wp:posOffset>
                </wp:positionV>
                <wp:extent cx="2286000" cy="60007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22860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D3CD2" w14:textId="77777777" w:rsidR="00F05EBE" w:rsidRPr="004C6509" w:rsidRDefault="00F05EBE" w:rsidP="00F05EBE">
                            <w:pPr>
                              <w:jc w:val="center"/>
                              <w:rPr>
                                <w:color w:val="404040" w:themeColor="text1" w:themeTint="BF"/>
                                <w:sz w:val="32"/>
                              </w:rPr>
                            </w:pPr>
                            <w:r w:rsidRPr="004C6509">
                              <w:rPr>
                                <w:color w:val="404040" w:themeColor="text1" w:themeTint="BF"/>
                                <w:sz w:val="32"/>
                              </w:rPr>
                              <w:t xml:space="preserve">1 priedas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C371D" id="Stačiakampis 2" o:spid="_x0000_s1026" style="position:absolute;left:0;text-align:left;margin-left:878.8pt;margin-top:-51.7pt;width:180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" fillcolor="white [3212]" strokecolor="white [3212]" strokeweight="2pt">
                <v:textbox>
                  <w:txbxContent>
                    <w:p w14:paraId="147D3CD2" w14:textId="77777777" w:rsidR="00F05EBE" w:rsidRPr="004C6509" w:rsidRDefault="00F05EBE" w:rsidP="00F05EBE">
                      <w:pPr>
                        <w:jc w:val="center"/>
                        <w:rPr>
                          <w:color w:val="404040" w:themeColor="text1" w:themeTint="BF"/>
                          <w:sz w:val="32"/>
                        </w:rPr>
                      </w:pPr>
                      <w:r w:rsidRPr="004C6509">
                        <w:rPr>
                          <w:color w:val="404040" w:themeColor="text1" w:themeTint="BF"/>
                          <w:sz w:val="32"/>
                        </w:rPr>
                        <w:t xml:space="preserve">1 priedas </w:t>
                      </w:r>
                    </w:p>
                  </w:txbxContent>
                </v:textbox>
              </v:rect>
            </w:pict>
          </mc:Fallback>
        </mc:AlternateContent>
      </w:r>
    </w:p>
    <w:p w14:paraId="5DCA0763" w14:textId="77777777" w:rsidR="00F05EBE" w:rsidRPr="00C25BD0" w:rsidRDefault="00F05EBE" w:rsidP="00C25BD0">
      <w:pPr>
        <w:spacing w:line="360" w:lineRule="auto"/>
        <w:jc w:val="both"/>
      </w:pPr>
    </w:p>
    <w:p w14:paraId="5C234113" w14:textId="77777777" w:rsidR="00501AD3" w:rsidRPr="00C25BD0" w:rsidRDefault="00501AD3" w:rsidP="00C25BD0">
      <w:pPr>
        <w:spacing w:line="360" w:lineRule="auto"/>
        <w:jc w:val="both"/>
        <w:rPr>
          <w:color w:val="0070C0"/>
        </w:rPr>
      </w:pPr>
    </w:p>
    <w:sectPr w:rsidR="00501AD3" w:rsidRPr="00C25BD0"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8B261" w14:textId="77777777" w:rsidR="00236590" w:rsidRDefault="00236590" w:rsidP="00D610C3">
      <w:r>
        <w:separator/>
      </w:r>
    </w:p>
  </w:endnote>
  <w:endnote w:type="continuationSeparator" w:id="0">
    <w:p w14:paraId="7819E612" w14:textId="77777777" w:rsidR="00236590" w:rsidRDefault="0023659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11023" w14:textId="77777777" w:rsidR="00236590" w:rsidRDefault="00236590" w:rsidP="00D610C3">
      <w:r>
        <w:separator/>
      </w:r>
    </w:p>
  </w:footnote>
  <w:footnote w:type="continuationSeparator" w:id="0">
    <w:p w14:paraId="76D176ED" w14:textId="77777777" w:rsidR="00236590" w:rsidRDefault="00236590" w:rsidP="00D610C3">
      <w:r>
        <w:continuationSeparator/>
      </w:r>
    </w:p>
  </w:footnote>
  <w:footnote w:id="1">
    <w:p w14:paraId="03F38441" w14:textId="0FAC5CA0" w:rsidR="009444FB" w:rsidRDefault="009444FB" w:rsidP="009444FB">
      <w:pPr>
        <w:pStyle w:val="Puslapioinaostekstas"/>
        <w:jc w:val="both"/>
      </w:pPr>
      <w:r>
        <w:rPr>
          <w:rStyle w:val="Puslapioinaosnuoroda"/>
        </w:rPr>
        <w:footnoteRef/>
      </w:r>
      <w:r>
        <w:t xml:space="preserve"> </w:t>
      </w:r>
      <w:r>
        <w:rPr>
          <w:color w:val="000000"/>
        </w:rPr>
        <w:t>Lietuvos Respublikos aplinkos ministro 2017 m. liepos 27 d. įsakymas Nr.  D1-635 „</w:t>
      </w:r>
      <w:r w:rsidRPr="009444FB">
        <w:rPr>
          <w:color w:val="000000"/>
        </w:rPr>
        <w:t>Dėl Lietuvos Respublikos aplinkos ministro 2015 m. gruodžio 3 d. įsakymu Nr. D1-882 „Dėl 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aprašo Nr. 1 patvirtinimo“ pakeitimo</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D927D2">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7"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2"/>
  </w:num>
  <w:num w:numId="3">
    <w:abstractNumId w:val="3"/>
  </w:num>
  <w:num w:numId="4">
    <w:abstractNumId w:val="9"/>
  </w:num>
  <w:num w:numId="5">
    <w:abstractNumId w:val="11"/>
  </w:num>
  <w:num w:numId="6">
    <w:abstractNumId w:val="8"/>
  </w:num>
  <w:num w:numId="7">
    <w:abstractNumId w:val="7"/>
  </w:num>
  <w:num w:numId="8">
    <w:abstractNumId w:val="1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2"/>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158D"/>
    <w:rsid w:val="00023946"/>
    <w:rsid w:val="00035DF8"/>
    <w:rsid w:val="00050CB3"/>
    <w:rsid w:val="00050D33"/>
    <w:rsid w:val="000D1CCA"/>
    <w:rsid w:val="000E6FCA"/>
    <w:rsid w:val="000F142F"/>
    <w:rsid w:val="000F6EAA"/>
    <w:rsid w:val="00101EF7"/>
    <w:rsid w:val="00105414"/>
    <w:rsid w:val="00134410"/>
    <w:rsid w:val="00144285"/>
    <w:rsid w:val="00153D8F"/>
    <w:rsid w:val="00156131"/>
    <w:rsid w:val="00170D73"/>
    <w:rsid w:val="00173464"/>
    <w:rsid w:val="0019105B"/>
    <w:rsid w:val="00194B34"/>
    <w:rsid w:val="001A31DD"/>
    <w:rsid w:val="001A59CF"/>
    <w:rsid w:val="001A6051"/>
    <w:rsid w:val="001B1CD5"/>
    <w:rsid w:val="001C60B4"/>
    <w:rsid w:val="001F0F56"/>
    <w:rsid w:val="0021352E"/>
    <w:rsid w:val="002316BC"/>
    <w:rsid w:val="00236590"/>
    <w:rsid w:val="00237E62"/>
    <w:rsid w:val="00244250"/>
    <w:rsid w:val="0025248B"/>
    <w:rsid w:val="00264EEB"/>
    <w:rsid w:val="00292DCE"/>
    <w:rsid w:val="0029507D"/>
    <w:rsid w:val="002A2E19"/>
    <w:rsid w:val="002A40B1"/>
    <w:rsid w:val="002B5A69"/>
    <w:rsid w:val="002C333C"/>
    <w:rsid w:val="002D1241"/>
    <w:rsid w:val="002D5815"/>
    <w:rsid w:val="002E30B2"/>
    <w:rsid w:val="002E51AC"/>
    <w:rsid w:val="002F0566"/>
    <w:rsid w:val="002F52D8"/>
    <w:rsid w:val="00311EF9"/>
    <w:rsid w:val="00327D6D"/>
    <w:rsid w:val="00341BA1"/>
    <w:rsid w:val="003647E6"/>
    <w:rsid w:val="003666E4"/>
    <w:rsid w:val="00384732"/>
    <w:rsid w:val="003A43A7"/>
    <w:rsid w:val="003C4CFD"/>
    <w:rsid w:val="003E056D"/>
    <w:rsid w:val="0040182A"/>
    <w:rsid w:val="004127D6"/>
    <w:rsid w:val="0046421B"/>
    <w:rsid w:val="004717F3"/>
    <w:rsid w:val="004826A2"/>
    <w:rsid w:val="004D7DA8"/>
    <w:rsid w:val="004E19F6"/>
    <w:rsid w:val="00501AD3"/>
    <w:rsid w:val="00533821"/>
    <w:rsid w:val="00542F1D"/>
    <w:rsid w:val="00556676"/>
    <w:rsid w:val="00580FF4"/>
    <w:rsid w:val="005817D7"/>
    <w:rsid w:val="005821EF"/>
    <w:rsid w:val="005865D5"/>
    <w:rsid w:val="005978A6"/>
    <w:rsid w:val="005A3F6A"/>
    <w:rsid w:val="005B7CC3"/>
    <w:rsid w:val="005E3560"/>
    <w:rsid w:val="005E4165"/>
    <w:rsid w:val="005F4AB2"/>
    <w:rsid w:val="00607A29"/>
    <w:rsid w:val="00616A7A"/>
    <w:rsid w:val="00647C0A"/>
    <w:rsid w:val="00651020"/>
    <w:rsid w:val="006633D5"/>
    <w:rsid w:val="00673E98"/>
    <w:rsid w:val="006748DD"/>
    <w:rsid w:val="00675968"/>
    <w:rsid w:val="006808AA"/>
    <w:rsid w:val="006A3F4E"/>
    <w:rsid w:val="006D1BEC"/>
    <w:rsid w:val="007010AF"/>
    <w:rsid w:val="00710A07"/>
    <w:rsid w:val="00714A9E"/>
    <w:rsid w:val="007258D5"/>
    <w:rsid w:val="00761009"/>
    <w:rsid w:val="00776D79"/>
    <w:rsid w:val="007C02FB"/>
    <w:rsid w:val="0080253F"/>
    <w:rsid w:val="00802F82"/>
    <w:rsid w:val="008217A7"/>
    <w:rsid w:val="00831518"/>
    <w:rsid w:val="008407DC"/>
    <w:rsid w:val="00843093"/>
    <w:rsid w:val="00876427"/>
    <w:rsid w:val="00885D3F"/>
    <w:rsid w:val="00891F8B"/>
    <w:rsid w:val="008A4728"/>
    <w:rsid w:val="008C7A8F"/>
    <w:rsid w:val="008D65D6"/>
    <w:rsid w:val="009104ED"/>
    <w:rsid w:val="00915CAB"/>
    <w:rsid w:val="00916F0F"/>
    <w:rsid w:val="00924E14"/>
    <w:rsid w:val="009268AA"/>
    <w:rsid w:val="009444FB"/>
    <w:rsid w:val="0095798B"/>
    <w:rsid w:val="00976D44"/>
    <w:rsid w:val="00991168"/>
    <w:rsid w:val="009A096E"/>
    <w:rsid w:val="009A5834"/>
    <w:rsid w:val="009B127A"/>
    <w:rsid w:val="009B2D57"/>
    <w:rsid w:val="009B5DBB"/>
    <w:rsid w:val="009F05AC"/>
    <w:rsid w:val="009F706A"/>
    <w:rsid w:val="00A043FD"/>
    <w:rsid w:val="00A10F3E"/>
    <w:rsid w:val="00A359A6"/>
    <w:rsid w:val="00A359FC"/>
    <w:rsid w:val="00A42799"/>
    <w:rsid w:val="00A57B12"/>
    <w:rsid w:val="00A77EA0"/>
    <w:rsid w:val="00A8179F"/>
    <w:rsid w:val="00A84DD9"/>
    <w:rsid w:val="00A922A9"/>
    <w:rsid w:val="00AB18B3"/>
    <w:rsid w:val="00AB1A7D"/>
    <w:rsid w:val="00AB4B05"/>
    <w:rsid w:val="00AC1759"/>
    <w:rsid w:val="00AC740E"/>
    <w:rsid w:val="00AD7EB7"/>
    <w:rsid w:val="00AF352B"/>
    <w:rsid w:val="00B0063E"/>
    <w:rsid w:val="00B0596B"/>
    <w:rsid w:val="00B12A30"/>
    <w:rsid w:val="00B31656"/>
    <w:rsid w:val="00B37F23"/>
    <w:rsid w:val="00B40FB8"/>
    <w:rsid w:val="00B500B7"/>
    <w:rsid w:val="00B64AE4"/>
    <w:rsid w:val="00B679D1"/>
    <w:rsid w:val="00B7566C"/>
    <w:rsid w:val="00B7592A"/>
    <w:rsid w:val="00BD0DD2"/>
    <w:rsid w:val="00BE171C"/>
    <w:rsid w:val="00BF4BB8"/>
    <w:rsid w:val="00BF5709"/>
    <w:rsid w:val="00C22CD9"/>
    <w:rsid w:val="00C23621"/>
    <w:rsid w:val="00C25BD0"/>
    <w:rsid w:val="00C526B7"/>
    <w:rsid w:val="00C56D5C"/>
    <w:rsid w:val="00C60A01"/>
    <w:rsid w:val="00C64801"/>
    <w:rsid w:val="00C96D4D"/>
    <w:rsid w:val="00CA23AE"/>
    <w:rsid w:val="00CA7E83"/>
    <w:rsid w:val="00CC063E"/>
    <w:rsid w:val="00CC6D07"/>
    <w:rsid w:val="00CC7B37"/>
    <w:rsid w:val="00CE4261"/>
    <w:rsid w:val="00CF6FD9"/>
    <w:rsid w:val="00D019E3"/>
    <w:rsid w:val="00D02330"/>
    <w:rsid w:val="00D04B9C"/>
    <w:rsid w:val="00D14DB6"/>
    <w:rsid w:val="00D24BC8"/>
    <w:rsid w:val="00D458F0"/>
    <w:rsid w:val="00D55973"/>
    <w:rsid w:val="00D610C3"/>
    <w:rsid w:val="00D72E08"/>
    <w:rsid w:val="00D91DC5"/>
    <w:rsid w:val="00D927D2"/>
    <w:rsid w:val="00DC1ACF"/>
    <w:rsid w:val="00DE774C"/>
    <w:rsid w:val="00E01517"/>
    <w:rsid w:val="00E142DD"/>
    <w:rsid w:val="00E14F26"/>
    <w:rsid w:val="00E30C40"/>
    <w:rsid w:val="00E34D0F"/>
    <w:rsid w:val="00E421BD"/>
    <w:rsid w:val="00E600EB"/>
    <w:rsid w:val="00E7201B"/>
    <w:rsid w:val="00E77D95"/>
    <w:rsid w:val="00E966EA"/>
    <w:rsid w:val="00EB0BEF"/>
    <w:rsid w:val="00EB65FA"/>
    <w:rsid w:val="00EC373D"/>
    <w:rsid w:val="00EC4035"/>
    <w:rsid w:val="00ED5674"/>
    <w:rsid w:val="00EF1E80"/>
    <w:rsid w:val="00F05EBE"/>
    <w:rsid w:val="00F16EA1"/>
    <w:rsid w:val="00F20CFE"/>
    <w:rsid w:val="00F24CDA"/>
    <w:rsid w:val="00F2547C"/>
    <w:rsid w:val="00F436F6"/>
    <w:rsid w:val="00F5430F"/>
    <w:rsid w:val="00F73A98"/>
    <w:rsid w:val="00F74901"/>
    <w:rsid w:val="00F8746D"/>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FC598DE5-315D-4DA8-BC1A-6096865D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aliases w:val="bold"/>
    <w:basedOn w:val="prastasis"/>
    <w:next w:val="prastasis"/>
    <w:link w:val="Antrat1Diagrama"/>
    <w:autoRedefine/>
    <w:uiPriority w:val="99"/>
    <w:qFormat/>
    <w:rsid w:val="0025248B"/>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2F0566"/>
  </w:style>
  <w:style w:type="character" w:styleId="Hipersaitas">
    <w:name w:val="Hyperlink"/>
    <w:basedOn w:val="Numatytasispastraiposriftas"/>
    <w:uiPriority w:val="99"/>
    <w:unhideWhenUsed/>
    <w:rsid w:val="00D458F0"/>
    <w:rPr>
      <w:color w:val="0000FF" w:themeColor="hyperlink"/>
      <w:u w:val="single"/>
    </w:rPr>
  </w:style>
  <w:style w:type="character" w:customStyle="1" w:styleId="Antrat1Diagrama">
    <w:name w:val="Antraštė 1 Diagrama"/>
    <w:aliases w:val="bold Diagrama"/>
    <w:basedOn w:val="Numatytasispastraiposriftas"/>
    <w:link w:val="Antrat1"/>
    <w:uiPriority w:val="99"/>
    <w:rsid w:val="0025248B"/>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9444FB"/>
    <w:rPr>
      <w:sz w:val="20"/>
      <w:szCs w:val="20"/>
    </w:rPr>
  </w:style>
  <w:style w:type="character" w:customStyle="1" w:styleId="PuslapioinaostekstasDiagrama">
    <w:name w:val="Puslapio išnašos tekstas Diagrama"/>
    <w:basedOn w:val="Numatytasispastraiposriftas"/>
    <w:link w:val="Puslapioinaostekstas"/>
    <w:uiPriority w:val="99"/>
    <w:semiHidden/>
    <w:rsid w:val="009444FB"/>
    <w:rPr>
      <w:rFonts w:eastAsia="Times New Roman"/>
    </w:rPr>
  </w:style>
  <w:style w:type="character" w:styleId="Puslapioinaosnuoroda">
    <w:name w:val="footnote reference"/>
    <w:basedOn w:val="Numatytasispastraiposriftas"/>
    <w:uiPriority w:val="99"/>
    <w:semiHidden/>
    <w:unhideWhenUsed/>
    <w:rsid w:val="009444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90B2C-65E7-4FCC-9FC4-9C14D82F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2461</Words>
  <Characters>1404</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Mantas Navaruckis</cp:lastModifiedBy>
  <cp:revision>2</cp:revision>
  <cp:lastPrinted>2016-01-13T13:11:00Z</cp:lastPrinted>
  <dcterms:created xsi:type="dcterms:W3CDTF">2019-08-09T10:42:00Z</dcterms:created>
  <dcterms:modified xsi:type="dcterms:W3CDTF">2019-08-09T10:42:00Z</dcterms:modified>
</cp:coreProperties>
</file>