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D1559" w14:textId="77777777" w:rsidR="004C26D4" w:rsidRDefault="004C26D4" w:rsidP="004C26D4">
      <w:pPr>
        <w:jc w:val="center"/>
        <w:rPr>
          <w:szCs w:val="24"/>
        </w:rPr>
      </w:pPr>
      <w:r>
        <w:rPr>
          <w:noProof/>
          <w:lang w:eastAsia="lt-LT"/>
        </w:rPr>
        <w:drawing>
          <wp:inline distT="0" distB="0" distL="0" distR="0" wp14:anchorId="40FD15A7" wp14:editId="40FD15A8">
            <wp:extent cx="491490" cy="599440"/>
            <wp:effectExtent l="0" t="0" r="381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1490" cy="599440"/>
                    </a:xfrm>
                    <a:prstGeom prst="rect">
                      <a:avLst/>
                    </a:prstGeom>
                    <a:noFill/>
                    <a:ln>
                      <a:noFill/>
                    </a:ln>
                  </pic:spPr>
                </pic:pic>
              </a:graphicData>
            </a:graphic>
          </wp:inline>
        </w:drawing>
      </w:r>
    </w:p>
    <w:p w14:paraId="40FD155A" w14:textId="77777777" w:rsidR="004C26D4" w:rsidRDefault="004C26D4" w:rsidP="004C26D4">
      <w:pPr>
        <w:jc w:val="center"/>
        <w:rPr>
          <w:szCs w:val="24"/>
        </w:rPr>
      </w:pPr>
    </w:p>
    <w:p w14:paraId="40FD155B" w14:textId="77777777" w:rsidR="004C26D4" w:rsidRDefault="004C26D4" w:rsidP="004C26D4">
      <w:pPr>
        <w:jc w:val="center"/>
        <w:rPr>
          <w:b/>
          <w:sz w:val="28"/>
        </w:rPr>
      </w:pPr>
      <w:r>
        <w:rPr>
          <w:b/>
          <w:sz w:val="28"/>
        </w:rPr>
        <w:t>PANEVĖŽIO MIESTO SAVIVALDYBĖS TARYBA</w:t>
      </w:r>
    </w:p>
    <w:p w14:paraId="40FD155C" w14:textId="77777777" w:rsidR="004C26D4" w:rsidRDefault="004C26D4" w:rsidP="004C26D4">
      <w:pPr>
        <w:keepNext/>
        <w:jc w:val="center"/>
        <w:outlineLvl w:val="1"/>
      </w:pPr>
    </w:p>
    <w:p w14:paraId="40FD155D" w14:textId="77777777" w:rsidR="004C26D4" w:rsidRDefault="004C26D4" w:rsidP="004C26D4">
      <w:pPr>
        <w:keepNext/>
        <w:jc w:val="center"/>
        <w:outlineLvl w:val="1"/>
      </w:pPr>
    </w:p>
    <w:p w14:paraId="40FD155E" w14:textId="77777777" w:rsidR="004C26D4" w:rsidRDefault="004C26D4" w:rsidP="004C26D4">
      <w:pPr>
        <w:keepNext/>
        <w:jc w:val="center"/>
        <w:outlineLvl w:val="1"/>
        <w:rPr>
          <w:b/>
        </w:rPr>
      </w:pPr>
      <w:r>
        <w:rPr>
          <w:b/>
        </w:rPr>
        <w:t>SPRENDIMAS</w:t>
      </w:r>
    </w:p>
    <w:p w14:paraId="40FD155F" w14:textId="77777777" w:rsidR="004C26D4" w:rsidRDefault="004C26D4" w:rsidP="004C26D4">
      <w:pPr>
        <w:pStyle w:val="Antrat1"/>
        <w:rPr>
          <w:b/>
          <w:bCs/>
        </w:rPr>
      </w:pPr>
      <w:r>
        <w:rPr>
          <w:b/>
        </w:rPr>
        <w:t xml:space="preserve">DĖL </w:t>
      </w:r>
      <w:r>
        <w:rPr>
          <w:b/>
          <w:bCs/>
          <w:caps/>
        </w:rPr>
        <w:t>PANEVĖŽIO miesto savivaldybės teritorijoje gyvenančių ir nesimokančių mokyklinio amžiaus vaikų apskaitos tvarkos aprašo PAKEITIMO</w:t>
      </w:r>
    </w:p>
    <w:p w14:paraId="40FD1560" w14:textId="77777777" w:rsidR="004C26D4" w:rsidRDefault="004C26D4" w:rsidP="004C26D4">
      <w:pPr>
        <w:jc w:val="center"/>
      </w:pPr>
      <w:bookmarkStart w:id="0" w:name="_GoBack"/>
      <w:bookmarkEnd w:id="0"/>
    </w:p>
    <w:p w14:paraId="40FD1561" w14:textId="77777777" w:rsidR="004C26D4" w:rsidRDefault="004C26D4" w:rsidP="004C26D4">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rugsėjo 12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TSP-369</w:t>
      </w:r>
      <w:r>
        <w:fldChar w:fldCharType="end"/>
      </w:r>
      <w:bookmarkEnd w:id="2"/>
    </w:p>
    <w:p w14:paraId="40FD1562" w14:textId="77777777" w:rsidR="004C26D4" w:rsidRDefault="004C26D4" w:rsidP="004C26D4">
      <w:pPr>
        <w:keepNext/>
        <w:jc w:val="center"/>
        <w:outlineLvl w:val="2"/>
        <w:rPr>
          <w:b/>
        </w:rPr>
      </w:pPr>
      <w:r>
        <w:t>Panevėžys</w:t>
      </w:r>
    </w:p>
    <w:p w14:paraId="40FD1563" w14:textId="77777777" w:rsidR="004C26D4" w:rsidRDefault="004C26D4" w:rsidP="004C26D4">
      <w:pPr>
        <w:jc w:val="both"/>
      </w:pPr>
    </w:p>
    <w:p w14:paraId="40FD1564" w14:textId="77777777" w:rsidR="004C26D4" w:rsidRDefault="004C26D4" w:rsidP="004C26D4">
      <w:pPr>
        <w:pStyle w:val="Betarp"/>
        <w:spacing w:line="360" w:lineRule="auto"/>
        <w:ind w:firstLine="851"/>
        <w:rPr>
          <w:szCs w:val="24"/>
        </w:rPr>
      </w:pPr>
    </w:p>
    <w:p w14:paraId="40FD1565" w14:textId="33A7519C" w:rsidR="004C26D4" w:rsidRDefault="004C26D4" w:rsidP="00B610EB">
      <w:pPr>
        <w:pStyle w:val="Betarp"/>
        <w:spacing w:line="360" w:lineRule="auto"/>
        <w:ind w:firstLine="851"/>
        <w:jc w:val="both"/>
        <w:rPr>
          <w:szCs w:val="24"/>
          <w:lang w:eastAsia="ar-SA"/>
        </w:rPr>
      </w:pPr>
      <w:r>
        <w:rPr>
          <w:szCs w:val="24"/>
        </w:rPr>
        <w:t xml:space="preserve">Vadovaudamasi Lietuvos Respublikos vietos savivaldos įstatymo 6 straipsnio </w:t>
      </w:r>
      <w:r w:rsidR="00B610EB">
        <w:rPr>
          <w:szCs w:val="24"/>
        </w:rPr>
        <w:t>5 punktu</w:t>
      </w:r>
      <w:r>
        <w:rPr>
          <w:szCs w:val="24"/>
        </w:rPr>
        <w:t xml:space="preserve"> ir 18 straipsnio 1 dalimi, Savivaldybės teritorijoje gyvenančių vaikų apskaitos tvarkos aprašo, patvirtinto Lietuvos Respublikos Vyriausybės </w:t>
      </w:r>
      <w:r>
        <w:rPr>
          <w:bCs/>
          <w:szCs w:val="24"/>
        </w:rPr>
        <w:t>1997 m. rugpjūčio 4 d. nutarimu Nr. 889</w:t>
      </w:r>
      <w:r>
        <w:rPr>
          <w:szCs w:val="24"/>
          <w:lang w:eastAsia="ar-SA"/>
        </w:rPr>
        <w:t xml:space="preserve"> </w:t>
      </w:r>
      <w:r>
        <w:rPr>
          <w:bCs/>
          <w:szCs w:val="24"/>
        </w:rPr>
        <w:t>(Lietuvos Respublikos Vyriausybės</w:t>
      </w:r>
      <w:r>
        <w:rPr>
          <w:szCs w:val="24"/>
          <w:lang w:eastAsia="ar-SA"/>
        </w:rPr>
        <w:t xml:space="preserve"> </w:t>
      </w:r>
      <w:r>
        <w:rPr>
          <w:szCs w:val="24"/>
        </w:rPr>
        <w:t>2012 m. balandžio 25 d.</w:t>
      </w:r>
      <w:r>
        <w:rPr>
          <w:szCs w:val="24"/>
          <w:lang w:eastAsia="ar-SA"/>
        </w:rPr>
        <w:t xml:space="preserve"> nutarimo Nr. </w:t>
      </w:r>
      <w:r>
        <w:rPr>
          <w:szCs w:val="24"/>
        </w:rPr>
        <w:t xml:space="preserve">466 </w:t>
      </w:r>
      <w:r>
        <w:rPr>
          <w:bCs/>
          <w:szCs w:val="24"/>
        </w:rPr>
        <w:t>redakcija)</w:t>
      </w:r>
      <w:r>
        <w:rPr>
          <w:szCs w:val="24"/>
        </w:rPr>
        <w:t xml:space="preserve">, 8 ir 9 punktais, Panevėžio miesto savivaldybės taryba </w:t>
      </w:r>
      <w:r>
        <w:rPr>
          <w:spacing w:val="60"/>
          <w:szCs w:val="24"/>
        </w:rPr>
        <w:t>nusprendži</w:t>
      </w:r>
      <w:r>
        <w:rPr>
          <w:szCs w:val="24"/>
        </w:rPr>
        <w:t>a</w:t>
      </w:r>
      <w:r>
        <w:rPr>
          <w:spacing w:val="60"/>
          <w:szCs w:val="24"/>
        </w:rPr>
        <w:t>:</w:t>
      </w:r>
    </w:p>
    <w:p w14:paraId="40FD1567" w14:textId="0C6CEF76" w:rsidR="004C26D4" w:rsidRDefault="004C26D4" w:rsidP="00B610EB">
      <w:pPr>
        <w:pStyle w:val="Betarp"/>
        <w:spacing w:line="360" w:lineRule="auto"/>
        <w:ind w:firstLine="851"/>
        <w:jc w:val="both"/>
        <w:rPr>
          <w:szCs w:val="24"/>
        </w:rPr>
      </w:pPr>
      <w:r>
        <w:rPr>
          <w:szCs w:val="24"/>
        </w:rPr>
        <w:t>Pakeisti Panevėžio miesto savivaldybės teritori</w:t>
      </w:r>
      <w:r w:rsidR="00B610EB">
        <w:rPr>
          <w:szCs w:val="24"/>
        </w:rPr>
        <w:t xml:space="preserve">joje gyvenančių ir nesimokančių </w:t>
      </w:r>
      <w:r>
        <w:rPr>
          <w:szCs w:val="24"/>
        </w:rPr>
        <w:t xml:space="preserve">mokyklinio amžiaus vaikų apskaitos tvarkos aprašą, patvirtintą </w:t>
      </w:r>
      <w:r>
        <w:rPr>
          <w:bCs/>
          <w:szCs w:val="24"/>
        </w:rPr>
        <w:t>Panevėžio miesto savivaldybės tarybos 2011 m. rugsėjo 29 d. sprendimu Nr. 1-9-</w:t>
      </w:r>
      <w:r w:rsidR="006C4286">
        <w:rPr>
          <w:bCs/>
          <w:szCs w:val="24"/>
        </w:rPr>
        <w:t>1</w:t>
      </w:r>
      <w:r>
        <w:rPr>
          <w:bCs/>
          <w:szCs w:val="24"/>
        </w:rPr>
        <w:t xml:space="preserve">9 „Dėl </w:t>
      </w:r>
      <w:r>
        <w:rPr>
          <w:szCs w:val="24"/>
        </w:rPr>
        <w:t>Panevėžio miesto savivaldybės teritorijoje gyvenančių ir nesimokančių mokyklinio amžiaus vaikų apskaitos tvarkos aprašo patvirtinimo“ ir jį išdėstyti nauja redakcija (pridedama).</w:t>
      </w:r>
    </w:p>
    <w:p w14:paraId="40FD1568" w14:textId="77777777" w:rsidR="004C26D4" w:rsidRDefault="004C26D4" w:rsidP="004C26D4">
      <w:pPr>
        <w:spacing w:line="360" w:lineRule="auto"/>
        <w:ind w:firstLine="340"/>
        <w:jc w:val="both"/>
        <w:rPr>
          <w:color w:val="FF0000"/>
        </w:rPr>
      </w:pPr>
    </w:p>
    <w:p w14:paraId="40FD1569" w14:textId="77777777" w:rsidR="004C26D4" w:rsidRDefault="004C26D4" w:rsidP="004C26D4">
      <w:pPr>
        <w:pStyle w:val="Pagrindinistekstas"/>
      </w:pPr>
    </w:p>
    <w:p w14:paraId="40FD156A" w14:textId="77777777" w:rsidR="004C26D4" w:rsidRDefault="004C26D4" w:rsidP="004C26D4">
      <w:pPr>
        <w:tabs>
          <w:tab w:val="left" w:pos="6663"/>
        </w:tabs>
        <w:jc w:val="both"/>
        <w:rPr>
          <w:szCs w:val="24"/>
        </w:rPr>
      </w:pPr>
      <w:r>
        <w:rPr>
          <w:rFonts w:eastAsia="Calibri"/>
          <w:szCs w:val="24"/>
        </w:rPr>
        <w:t>Savivaldybės meras</w:t>
      </w:r>
      <w:r>
        <w:rPr>
          <w:rFonts w:eastAsia="Calibri"/>
          <w:szCs w:val="24"/>
        </w:rPr>
        <w:tab/>
        <w:t xml:space="preserve">    Rytis Mykolas Račkauskas</w:t>
      </w:r>
    </w:p>
    <w:p w14:paraId="40FD156B" w14:textId="77777777" w:rsidR="004C26D4" w:rsidRDefault="004C26D4" w:rsidP="004C26D4">
      <w:pPr>
        <w:pStyle w:val="Pagrindinistekstas"/>
        <w:jc w:val="left"/>
      </w:pPr>
    </w:p>
    <w:p w14:paraId="40FD156C" w14:textId="77777777" w:rsidR="004C26D4" w:rsidRDefault="004C26D4" w:rsidP="004C26D4">
      <w:pPr>
        <w:pStyle w:val="Pagrindinistekstas"/>
        <w:tabs>
          <w:tab w:val="left" w:pos="303"/>
        </w:tabs>
        <w:jc w:val="left"/>
      </w:pPr>
    </w:p>
    <w:p w14:paraId="40FD156D" w14:textId="77777777" w:rsidR="004C26D4" w:rsidRDefault="004C26D4" w:rsidP="004C26D4">
      <w:pPr>
        <w:rPr>
          <w:sz w:val="20"/>
        </w:rPr>
      </w:pPr>
      <w:r>
        <w:br w:type="page"/>
      </w:r>
    </w:p>
    <w:p w14:paraId="40FD156E" w14:textId="77777777" w:rsidR="004C26D4" w:rsidRDefault="004C26D4" w:rsidP="004C26D4">
      <w:pPr>
        <w:pStyle w:val="Pagrindinistekstas"/>
        <w:jc w:val="left"/>
        <w:rPr>
          <w:sz w:val="24"/>
          <w:szCs w:val="24"/>
        </w:rPr>
      </w:pPr>
      <w:r>
        <w:lastRenderedPageBreak/>
        <w:t xml:space="preserve">                                                             </w:t>
      </w:r>
      <w:r>
        <w:tab/>
      </w:r>
      <w:r>
        <w:tab/>
        <w:t xml:space="preserve">  </w:t>
      </w:r>
      <w:r>
        <w:rPr>
          <w:sz w:val="24"/>
          <w:szCs w:val="24"/>
        </w:rPr>
        <w:t>PATVIRTINTA</w:t>
      </w:r>
    </w:p>
    <w:p w14:paraId="40FD156F" w14:textId="77777777" w:rsidR="004C26D4" w:rsidRDefault="004C26D4" w:rsidP="004C26D4">
      <w:pPr>
        <w:pStyle w:val="Pagrindinistekstas"/>
        <w:jc w:val="left"/>
        <w:rPr>
          <w:sz w:val="24"/>
          <w:szCs w:val="24"/>
        </w:rPr>
      </w:pPr>
      <w:r>
        <w:rPr>
          <w:sz w:val="24"/>
          <w:szCs w:val="24"/>
        </w:rPr>
        <w:t xml:space="preserve">                                                                                        Panevėžio miesto savivaldybės tarybos</w:t>
      </w:r>
    </w:p>
    <w:p w14:paraId="40FD1570" w14:textId="2FF4C2FE" w:rsidR="004C26D4" w:rsidRDefault="004C26D4" w:rsidP="004C26D4">
      <w:pPr>
        <w:pStyle w:val="Pagrindinistekstas"/>
        <w:jc w:val="left"/>
        <w:rPr>
          <w:sz w:val="24"/>
          <w:szCs w:val="24"/>
        </w:rPr>
      </w:pPr>
      <w:r>
        <w:rPr>
          <w:sz w:val="24"/>
          <w:szCs w:val="24"/>
        </w:rPr>
        <w:t xml:space="preserve">                                                                                        2011 m. rugsėjo 29 d. sprendimu Nr. 1-9-</w:t>
      </w:r>
      <w:r w:rsidR="005F742C">
        <w:rPr>
          <w:sz w:val="24"/>
          <w:szCs w:val="24"/>
        </w:rPr>
        <w:t>1</w:t>
      </w:r>
      <w:r>
        <w:rPr>
          <w:sz w:val="24"/>
          <w:szCs w:val="24"/>
        </w:rPr>
        <w:t>9</w:t>
      </w:r>
    </w:p>
    <w:p w14:paraId="40FD1571" w14:textId="77777777" w:rsidR="004C26D4" w:rsidRDefault="004C26D4" w:rsidP="004C26D4">
      <w:pPr>
        <w:pStyle w:val="Pagrindinistekstas"/>
        <w:jc w:val="left"/>
        <w:rPr>
          <w:sz w:val="24"/>
          <w:szCs w:val="24"/>
        </w:rPr>
      </w:pPr>
      <w:r>
        <w:rPr>
          <w:sz w:val="24"/>
          <w:szCs w:val="24"/>
        </w:rPr>
        <w:t xml:space="preserve">                                                                                  </w:t>
      </w:r>
      <w:r>
        <w:rPr>
          <w:sz w:val="24"/>
          <w:szCs w:val="24"/>
        </w:rPr>
        <w:tab/>
        <w:t xml:space="preserve"> (Panevėžio miesto savivaldybės tarybos</w:t>
      </w:r>
    </w:p>
    <w:p w14:paraId="40FD1572" w14:textId="77777777" w:rsidR="004C26D4" w:rsidRDefault="004C26D4" w:rsidP="004C26D4">
      <w:pPr>
        <w:pStyle w:val="Pagrindinistekstas"/>
        <w:jc w:val="left"/>
        <w:rPr>
          <w:sz w:val="24"/>
          <w:szCs w:val="24"/>
        </w:rPr>
      </w:pPr>
      <w:r>
        <w:rPr>
          <w:sz w:val="24"/>
          <w:szCs w:val="24"/>
        </w:rPr>
        <w:t xml:space="preserve">                                                                                        2019 m. rugsėjo     d. sprendimu Nr.   </w:t>
      </w:r>
    </w:p>
    <w:p w14:paraId="40FD1573" w14:textId="77777777" w:rsidR="004C26D4" w:rsidRDefault="004C26D4" w:rsidP="004C26D4">
      <w:pPr>
        <w:pStyle w:val="Pagrindinistekstas"/>
        <w:jc w:val="left"/>
        <w:rPr>
          <w:sz w:val="24"/>
          <w:szCs w:val="24"/>
        </w:rPr>
      </w:pPr>
      <w:r>
        <w:rPr>
          <w:sz w:val="24"/>
          <w:szCs w:val="24"/>
        </w:rPr>
        <w:t xml:space="preserve">                                                                                        redakcija)</w:t>
      </w:r>
    </w:p>
    <w:p w14:paraId="40FD1574" w14:textId="77777777" w:rsidR="004C26D4" w:rsidRDefault="004C26D4" w:rsidP="004C26D4">
      <w:pPr>
        <w:pStyle w:val="Pagrindinistekstas"/>
      </w:pPr>
    </w:p>
    <w:p w14:paraId="40FD1575" w14:textId="77777777" w:rsidR="004C26D4" w:rsidRDefault="004C26D4" w:rsidP="004C26D4">
      <w:pPr>
        <w:pStyle w:val="Pagrindinistekstas"/>
        <w:jc w:val="left"/>
      </w:pPr>
    </w:p>
    <w:p w14:paraId="40FD1576" w14:textId="77777777" w:rsidR="004C26D4" w:rsidRDefault="004C26D4" w:rsidP="004C26D4">
      <w:pPr>
        <w:pStyle w:val="Pagrindinistekstas"/>
      </w:pPr>
    </w:p>
    <w:p w14:paraId="40FD1577" w14:textId="77777777" w:rsidR="004C26D4" w:rsidRDefault="004C26D4" w:rsidP="004C26D4">
      <w:pPr>
        <w:jc w:val="center"/>
        <w:rPr>
          <w:b/>
        </w:rPr>
      </w:pPr>
      <w:r>
        <w:rPr>
          <w:b/>
        </w:rPr>
        <w:t>PANEVĖŽIO MIESTO SAVIVALDYBĖS TERITORIJOJE GYVENANČIŲ IR NESIMOKANČIŲ MOKYKLINIO AMŽIAUS VAIKŲ APSKAITOS TVARKOS APRAŠAS</w:t>
      </w:r>
    </w:p>
    <w:p w14:paraId="40FD1578" w14:textId="77777777" w:rsidR="004C26D4" w:rsidRDefault="004C26D4" w:rsidP="004C26D4">
      <w:pPr>
        <w:jc w:val="center"/>
        <w:rPr>
          <w:b/>
        </w:rPr>
      </w:pPr>
    </w:p>
    <w:p w14:paraId="40FD1579" w14:textId="77777777" w:rsidR="004C26D4" w:rsidRDefault="004C26D4" w:rsidP="004C26D4">
      <w:pPr>
        <w:jc w:val="center"/>
        <w:rPr>
          <w:b/>
        </w:rPr>
      </w:pPr>
      <w:r>
        <w:rPr>
          <w:b/>
        </w:rPr>
        <w:t>I. BENDROSIOS NUOSTATOS</w:t>
      </w:r>
    </w:p>
    <w:p w14:paraId="40FD157A" w14:textId="77777777" w:rsidR="004C26D4" w:rsidRDefault="004C26D4" w:rsidP="004C26D4">
      <w:pPr>
        <w:ind w:firstLine="851"/>
        <w:jc w:val="center"/>
        <w:rPr>
          <w:b/>
        </w:rPr>
      </w:pPr>
    </w:p>
    <w:p w14:paraId="40FD157B" w14:textId="77777777" w:rsidR="004C26D4" w:rsidRDefault="004C26D4" w:rsidP="004C26D4">
      <w:pPr>
        <w:spacing w:line="276" w:lineRule="auto"/>
        <w:ind w:firstLine="851"/>
        <w:jc w:val="both"/>
      </w:pPr>
      <w:r>
        <w:t xml:space="preserve">1. Panevėžio miesto savivaldybės teritorijoje gyvenančių ir nesimokančių mokyklinio amžiaus vaikų apskaitos tvarkos aprašas (toliau – tvarkos aprašas) reglamentuoja nesimokančių vaikų ir mokyklos nelankančių mokinių apskaitos organizavimą, jų mokymosi pagal privalomojo švietimo programas kontrolę. </w:t>
      </w:r>
    </w:p>
    <w:p w14:paraId="40FD157C" w14:textId="77777777" w:rsidR="004C26D4" w:rsidRDefault="004C26D4" w:rsidP="004C26D4">
      <w:pPr>
        <w:spacing w:line="276" w:lineRule="auto"/>
        <w:ind w:firstLine="851"/>
        <w:jc w:val="both"/>
      </w:pPr>
      <w:r>
        <w:t>2. Vaikai, kurie mokosi Panevėžio miesto savivaldybės teritorijoje esančiose mokyklose, vykdančiose ikimokyklinio, priešmokyklinio, pradinio, pagrindinio, vidurinio ugdymo ar profesinio mokymo programas, įrašomi į apskaitą Mokinių registre pagal Mokinių registro nuostatus, patvirtintus Lietuvos Respublikos švietimo ir mokslo ministro 2008 m. vasario 8 d. įsakymu Nr. ISAK-353.</w:t>
      </w:r>
    </w:p>
    <w:p w14:paraId="40FD157D" w14:textId="77777777" w:rsidR="004C26D4" w:rsidRDefault="004C26D4" w:rsidP="004C26D4">
      <w:pPr>
        <w:widowControl w:val="0"/>
        <w:spacing w:line="276" w:lineRule="auto"/>
        <w:ind w:firstLine="851"/>
        <w:jc w:val="both"/>
      </w:pPr>
      <w:r>
        <w:t>3. Tvarkos apraše vartojamos sąvokos:</w:t>
      </w:r>
    </w:p>
    <w:p w14:paraId="40FD157E" w14:textId="77777777" w:rsidR="004C26D4" w:rsidRDefault="004C26D4" w:rsidP="004C26D4">
      <w:pPr>
        <w:widowControl w:val="0"/>
        <w:spacing w:line="276" w:lineRule="auto"/>
        <w:ind w:firstLine="851"/>
        <w:jc w:val="both"/>
      </w:pPr>
      <w:r>
        <w:rPr>
          <w:b/>
        </w:rPr>
        <w:t>Savivaldybės teritorijoje gyvenantis vaikas</w:t>
      </w:r>
      <w:r>
        <w:t xml:space="preserve"> – vaikas, kurio deklaruota gyvenamoji vieta yra Panevėžio miesto savivaldybės teritorijoje, arba vaikas, įrašytas į gyvenamosios vietos neturinčių asmenų apskaitą Panevėžio miesto savivaldybėje.</w:t>
      </w:r>
    </w:p>
    <w:p w14:paraId="40FD157F" w14:textId="77777777" w:rsidR="004C26D4" w:rsidRDefault="004C26D4" w:rsidP="004C26D4">
      <w:pPr>
        <w:widowControl w:val="0"/>
        <w:spacing w:line="276" w:lineRule="auto"/>
        <w:ind w:firstLine="851"/>
        <w:jc w:val="both"/>
      </w:pPr>
      <w:r>
        <w:rPr>
          <w:b/>
          <w:bCs/>
        </w:rPr>
        <w:t>Nesimokantis vaikas</w:t>
      </w:r>
      <w:r>
        <w:rPr>
          <w:bCs/>
        </w:rPr>
        <w:t xml:space="preserve"> </w:t>
      </w:r>
      <w:r>
        <w:t>– neįregistruotas Mokinių registre vaikas iki 16 metų, kurio deklaruota gyvenamoji vieta yra Panevėžio miesto savivaldybės teritorijoje, arba vaikas, įrašytas į gyvenamosios vietos neturinčių asmenų apskaitą Panevėžio miesto savivaldybėje.</w:t>
      </w:r>
    </w:p>
    <w:p w14:paraId="40FD1580" w14:textId="77777777" w:rsidR="004C26D4" w:rsidRDefault="004C26D4" w:rsidP="004C26D4">
      <w:pPr>
        <w:widowControl w:val="0"/>
        <w:spacing w:line="276" w:lineRule="auto"/>
        <w:ind w:firstLine="851"/>
        <w:jc w:val="both"/>
      </w:pPr>
      <w:r>
        <w:rPr>
          <w:b/>
        </w:rPr>
        <w:t>Mokyklos nelankantis mokinys</w:t>
      </w:r>
      <w:r>
        <w:t xml:space="preserve"> – įregistruotas Mokinių registre vaikas, kurio deklaruota gyvenamoji vieta yra Panevėžio miesto savivaldybės  teritorijoje, arba vaikas, įrašytas į gyvenamosios vietos neturinčių asmenų apskaitą Panevėžio miesto savivaldybėje, tačiau per mėnesį be pateisinamos priežasties neatvykęs į mokyklą praleido daugiau kaip pusę pamokų ar ugdymui skirtų valandų.</w:t>
      </w:r>
    </w:p>
    <w:p w14:paraId="40FD1581" w14:textId="77777777" w:rsidR="004C26D4" w:rsidRDefault="004C26D4" w:rsidP="004C26D4">
      <w:pPr>
        <w:spacing w:line="276" w:lineRule="auto"/>
        <w:ind w:firstLine="851"/>
        <w:jc w:val="both"/>
      </w:pPr>
      <w:r>
        <w:t>Kitos tvarkos apraše vartojamos sąvokos paaiškintos Lietuvos Respublikos gyventojų registro įstatyme, Švietimo įstatyme, Vaiko teisių apsaugos pagrindų įstatyme, Vaiko minimalios ir vidutinės priežiūros įstatyme.</w:t>
      </w:r>
    </w:p>
    <w:p w14:paraId="40FD1582" w14:textId="77777777" w:rsidR="004C26D4" w:rsidRDefault="004C26D4" w:rsidP="004C26D4">
      <w:pPr>
        <w:spacing w:line="276" w:lineRule="auto"/>
        <w:jc w:val="both"/>
      </w:pPr>
    </w:p>
    <w:p w14:paraId="40FD1583" w14:textId="77777777" w:rsidR="004C26D4" w:rsidRDefault="004C26D4" w:rsidP="004C26D4">
      <w:pPr>
        <w:spacing w:line="276" w:lineRule="auto"/>
        <w:jc w:val="center"/>
        <w:rPr>
          <w:b/>
        </w:rPr>
      </w:pPr>
      <w:r>
        <w:rPr>
          <w:b/>
        </w:rPr>
        <w:t>II. VAIKŲ APSKAITOS ORGANIZAVIMAS</w:t>
      </w:r>
    </w:p>
    <w:p w14:paraId="40FD1584" w14:textId="77777777" w:rsidR="004C26D4" w:rsidRDefault="004C26D4" w:rsidP="004C26D4">
      <w:pPr>
        <w:spacing w:line="276" w:lineRule="auto"/>
        <w:ind w:firstLine="851"/>
        <w:jc w:val="center"/>
        <w:rPr>
          <w:b/>
        </w:rPr>
      </w:pPr>
    </w:p>
    <w:p w14:paraId="40FD1585" w14:textId="74CC11EF" w:rsidR="004C26D4" w:rsidRDefault="004C26D4" w:rsidP="004C26D4">
      <w:pPr>
        <w:spacing w:line="276" w:lineRule="auto"/>
        <w:ind w:firstLine="851"/>
        <w:jc w:val="both"/>
      </w:pPr>
      <w:r>
        <w:t>4. Panevėžio miesto savivaldybės administracijos direktorius organizuoja Panevėžio miesto savivaldybės teritorijoje gyvenančių ir nesimokančių mokyklinio amžiaus vaikų apskaitą ir skiria atsakingus asmenis (toliau – Duomenų tvarkytojas) atsakingus už Nesimokančių vaikų ir mokyklos nelankančių mokinių informacinės sistemos (toliau – NEMIS) duomenų tvarkymą.</w:t>
      </w:r>
    </w:p>
    <w:p w14:paraId="40FD1586" w14:textId="77777777" w:rsidR="004C26D4" w:rsidRDefault="004C26D4" w:rsidP="004C26D4">
      <w:pPr>
        <w:spacing w:line="276" w:lineRule="auto"/>
        <w:ind w:firstLine="851"/>
        <w:jc w:val="both"/>
      </w:pPr>
      <w:r>
        <w:t xml:space="preserve">5. Duomenų tvarkytojas organizuoja ir kontroliuoja NEMIS duomenų apie nesimokančius vaikus rinkimą, tvarkymą, paiešką, priežasčių nustatymą ir švietimo pagalbos teikimą, o gautą </w:t>
      </w:r>
      <w:r>
        <w:lastRenderedPageBreak/>
        <w:t>informaciją įrašo į NEMIS šios sistemos nuostatuose nustatyta tvarka. Kontroliuoja, kaip tvarkomi duomenys apie savivaldybės teritorijoje gyvenančius 7–16 metų vaikus, kurie nelanko mokyklos, ir kaip nustatomos mokyklos nelankymo priežastys.</w:t>
      </w:r>
    </w:p>
    <w:p w14:paraId="40FD1587" w14:textId="479BB899" w:rsidR="004C26D4" w:rsidRDefault="004C26D4" w:rsidP="004C26D4">
      <w:pPr>
        <w:spacing w:line="276" w:lineRule="auto"/>
        <w:ind w:firstLine="851"/>
        <w:jc w:val="both"/>
        <w:rPr>
          <w:shd w:val="clear" w:color="auto" w:fill="FFFFFF"/>
        </w:rPr>
      </w:pPr>
      <w:r>
        <w:t>6. Duomenų apie nesimokančius vaikus paiešką turi teisę vykdyti Panevėžio miesto</w:t>
      </w:r>
      <w:r>
        <w:rPr>
          <w:shd w:val="clear" w:color="auto" w:fill="FFFFFF"/>
        </w:rPr>
        <w:t xml:space="preserve"> savivaldybės administracij</w:t>
      </w:r>
      <w:r w:rsidR="00F96605">
        <w:rPr>
          <w:shd w:val="clear" w:color="auto" w:fill="FFFFFF"/>
        </w:rPr>
        <w:t>a</w:t>
      </w:r>
      <w:r>
        <w:rPr>
          <w:shd w:val="clear" w:color="auto" w:fill="FFFFFF"/>
        </w:rPr>
        <w:t xml:space="preserve">, </w:t>
      </w:r>
      <w:r>
        <w:t xml:space="preserve">Valstybės Vaiko teisių apsaugos ir įvaikinimo tarnybos prie SADM </w:t>
      </w:r>
      <w:r>
        <w:rPr>
          <w:color w:val="000000"/>
        </w:rPr>
        <w:t>Panevėžio apskrities vaiko teisių apsaugos skyrius</w:t>
      </w:r>
      <w:r>
        <w:rPr>
          <w:shd w:val="clear" w:color="auto" w:fill="FFFFFF"/>
        </w:rPr>
        <w:t xml:space="preserve"> (toliau – </w:t>
      </w:r>
      <w:r>
        <w:rPr>
          <w:color w:val="000000"/>
        </w:rPr>
        <w:t>VVTAĮT Panevėžio apskrities vaiko teisių apsaugos skyrius</w:t>
      </w:r>
      <w:r>
        <w:rPr>
          <w:shd w:val="clear" w:color="auto" w:fill="FFFFFF"/>
        </w:rPr>
        <w:t xml:space="preserve">), savivaldybės bendrojo ugdymo mokyklos (toliau – mokykla), savivaldybės ikimokyklinio ugdymo mokyklos (toliau – įstaiga), </w:t>
      </w:r>
      <w:r>
        <w:t xml:space="preserve">Panevėžio apskrities vyriausiojo policijos komisariato Panevėžio miesto ir rajono policijos komisariato  bendruomenės pareigūnų grupės </w:t>
      </w:r>
      <w:r>
        <w:rPr>
          <w:shd w:val="clear" w:color="auto" w:fill="FFFFFF"/>
        </w:rPr>
        <w:t>specialistai (toliau – Policija), Socialinių paslaugų centro socialiniai darbuotojai.</w:t>
      </w:r>
    </w:p>
    <w:p w14:paraId="40FD1588" w14:textId="77777777" w:rsidR="004C26D4" w:rsidRDefault="004C26D4" w:rsidP="004C26D4">
      <w:pPr>
        <w:spacing w:line="276" w:lineRule="auto"/>
        <w:ind w:firstLine="851"/>
        <w:jc w:val="both"/>
        <w:rPr>
          <w:shd w:val="clear" w:color="auto" w:fill="FFFFFF"/>
        </w:rPr>
      </w:pPr>
      <w:r>
        <w:rPr>
          <w:shd w:val="clear" w:color="auto" w:fill="FFFFFF"/>
        </w:rPr>
        <w:t>7</w:t>
      </w:r>
      <w:r>
        <w:t xml:space="preserve">. Duomenų tvarkytojas Mokinių registro nuostatų, NEMIS nuostatų ir kitų teisės aktų nustatyta tvarka perduoda iš duomenų bazės mokyklai duomenis apie savivaldybės teritorijoje gyvenančius ir nesimokančius vaikus. </w:t>
      </w:r>
    </w:p>
    <w:p w14:paraId="40FD1589" w14:textId="77777777" w:rsidR="004C26D4" w:rsidRDefault="004C26D4" w:rsidP="004C26D4">
      <w:pPr>
        <w:spacing w:line="276" w:lineRule="auto"/>
        <w:ind w:firstLine="851"/>
        <w:jc w:val="both"/>
      </w:pPr>
      <w:r>
        <w:t xml:space="preserve"> 8. Mokyklos ir įstaigos veiksmai:</w:t>
      </w:r>
    </w:p>
    <w:p w14:paraId="40FD158A" w14:textId="77777777" w:rsidR="004C26D4" w:rsidRDefault="004C26D4" w:rsidP="004C26D4">
      <w:pPr>
        <w:spacing w:line="276" w:lineRule="auto"/>
        <w:ind w:firstLine="851"/>
        <w:jc w:val="both"/>
      </w:pPr>
      <w:r>
        <w:t>8.1. Mokykla, gavusi iš Duomenų tvarkytojo informaciją (sąrašą) apie mokyklai priskirtoje aptarnavimo teritorijoje gyvenančius ir nesimokančius vaikus, nustato nesimokymo priežastis ir, vadovaudamasi NEMIS  nuostatais, apie tai informuoja Duomenų tvarkytoją;</w:t>
      </w:r>
    </w:p>
    <w:p w14:paraId="40FD158B" w14:textId="77777777" w:rsidR="004C26D4" w:rsidRDefault="004C26D4" w:rsidP="004C26D4">
      <w:pPr>
        <w:spacing w:line="276" w:lineRule="auto"/>
        <w:ind w:firstLine="851"/>
        <w:jc w:val="both"/>
      </w:pPr>
      <w:r>
        <w:t xml:space="preserve">8.2. Įstaiga, gavusi iš Duomenų tvarkytojo informaciją (sąrašą) apie nesimokančius vaikus, nustato nesimokymo priežastis ir, vadovaudamasi NEMIS nuostatais, apie tai informuoja Duomenų tvarkytoją; </w:t>
      </w:r>
    </w:p>
    <w:p w14:paraId="40FD158C" w14:textId="77777777" w:rsidR="004C26D4" w:rsidRDefault="004C26D4" w:rsidP="004C26D4">
      <w:pPr>
        <w:spacing w:line="276" w:lineRule="auto"/>
        <w:ind w:firstLine="851"/>
        <w:jc w:val="both"/>
      </w:pPr>
      <w:r>
        <w:rPr>
          <w:lang w:eastAsia="lt-LT"/>
        </w:rPr>
        <w:t xml:space="preserve">9. </w:t>
      </w:r>
      <w:r>
        <w:t xml:space="preserve">Duomenų tvarkytojas mokyklos ir įstaigos patikslintus nesimokančių vaikų sąrašus teikia </w:t>
      </w:r>
      <w:r>
        <w:rPr>
          <w:color w:val="000000"/>
        </w:rPr>
        <w:t>VVTAĮT Panevėžio apskrities vaiko teisių apsaugos skyriui</w:t>
      </w:r>
      <w:r>
        <w:t xml:space="preserve">, Policijai, Socialinių paslaugų centrui ir kitoms institucijoms, kurios pateikia Duomenų tvarkytojui informaciją apie kiekvieną vaiką ir jo nesimokymo priežastis. Duomenų tvarkytojas informaciją įrašo į NEMIS šios sistemos nuostatų nustatyta tvarka. </w:t>
      </w:r>
    </w:p>
    <w:p w14:paraId="40FD158D" w14:textId="77777777" w:rsidR="004C26D4" w:rsidRDefault="004C26D4" w:rsidP="004C26D4">
      <w:pPr>
        <w:spacing w:line="276" w:lineRule="auto"/>
        <w:ind w:firstLine="851"/>
        <w:jc w:val="both"/>
      </w:pPr>
      <w:r>
        <w:t xml:space="preserve">10. Policija ir </w:t>
      </w:r>
      <w:r>
        <w:rPr>
          <w:color w:val="000000"/>
        </w:rPr>
        <w:t>VVTAĮT Panevėžio apskrities vaiko teisių apsaugos skyrius, gavęs informaciją apie galimus vaiko teisių pažeidimus, nustato, ar nėra pažeidžiama vaiko teisė mokytis, prireikus taiko administracinio poveikio priemones Lietuvos Respublikos vaiko teisių apsaugos pagrindų įstatymo ir kitų teisės aktų nustatyta tvarka.</w:t>
      </w:r>
    </w:p>
    <w:p w14:paraId="40FD158E" w14:textId="77777777" w:rsidR="004C26D4" w:rsidRDefault="004C26D4" w:rsidP="004C26D4">
      <w:pPr>
        <w:spacing w:line="276" w:lineRule="auto"/>
        <w:ind w:firstLine="851"/>
        <w:jc w:val="both"/>
      </w:pPr>
      <w:r>
        <w:t>11. Mokykla:</w:t>
      </w:r>
    </w:p>
    <w:p w14:paraId="40FD158F" w14:textId="77777777" w:rsidR="004C26D4" w:rsidRDefault="004C26D4" w:rsidP="004C26D4">
      <w:pPr>
        <w:spacing w:line="276" w:lineRule="auto"/>
        <w:ind w:firstLine="851"/>
        <w:jc w:val="both"/>
        <w:rPr>
          <w:color w:val="000000"/>
          <w:sz w:val="22"/>
        </w:rPr>
      </w:pPr>
      <w:r>
        <w:t>11.1. privalo pasitvirtinti pamokų (ugdymo dienų) lankomumo apskaitos tvarką arba integruoti pamokų (ugdymo dienų) lankomumo apskaitos tvarkos nuostatas į kitus Mokyklos vidaus tvarkos dokumentus. Mokykla savo pamokų (ugdymo dienų) apskaitos tvarkoje nusistato pateisinamas pamokų (ugdymo dienų) praleidimo priežastis, pateisinamą pamokų (ugdymo dienų) skaičių, pateisinimą patvirtinančius dokumentus ir jų pateikimo tvarką, pamokų (ugdymo dienų) lankomumo kontrolės būdus ir kontrolę vykdančius asmenis, pamokų (ugdymo dienų) nelankymo priežasčių nustatymo būdus, prevencines priemones ir pagalbos organizavimo Mokyklos nelankantiems mokiniams būdus.</w:t>
      </w:r>
    </w:p>
    <w:p w14:paraId="40FD1590" w14:textId="77777777" w:rsidR="004C26D4" w:rsidRDefault="004C26D4" w:rsidP="004C26D4">
      <w:pPr>
        <w:spacing w:line="276" w:lineRule="auto"/>
        <w:ind w:firstLine="851"/>
        <w:jc w:val="both"/>
      </w:pPr>
      <w:r>
        <w:t>11.2. pasirašytinai supažindina su pamokų (ugdymo dienų) lankomumo apskaitos tvarka klasių vadovus, švietimo pagalbos specialistus, mokytojus; klasių vadovai pasirašytinai su pamokų (ugdymo dienų) lankomumo apskaitos tvarka supažindina mokinių tėvus (globėjus, rūpintojus), mokinius;</w:t>
      </w:r>
    </w:p>
    <w:p w14:paraId="40FD1591" w14:textId="77777777" w:rsidR="004C26D4" w:rsidRDefault="004C26D4" w:rsidP="004C26D4">
      <w:pPr>
        <w:spacing w:line="276" w:lineRule="auto"/>
        <w:ind w:firstLine="851"/>
        <w:jc w:val="both"/>
      </w:pPr>
      <w:r>
        <w:t>11.3. skelbia pamokų (ugdymo dienų) lankomumo apskaitos tvarką mokyklos interneto svetainėje;</w:t>
      </w:r>
    </w:p>
    <w:p w14:paraId="40FD1592" w14:textId="77777777" w:rsidR="004C26D4" w:rsidRDefault="004C26D4" w:rsidP="004C26D4">
      <w:pPr>
        <w:spacing w:line="276" w:lineRule="auto"/>
        <w:ind w:firstLine="851"/>
        <w:jc w:val="both"/>
      </w:pPr>
      <w:r>
        <w:lastRenderedPageBreak/>
        <w:t xml:space="preserve">11.4. paskiria atsakingą asmenį organizuoti ir koordinuoti pamokų (ugdymo dienų) lankomumo apskaitą bei kaupti ir tvarkyti šiuos NEMIS duomenis: </w:t>
      </w:r>
    </w:p>
    <w:p w14:paraId="40FD1593" w14:textId="77777777" w:rsidR="004C26D4" w:rsidRDefault="004C26D4" w:rsidP="004C26D4">
      <w:pPr>
        <w:spacing w:line="276" w:lineRule="auto"/>
        <w:ind w:firstLine="851"/>
        <w:jc w:val="both"/>
      </w:pPr>
      <w:r>
        <w:t>11.4.1. mokyklos nelankančio mokinio praleistų pamokų (ugdymo dienų) per mėnesį skaičių ir priežastį (-</w:t>
      </w:r>
      <w:proofErr w:type="spellStart"/>
      <w:r>
        <w:t>is</w:t>
      </w:r>
      <w:proofErr w:type="spellEnd"/>
      <w:r>
        <w:t>);</w:t>
      </w:r>
    </w:p>
    <w:p w14:paraId="40FD1594" w14:textId="77777777" w:rsidR="004C26D4" w:rsidRDefault="004C26D4" w:rsidP="004C26D4">
      <w:pPr>
        <w:spacing w:line="276" w:lineRule="auto"/>
        <w:ind w:firstLine="851"/>
        <w:jc w:val="both"/>
      </w:pPr>
      <w:r>
        <w:t>11.4.2. pokalbio (-</w:t>
      </w:r>
      <w:proofErr w:type="spellStart"/>
      <w:r>
        <w:t>ių</w:t>
      </w:r>
      <w:proofErr w:type="spellEnd"/>
      <w:r>
        <w:t>) su mokyklos nelankančiu mokiniu ar jo tėvais (globėjais, rūpintojais), šeimos nariais datą (-</w:t>
      </w:r>
      <w:proofErr w:type="spellStart"/>
      <w:r>
        <w:t>as</w:t>
      </w:r>
      <w:proofErr w:type="spellEnd"/>
      <w:r>
        <w:t>), mokyklos atstovo, dalyvavusio pokalbyje, vardą, pavardę ir pareigų pavadinimą, pokalbio dalyvį (-</w:t>
      </w:r>
      <w:proofErr w:type="spellStart"/>
      <w:r>
        <w:t>ius</w:t>
      </w:r>
      <w:proofErr w:type="spellEnd"/>
      <w:r>
        <w:t>) (tėvas, motina, globėjas, rūpintojas, vaikas, kaimynas ir pan.), mokyklos nelankymo priežastį (-</w:t>
      </w:r>
      <w:proofErr w:type="spellStart"/>
      <w:r>
        <w:t>is</w:t>
      </w:r>
      <w:proofErr w:type="spellEnd"/>
      <w:r>
        <w:t>), pastabą (-</w:t>
      </w:r>
      <w:proofErr w:type="spellStart"/>
      <w:r>
        <w:t>as</w:t>
      </w:r>
      <w:proofErr w:type="spellEnd"/>
      <w:r>
        <w:t>);</w:t>
      </w:r>
    </w:p>
    <w:p w14:paraId="40FD1595" w14:textId="77777777" w:rsidR="004C26D4" w:rsidRDefault="004C26D4" w:rsidP="004C26D4">
      <w:pPr>
        <w:spacing w:line="276" w:lineRule="auto"/>
        <w:ind w:firstLine="851"/>
        <w:jc w:val="both"/>
      </w:pPr>
      <w:r>
        <w:t xml:space="preserve">11.4.3. duomenis įrašiusio asmens vardą, pavardę, duomenų įrašymo datą; </w:t>
      </w:r>
    </w:p>
    <w:p w14:paraId="40FD1596" w14:textId="77777777" w:rsidR="004C26D4" w:rsidRDefault="004C26D4" w:rsidP="004C26D4">
      <w:pPr>
        <w:spacing w:line="276" w:lineRule="auto"/>
        <w:ind w:firstLine="851"/>
        <w:jc w:val="both"/>
      </w:pPr>
      <w:r>
        <w:t>11.5. užtikrina mokiniui reikalingos mokymo(</w:t>
      </w:r>
      <w:proofErr w:type="spellStart"/>
      <w:r>
        <w:t>si</w:t>
      </w:r>
      <w:proofErr w:type="spellEnd"/>
      <w:r>
        <w:t>) (ugdymo(</w:t>
      </w:r>
      <w:proofErr w:type="spellStart"/>
      <w:r>
        <w:t>si</w:t>
      </w:r>
      <w:proofErr w:type="spellEnd"/>
      <w:r>
        <w:t>), švietimo pagalbos teikimą mokykloje;</w:t>
      </w:r>
    </w:p>
    <w:p w14:paraId="40FD1597" w14:textId="77777777" w:rsidR="004C26D4" w:rsidRDefault="004C26D4" w:rsidP="004C26D4">
      <w:pPr>
        <w:spacing w:line="276" w:lineRule="auto"/>
        <w:ind w:firstLine="851"/>
        <w:jc w:val="both"/>
      </w:pPr>
      <w:r>
        <w:t>11.6. išnaudojusi visas švietimo pagalbos mokiniui teikimo galimybes, kreipiasi į Savivaldybės administracijos direktorių dėl minimalios priežiūros priemonės skyrimo arba koordinuotos švietimo pagalbos, socialinių ir sveikatos priežiūros paslaugų teikimo vaikams ir jų tėvams (globėjams, rūpintojams) skyrimo;</w:t>
      </w:r>
    </w:p>
    <w:p w14:paraId="40FD1598" w14:textId="77777777" w:rsidR="004C26D4" w:rsidRDefault="004C26D4" w:rsidP="004C26D4">
      <w:pPr>
        <w:spacing w:line="276" w:lineRule="auto"/>
        <w:ind w:firstLine="851"/>
        <w:jc w:val="both"/>
      </w:pPr>
      <w:r>
        <w:t xml:space="preserve">11.7. informuoja </w:t>
      </w:r>
      <w:r>
        <w:rPr>
          <w:color w:val="000000"/>
        </w:rPr>
        <w:t>VVTAĮT Panevėžio apskrities vaiko teisių apsaugos skyrių</w:t>
      </w:r>
      <w:r>
        <w:t>, jei mokyklai kyla įtarimų, kad pažeidžiama vaiko teisė mokytis ar kitos teisės;</w:t>
      </w:r>
    </w:p>
    <w:p w14:paraId="40FD1599" w14:textId="77777777" w:rsidR="004C26D4" w:rsidRDefault="004C26D4" w:rsidP="004C26D4">
      <w:pPr>
        <w:spacing w:line="276" w:lineRule="auto"/>
        <w:ind w:firstLine="851"/>
        <w:jc w:val="both"/>
      </w:pPr>
      <w:r>
        <w:t xml:space="preserve">11.8. fiksuoja mokinių pamokų (ugdymo dienų) lankomumą mokyklos dienyne (popieriniame arba elektroniniame) teisės aktų nustatyta tvarka; </w:t>
      </w:r>
    </w:p>
    <w:p w14:paraId="40FD159A" w14:textId="77777777" w:rsidR="004C26D4" w:rsidRDefault="004C26D4" w:rsidP="004C26D4">
      <w:pPr>
        <w:spacing w:line="276" w:lineRule="auto"/>
        <w:ind w:firstLine="851"/>
        <w:jc w:val="both"/>
      </w:pPr>
      <w:r>
        <w:t>11.9. užtikrina teikiamos informacijos Mokinių registrui apie mokykloje besimokančius mokinius tikslumą;</w:t>
      </w:r>
    </w:p>
    <w:p w14:paraId="40FD159B" w14:textId="77777777" w:rsidR="004C26D4" w:rsidRDefault="004C26D4" w:rsidP="004C26D4">
      <w:pPr>
        <w:spacing w:line="276" w:lineRule="auto"/>
        <w:ind w:firstLine="851"/>
        <w:jc w:val="both"/>
      </w:pPr>
      <w:r>
        <w:t xml:space="preserve">11.10. bendradarbiauja (keičiasi informacija) su Duomenų tvarkytoju, </w:t>
      </w:r>
      <w:r>
        <w:rPr>
          <w:color w:val="000000"/>
        </w:rPr>
        <w:t>VVTAĮT Panevėžio apskrities vaiko teisių apsaugos skyriumi</w:t>
      </w:r>
      <w:r>
        <w:t>, nevyriausybinėmis organizacijomis, mokinių tėvais (globėjais, rūpintojais) aiškinantis mokinių mokyklos nelankymo priežastis.</w:t>
      </w:r>
    </w:p>
    <w:p w14:paraId="40FD159C" w14:textId="77777777" w:rsidR="004C26D4" w:rsidRDefault="004C26D4" w:rsidP="004C26D4">
      <w:pPr>
        <w:spacing w:line="276" w:lineRule="auto"/>
        <w:ind w:firstLine="851"/>
        <w:jc w:val="both"/>
      </w:pPr>
    </w:p>
    <w:p w14:paraId="40FD159D" w14:textId="77777777" w:rsidR="004C26D4" w:rsidRDefault="004C26D4" w:rsidP="004C26D4">
      <w:pPr>
        <w:spacing w:line="276" w:lineRule="auto"/>
        <w:ind w:firstLine="1296"/>
        <w:jc w:val="both"/>
      </w:pPr>
      <w:r>
        <w:t xml:space="preserve"> </w:t>
      </w:r>
    </w:p>
    <w:p w14:paraId="40FD159E" w14:textId="77777777" w:rsidR="004C26D4" w:rsidRDefault="004C26D4" w:rsidP="004C26D4">
      <w:pPr>
        <w:spacing w:line="276" w:lineRule="auto"/>
        <w:jc w:val="center"/>
        <w:rPr>
          <w:b/>
          <w:bCs/>
        </w:rPr>
      </w:pPr>
      <w:r>
        <w:rPr>
          <w:b/>
          <w:bCs/>
        </w:rPr>
        <w:t>III. BAIGIAMOSIOS NUOSTATOS</w:t>
      </w:r>
    </w:p>
    <w:p w14:paraId="40FD159F" w14:textId="77777777" w:rsidR="004C26D4" w:rsidRDefault="004C26D4" w:rsidP="004C26D4">
      <w:pPr>
        <w:spacing w:line="276" w:lineRule="auto"/>
        <w:jc w:val="center"/>
        <w:rPr>
          <w:b/>
        </w:rPr>
      </w:pPr>
    </w:p>
    <w:p w14:paraId="40FD15A0" w14:textId="77777777" w:rsidR="004C26D4" w:rsidRDefault="004C26D4" w:rsidP="004C26D4">
      <w:pPr>
        <w:spacing w:line="276" w:lineRule="auto"/>
        <w:ind w:firstLine="851"/>
        <w:jc w:val="both"/>
        <w:rPr>
          <w:bCs/>
        </w:rPr>
      </w:pPr>
      <w:r>
        <w:rPr>
          <w:bCs/>
        </w:rPr>
        <w:t>12.</w:t>
      </w:r>
      <w:r>
        <w:t xml:space="preserve"> Tvarkos aprašas gali būti keičiamas ar papildomas, pasikeitus Lietuvos Respublikos teisės aktams.</w:t>
      </w:r>
    </w:p>
    <w:p w14:paraId="40FD15A1" w14:textId="77777777" w:rsidR="004C26D4" w:rsidRDefault="004C26D4" w:rsidP="004C26D4">
      <w:pPr>
        <w:spacing w:line="276" w:lineRule="auto"/>
        <w:jc w:val="center"/>
      </w:pPr>
      <w:r>
        <w:t>_________________</w:t>
      </w:r>
    </w:p>
    <w:p w14:paraId="40FD15A2" w14:textId="77777777" w:rsidR="004C26D4" w:rsidRDefault="004C26D4" w:rsidP="004C26D4">
      <w:pPr>
        <w:spacing w:line="276" w:lineRule="auto"/>
        <w:jc w:val="both"/>
        <w:rPr>
          <w:szCs w:val="24"/>
        </w:rPr>
      </w:pPr>
    </w:p>
    <w:p w14:paraId="40FD15A3" w14:textId="77777777" w:rsidR="004C26D4" w:rsidRDefault="004C26D4" w:rsidP="004C26D4">
      <w:pPr>
        <w:spacing w:line="276" w:lineRule="auto"/>
        <w:jc w:val="both"/>
        <w:rPr>
          <w:szCs w:val="24"/>
        </w:rPr>
      </w:pPr>
    </w:p>
    <w:p w14:paraId="40FD15A4" w14:textId="77777777" w:rsidR="004C26D4" w:rsidRDefault="004C26D4" w:rsidP="004C26D4">
      <w:pPr>
        <w:spacing w:line="276" w:lineRule="auto"/>
        <w:jc w:val="both"/>
        <w:rPr>
          <w:szCs w:val="24"/>
        </w:rPr>
      </w:pPr>
    </w:p>
    <w:p w14:paraId="40FD15A5" w14:textId="77777777" w:rsidR="004C26D4" w:rsidRDefault="004C26D4" w:rsidP="004C26D4">
      <w:pPr>
        <w:tabs>
          <w:tab w:val="left" w:pos="6663"/>
        </w:tabs>
        <w:spacing w:line="276" w:lineRule="auto"/>
        <w:jc w:val="both"/>
        <w:rPr>
          <w:szCs w:val="24"/>
        </w:rPr>
      </w:pPr>
    </w:p>
    <w:p w14:paraId="40FD15A6" w14:textId="77777777" w:rsidR="00E342E0" w:rsidRDefault="00E342E0"/>
    <w:sectPr w:rsidR="00E342E0" w:rsidSect="004C26D4">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B9EA6" w14:textId="77777777" w:rsidR="00E153E0" w:rsidRDefault="00E153E0" w:rsidP="004C26D4">
      <w:r>
        <w:separator/>
      </w:r>
    </w:p>
  </w:endnote>
  <w:endnote w:type="continuationSeparator" w:id="0">
    <w:p w14:paraId="7D7AD8BB" w14:textId="77777777" w:rsidR="00E153E0" w:rsidRDefault="00E153E0" w:rsidP="004C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F66BF" w14:textId="77777777" w:rsidR="00E153E0" w:rsidRDefault="00E153E0" w:rsidP="004C26D4">
      <w:r>
        <w:separator/>
      </w:r>
    </w:p>
  </w:footnote>
  <w:footnote w:type="continuationSeparator" w:id="0">
    <w:p w14:paraId="3406D742" w14:textId="77777777" w:rsidR="00E153E0" w:rsidRDefault="00E153E0" w:rsidP="004C2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527049"/>
      <w:docPartObj>
        <w:docPartGallery w:val="Page Numbers (Top of Page)"/>
        <w:docPartUnique/>
      </w:docPartObj>
    </w:sdtPr>
    <w:sdtEndPr/>
    <w:sdtContent>
      <w:p w14:paraId="40FD15AD" w14:textId="77777777" w:rsidR="004C26D4" w:rsidRDefault="004C26D4">
        <w:pPr>
          <w:pStyle w:val="Antrats"/>
          <w:jc w:val="center"/>
        </w:pPr>
        <w:r>
          <w:fldChar w:fldCharType="begin"/>
        </w:r>
        <w:r>
          <w:instrText>PAGE   \* MERGEFORMAT</w:instrText>
        </w:r>
        <w:r>
          <w:fldChar w:fldCharType="separate"/>
        </w:r>
        <w:r w:rsidR="00644301">
          <w:rPr>
            <w:noProof/>
          </w:rPr>
          <w:t>2</w:t>
        </w:r>
        <w:r>
          <w:fldChar w:fldCharType="end"/>
        </w:r>
      </w:p>
    </w:sdtContent>
  </w:sdt>
  <w:p w14:paraId="40FD15AE" w14:textId="77777777" w:rsidR="004C26D4" w:rsidRDefault="004C26D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D4"/>
    <w:rsid w:val="00000A9B"/>
    <w:rsid w:val="003A0837"/>
    <w:rsid w:val="004C26D4"/>
    <w:rsid w:val="00501AD3"/>
    <w:rsid w:val="00570B19"/>
    <w:rsid w:val="005712B6"/>
    <w:rsid w:val="005F742C"/>
    <w:rsid w:val="00644301"/>
    <w:rsid w:val="006C4286"/>
    <w:rsid w:val="00970634"/>
    <w:rsid w:val="00B610EB"/>
    <w:rsid w:val="00C139A1"/>
    <w:rsid w:val="00D142A5"/>
    <w:rsid w:val="00E153E0"/>
    <w:rsid w:val="00E342E0"/>
    <w:rsid w:val="00F72C80"/>
    <w:rsid w:val="00F966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1559"/>
  <w15:chartTrackingRefBased/>
  <w15:docId w15:val="{92275439-DBF1-40A8-81AD-3D7592D5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6D4"/>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4C26D4"/>
    <w:pPr>
      <w:keepNext/>
      <w:jc w:val="cente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4C26D4"/>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4C26D4"/>
    <w:pPr>
      <w:jc w:val="right"/>
    </w:pPr>
    <w:rPr>
      <w:sz w:val="20"/>
    </w:rPr>
  </w:style>
  <w:style w:type="character" w:customStyle="1" w:styleId="PagrindinistekstasDiagrama">
    <w:name w:val="Pagrindinis tekstas Diagrama"/>
    <w:basedOn w:val="Numatytasispastraiposriftas"/>
    <w:link w:val="Pagrindinistekstas"/>
    <w:uiPriority w:val="99"/>
    <w:semiHidden/>
    <w:rsid w:val="004C26D4"/>
    <w:rPr>
      <w:rFonts w:ascii="Times New Roman" w:eastAsia="Times New Roman" w:hAnsi="Times New Roman" w:cs="Times New Roman"/>
      <w:sz w:val="20"/>
      <w:szCs w:val="20"/>
    </w:rPr>
  </w:style>
  <w:style w:type="paragraph" w:styleId="Betarp">
    <w:name w:val="No Spacing"/>
    <w:uiPriority w:val="1"/>
    <w:qFormat/>
    <w:rsid w:val="004C26D4"/>
    <w:pPr>
      <w:spacing w:after="0" w:line="240" w:lineRule="auto"/>
    </w:pPr>
    <w:rPr>
      <w:rFonts w:ascii="Times New Roman" w:eastAsia="Times New Roman" w:hAnsi="Times New Roman" w:cs="Times New Roman"/>
      <w:sz w:val="24"/>
      <w:szCs w:val="20"/>
    </w:rPr>
  </w:style>
  <w:style w:type="character" w:customStyle="1" w:styleId="Style3">
    <w:name w:val="Style3"/>
    <w:uiPriority w:val="99"/>
    <w:rsid w:val="004C26D4"/>
    <w:rPr>
      <w:rFonts w:ascii="Times New Roman" w:hAnsi="Times New Roman" w:cs="Times New Roman" w:hint="default"/>
      <w:sz w:val="24"/>
    </w:rPr>
  </w:style>
  <w:style w:type="paragraph" w:styleId="Antrats">
    <w:name w:val="header"/>
    <w:basedOn w:val="prastasis"/>
    <w:link w:val="AntratsDiagrama"/>
    <w:uiPriority w:val="99"/>
    <w:unhideWhenUsed/>
    <w:rsid w:val="004C26D4"/>
    <w:pPr>
      <w:tabs>
        <w:tab w:val="center" w:pos="4819"/>
        <w:tab w:val="right" w:pos="9638"/>
      </w:tabs>
    </w:pPr>
  </w:style>
  <w:style w:type="character" w:customStyle="1" w:styleId="AntratsDiagrama">
    <w:name w:val="Antraštės Diagrama"/>
    <w:basedOn w:val="Numatytasispastraiposriftas"/>
    <w:link w:val="Antrats"/>
    <w:uiPriority w:val="99"/>
    <w:rsid w:val="004C26D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C26D4"/>
    <w:pPr>
      <w:tabs>
        <w:tab w:val="center" w:pos="4819"/>
        <w:tab w:val="right" w:pos="9638"/>
      </w:tabs>
    </w:pPr>
  </w:style>
  <w:style w:type="character" w:customStyle="1" w:styleId="PoratDiagrama">
    <w:name w:val="Poraštė Diagrama"/>
    <w:basedOn w:val="Numatytasispastraiposriftas"/>
    <w:link w:val="Porat"/>
    <w:uiPriority w:val="99"/>
    <w:rsid w:val="004C26D4"/>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F96605"/>
    <w:rPr>
      <w:sz w:val="16"/>
      <w:szCs w:val="16"/>
    </w:rPr>
  </w:style>
  <w:style w:type="paragraph" w:styleId="Komentarotekstas">
    <w:name w:val="annotation text"/>
    <w:basedOn w:val="prastasis"/>
    <w:link w:val="KomentarotekstasDiagrama"/>
    <w:uiPriority w:val="99"/>
    <w:semiHidden/>
    <w:unhideWhenUsed/>
    <w:rsid w:val="00F96605"/>
    <w:rPr>
      <w:sz w:val="20"/>
    </w:rPr>
  </w:style>
  <w:style w:type="character" w:customStyle="1" w:styleId="KomentarotekstasDiagrama">
    <w:name w:val="Komentaro tekstas Diagrama"/>
    <w:basedOn w:val="Numatytasispastraiposriftas"/>
    <w:link w:val="Komentarotekstas"/>
    <w:uiPriority w:val="99"/>
    <w:semiHidden/>
    <w:rsid w:val="00F966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96605"/>
    <w:rPr>
      <w:b/>
      <w:bCs/>
    </w:rPr>
  </w:style>
  <w:style w:type="character" w:customStyle="1" w:styleId="KomentarotemaDiagrama">
    <w:name w:val="Komentaro tema Diagrama"/>
    <w:basedOn w:val="KomentarotekstasDiagrama"/>
    <w:link w:val="Komentarotema"/>
    <w:uiPriority w:val="99"/>
    <w:semiHidden/>
    <w:rsid w:val="00F96605"/>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9660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66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4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6118</Words>
  <Characters>3488</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Anorina Samulienė</dc:creator>
  <cp:lastModifiedBy>Daiva Breivienė</cp:lastModifiedBy>
  <cp:revision>2</cp:revision>
  <dcterms:created xsi:type="dcterms:W3CDTF">2019-09-12T05:29:00Z</dcterms:created>
  <dcterms:modified xsi:type="dcterms:W3CDTF">2019-09-12T05:29:00Z</dcterms:modified>
</cp:coreProperties>
</file>