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478D8" w14:textId="3B53F090" w:rsidR="00AD7AE2" w:rsidRDefault="00AD7AE2">
      <w:bookmarkStart w:id="0" w:name="_GoBack"/>
      <w:bookmarkEnd w:id="0"/>
    </w:p>
    <w:p w14:paraId="03E595C2"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b/>
          <w:bCs/>
          <w:caps/>
          <w:noProof w:val="0"/>
          <w:color w:val="000000"/>
          <w:sz w:val="27"/>
          <w:szCs w:val="27"/>
          <w:lang w:eastAsia="lt-LT"/>
        </w:rPr>
        <w:t>LIETUVOS RESPUBLIKOS</w:t>
      </w:r>
    </w:p>
    <w:p w14:paraId="19AED978"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b/>
          <w:bCs/>
          <w:caps/>
          <w:noProof w:val="0"/>
          <w:color w:val="000000"/>
          <w:sz w:val="27"/>
          <w:szCs w:val="27"/>
          <w:lang w:eastAsia="lt-LT"/>
        </w:rPr>
        <w:t>IŠMOKŲ VAIKAMS ĮSTATYMO NR. I-621 3, 16, 17, 19, 21 STRAIPSNIŲ, TREČIOJO SKYRIAUS PAVADINIMO PAKEITIMO IR ĮSTATYMO PAPILDYMO 12</w:t>
      </w:r>
      <w:r w:rsidRPr="00E671B9">
        <w:rPr>
          <w:rFonts w:ascii="Times New Roman" w:eastAsia="Times New Roman" w:hAnsi="Times New Roman" w:cs="Times New Roman"/>
          <w:b/>
          <w:bCs/>
          <w:caps/>
          <w:noProof w:val="0"/>
          <w:color w:val="000000"/>
          <w:sz w:val="27"/>
          <w:szCs w:val="27"/>
          <w:vertAlign w:val="superscript"/>
          <w:lang w:eastAsia="lt-LT"/>
        </w:rPr>
        <w:t>1</w:t>
      </w:r>
      <w:r w:rsidRPr="00E671B9">
        <w:rPr>
          <w:rFonts w:ascii="Times New Roman" w:eastAsia="Times New Roman" w:hAnsi="Times New Roman" w:cs="Times New Roman"/>
          <w:b/>
          <w:bCs/>
          <w:caps/>
          <w:noProof w:val="0"/>
          <w:color w:val="000000"/>
          <w:sz w:val="27"/>
          <w:szCs w:val="27"/>
          <w:lang w:eastAsia="lt-LT"/>
        </w:rPr>
        <w:t> STRAIPSNIU</w:t>
      </w:r>
    </w:p>
    <w:p w14:paraId="63D98797"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b/>
          <w:bCs/>
          <w:caps/>
          <w:noProof w:val="0"/>
          <w:color w:val="000000"/>
          <w:sz w:val="27"/>
          <w:szCs w:val="27"/>
          <w:lang w:eastAsia="lt-LT"/>
        </w:rPr>
        <w:t>ĮSTATYMAS</w:t>
      </w:r>
    </w:p>
    <w:p w14:paraId="2B339222"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b/>
          <w:bCs/>
          <w:caps/>
          <w:noProof w:val="0"/>
          <w:color w:val="000000"/>
          <w:sz w:val="27"/>
          <w:szCs w:val="27"/>
          <w:lang w:eastAsia="lt-LT"/>
        </w:rPr>
        <w:t> </w:t>
      </w:r>
    </w:p>
    <w:p w14:paraId="7479F9DD"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noProof w:val="0"/>
          <w:color w:val="000000"/>
          <w:sz w:val="27"/>
          <w:szCs w:val="27"/>
          <w:lang w:eastAsia="lt-LT"/>
        </w:rPr>
        <w:t>2019 m. balandžio 26 d. Nr. XIII-2091</w:t>
      </w:r>
    </w:p>
    <w:p w14:paraId="0673997C" w14:textId="77777777" w:rsidR="00B51995" w:rsidRPr="00E671B9" w:rsidRDefault="00B51995" w:rsidP="00B51995">
      <w:pPr>
        <w:spacing w:after="0" w:line="240" w:lineRule="auto"/>
        <w:jc w:val="center"/>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noProof w:val="0"/>
          <w:color w:val="000000"/>
          <w:sz w:val="27"/>
          <w:szCs w:val="27"/>
          <w:lang w:eastAsia="lt-LT"/>
        </w:rPr>
        <w:t>Vilnius</w:t>
      </w:r>
    </w:p>
    <w:p w14:paraId="1BD3E9D0"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7"/>
          <w:szCs w:val="27"/>
          <w:lang w:eastAsia="lt-LT"/>
        </w:rPr>
      </w:pPr>
      <w:r w:rsidRPr="00E671B9">
        <w:rPr>
          <w:rFonts w:ascii="Times New Roman" w:eastAsia="Times New Roman" w:hAnsi="Times New Roman" w:cs="Times New Roman"/>
          <w:noProof w:val="0"/>
          <w:color w:val="000000"/>
          <w:sz w:val="16"/>
          <w:szCs w:val="16"/>
          <w:lang w:eastAsia="lt-LT"/>
        </w:rPr>
        <w:t> </w:t>
      </w:r>
    </w:p>
    <w:p w14:paraId="2BBD9A25"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 w:name="part_f0d74fe19b0b483eac1dbc59fc00b143"/>
      <w:bookmarkEnd w:id="1"/>
      <w:r w:rsidRPr="00E671B9">
        <w:rPr>
          <w:rFonts w:ascii="Times New Roman" w:eastAsia="Times New Roman" w:hAnsi="Times New Roman" w:cs="Times New Roman"/>
          <w:b/>
          <w:bCs/>
          <w:noProof w:val="0"/>
          <w:color w:val="000000"/>
          <w:sz w:val="24"/>
          <w:szCs w:val="24"/>
          <w:lang w:eastAsia="lt-LT"/>
        </w:rPr>
        <w:t>1 straipsnis. 3 straipsnio pakeitimas</w:t>
      </w:r>
    </w:p>
    <w:p w14:paraId="23CF3F28"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 w:name="part_0982f217db024423be6902124c4d0cd7"/>
      <w:bookmarkEnd w:id="2"/>
      <w:r w:rsidRPr="00E671B9">
        <w:rPr>
          <w:rFonts w:ascii="Times New Roman" w:eastAsia="Times New Roman" w:hAnsi="Times New Roman" w:cs="Times New Roman"/>
          <w:noProof w:val="0"/>
          <w:color w:val="000000"/>
          <w:sz w:val="24"/>
          <w:szCs w:val="24"/>
          <w:lang w:eastAsia="lt-LT"/>
        </w:rPr>
        <w:t>1. Papildyti 3 straipsnį nauju 9 punktu:</w:t>
      </w:r>
    </w:p>
    <w:p w14:paraId="60B6A078"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 w:name="part_49be41ba824a4e0e8014193f295d3a58"/>
      <w:bookmarkStart w:id="4" w:name="part_4177c4abac9e4c7c858d5b95bd8211df"/>
      <w:bookmarkEnd w:id="3"/>
      <w:bookmarkEnd w:id="4"/>
      <w:r w:rsidRPr="00E671B9">
        <w:rPr>
          <w:rFonts w:ascii="Times New Roman" w:eastAsia="Times New Roman" w:hAnsi="Times New Roman" w:cs="Times New Roman"/>
          <w:noProof w:val="0"/>
          <w:color w:val="000000"/>
          <w:sz w:val="24"/>
          <w:szCs w:val="24"/>
          <w:lang w:eastAsia="lt-LT"/>
        </w:rPr>
        <w:t>„9) vaiko laikinosios priežiūros išmoka;“.</w:t>
      </w:r>
    </w:p>
    <w:p w14:paraId="59370B9C"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5" w:name="part_f55255a24b75471f893cbfcd0415949f"/>
      <w:bookmarkEnd w:id="5"/>
      <w:r w:rsidRPr="00E671B9">
        <w:rPr>
          <w:rFonts w:ascii="Times New Roman" w:eastAsia="Times New Roman" w:hAnsi="Times New Roman" w:cs="Times New Roman"/>
          <w:noProof w:val="0"/>
          <w:color w:val="000000"/>
          <w:sz w:val="24"/>
          <w:szCs w:val="24"/>
          <w:lang w:eastAsia="lt-LT"/>
        </w:rPr>
        <w:t>2. Buvusius 3 straipsnio 9 ir 10 punktus laikyti atitinkamai 10 ir 11 punktais.</w:t>
      </w:r>
    </w:p>
    <w:p w14:paraId="2FC54EB8"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t> </w:t>
      </w:r>
    </w:p>
    <w:p w14:paraId="3F69A3AA"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6" w:name="part_4fcbc55ad11048fd9ff2bb1db2779321"/>
      <w:bookmarkEnd w:id="6"/>
      <w:r w:rsidRPr="00E671B9">
        <w:rPr>
          <w:rFonts w:ascii="Times New Roman" w:eastAsia="Times New Roman" w:hAnsi="Times New Roman" w:cs="Times New Roman"/>
          <w:b/>
          <w:bCs/>
          <w:noProof w:val="0"/>
          <w:color w:val="000000"/>
          <w:sz w:val="24"/>
          <w:szCs w:val="24"/>
          <w:lang w:eastAsia="lt-LT"/>
        </w:rPr>
        <w:t>2 straipsnis. Trečiojo skyriaus pavadinimo pakeitimas</w:t>
      </w:r>
    </w:p>
    <w:p w14:paraId="52B87AC9"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7" w:name="part_a6b85f8a2dc442df9ba5eca9761a1336"/>
      <w:bookmarkEnd w:id="7"/>
      <w:r w:rsidRPr="00E671B9">
        <w:rPr>
          <w:rFonts w:ascii="Times New Roman" w:eastAsia="Times New Roman" w:hAnsi="Times New Roman" w:cs="Times New Roman"/>
          <w:noProof w:val="0"/>
          <w:color w:val="000000"/>
          <w:sz w:val="24"/>
          <w:szCs w:val="24"/>
          <w:lang w:eastAsia="lt-LT"/>
        </w:rPr>
        <w:t>Pakeisti trečiojo skyriaus pavadinimą ir jį išdėstyti taip:</w:t>
      </w:r>
    </w:p>
    <w:p w14:paraId="0A4B5C8C" w14:textId="77777777" w:rsidR="00B51995" w:rsidRPr="00E671B9" w:rsidRDefault="00B51995" w:rsidP="00B51995">
      <w:pPr>
        <w:spacing w:after="0" w:line="360" w:lineRule="atLeast"/>
        <w:jc w:val="center"/>
        <w:rPr>
          <w:rFonts w:ascii="Times New Roman" w:eastAsia="Times New Roman" w:hAnsi="Times New Roman" w:cs="Times New Roman"/>
          <w:noProof w:val="0"/>
          <w:color w:val="000000"/>
          <w:sz w:val="24"/>
          <w:szCs w:val="24"/>
          <w:lang w:eastAsia="lt-LT"/>
        </w:rPr>
      </w:pPr>
      <w:bookmarkStart w:id="8" w:name="part_c5e644e1061c46278619c116c6e9cc9b"/>
      <w:bookmarkStart w:id="9" w:name="part_e60615fb2bb54f1383c070ef50728275"/>
      <w:bookmarkEnd w:id="8"/>
      <w:bookmarkEnd w:id="9"/>
      <w:r w:rsidRPr="00E671B9">
        <w:rPr>
          <w:rFonts w:ascii="Times New Roman" w:eastAsia="Times New Roman" w:hAnsi="Times New Roman" w:cs="Times New Roman"/>
          <w:noProof w:val="0"/>
          <w:color w:val="000000"/>
          <w:sz w:val="24"/>
          <w:szCs w:val="24"/>
          <w:lang w:eastAsia="lt-LT"/>
        </w:rPr>
        <w:t>„</w:t>
      </w:r>
      <w:r w:rsidRPr="00E671B9">
        <w:rPr>
          <w:rFonts w:ascii="Times New Roman" w:eastAsia="Times New Roman" w:hAnsi="Times New Roman" w:cs="Times New Roman"/>
          <w:b/>
          <w:bCs/>
          <w:noProof w:val="0"/>
          <w:color w:val="000000"/>
          <w:sz w:val="24"/>
          <w:szCs w:val="24"/>
          <w:lang w:eastAsia="lt-LT"/>
        </w:rPr>
        <w:t>III SKYRIUS</w:t>
      </w:r>
    </w:p>
    <w:p w14:paraId="082A0D14" w14:textId="77777777" w:rsidR="00B51995" w:rsidRPr="00E671B9" w:rsidRDefault="00B51995" w:rsidP="00B51995">
      <w:pPr>
        <w:spacing w:after="0" w:line="360" w:lineRule="atLeast"/>
        <w:jc w:val="center"/>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b/>
          <w:bCs/>
          <w:noProof w:val="0"/>
          <w:color w:val="000000"/>
          <w:sz w:val="24"/>
          <w:szCs w:val="24"/>
          <w:lang w:eastAsia="lt-LT"/>
        </w:rPr>
        <w:t>GLOBOS (RŪPYBOS) IŠMOKA, GLOBOS (RŪPYBOS) IŠMOKOS TIKSLINIS PRIEDAS, VAIKO LAIKINOSIOS PRIEŽIŪROS IŠMOKA, VIENKARTINĖ IŠMOKA ĮSIKURTI IR IŠMOKA ĮVAIKINUS VAIKĄ</w:t>
      </w:r>
      <w:r w:rsidRPr="00E671B9">
        <w:rPr>
          <w:rFonts w:ascii="Times New Roman" w:eastAsia="Times New Roman" w:hAnsi="Times New Roman" w:cs="Times New Roman"/>
          <w:noProof w:val="0"/>
          <w:color w:val="000000"/>
          <w:sz w:val="24"/>
          <w:szCs w:val="24"/>
          <w:lang w:eastAsia="lt-LT"/>
        </w:rPr>
        <w:t>“.</w:t>
      </w:r>
    </w:p>
    <w:p w14:paraId="50445DCE"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b/>
          <w:bCs/>
          <w:noProof w:val="0"/>
          <w:color w:val="000000"/>
          <w:sz w:val="24"/>
          <w:szCs w:val="24"/>
          <w:lang w:eastAsia="lt-LT"/>
        </w:rPr>
        <w:t> </w:t>
      </w:r>
    </w:p>
    <w:p w14:paraId="69CF81BF"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0" w:name="part_2621f1cc0ca549cdacfedbf91c792c23"/>
      <w:bookmarkEnd w:id="10"/>
      <w:r w:rsidRPr="00E671B9">
        <w:rPr>
          <w:rFonts w:ascii="Times New Roman" w:eastAsia="Times New Roman" w:hAnsi="Times New Roman" w:cs="Times New Roman"/>
          <w:b/>
          <w:bCs/>
          <w:noProof w:val="0"/>
          <w:color w:val="000000"/>
          <w:sz w:val="24"/>
          <w:szCs w:val="24"/>
          <w:lang w:eastAsia="lt-LT"/>
        </w:rPr>
        <w:t>3 straipsnis. Įstatymo papildymas 12</w:t>
      </w:r>
      <w:r w:rsidRPr="00E671B9">
        <w:rPr>
          <w:rFonts w:ascii="Times New Roman" w:eastAsia="Times New Roman" w:hAnsi="Times New Roman" w:cs="Times New Roman"/>
          <w:b/>
          <w:bCs/>
          <w:noProof w:val="0"/>
          <w:color w:val="000000"/>
          <w:sz w:val="24"/>
          <w:szCs w:val="24"/>
          <w:vertAlign w:val="superscript"/>
          <w:lang w:eastAsia="lt-LT"/>
        </w:rPr>
        <w:t>1</w:t>
      </w:r>
      <w:r w:rsidRPr="00E671B9">
        <w:rPr>
          <w:rFonts w:ascii="Times New Roman" w:eastAsia="Times New Roman" w:hAnsi="Times New Roman" w:cs="Times New Roman"/>
          <w:b/>
          <w:bCs/>
          <w:noProof w:val="0"/>
          <w:color w:val="000000"/>
          <w:sz w:val="24"/>
          <w:szCs w:val="24"/>
          <w:lang w:eastAsia="lt-LT"/>
        </w:rPr>
        <w:t> straipsniu</w:t>
      </w:r>
    </w:p>
    <w:p w14:paraId="58B17B64"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1" w:name="part_f70a099923e048a69b3f4b1e3f8da8a1"/>
      <w:bookmarkEnd w:id="11"/>
      <w:r w:rsidRPr="00E671B9">
        <w:rPr>
          <w:rFonts w:ascii="Times New Roman" w:eastAsia="Times New Roman" w:hAnsi="Times New Roman" w:cs="Times New Roman"/>
          <w:noProof w:val="0"/>
          <w:color w:val="000000"/>
          <w:sz w:val="24"/>
          <w:szCs w:val="24"/>
          <w:lang w:eastAsia="lt-LT"/>
        </w:rPr>
        <w:t>Papildyti Įstatymą 12</w:t>
      </w:r>
      <w:r w:rsidRPr="00E671B9">
        <w:rPr>
          <w:rFonts w:ascii="Times New Roman" w:eastAsia="Times New Roman" w:hAnsi="Times New Roman" w:cs="Times New Roman"/>
          <w:noProof w:val="0"/>
          <w:color w:val="000000"/>
          <w:sz w:val="24"/>
          <w:szCs w:val="24"/>
          <w:vertAlign w:val="superscript"/>
          <w:lang w:eastAsia="lt-LT"/>
        </w:rPr>
        <w:t>1</w:t>
      </w:r>
      <w:r w:rsidRPr="00E671B9">
        <w:rPr>
          <w:rFonts w:ascii="Times New Roman" w:eastAsia="Times New Roman" w:hAnsi="Times New Roman" w:cs="Times New Roman"/>
          <w:noProof w:val="0"/>
          <w:color w:val="000000"/>
          <w:sz w:val="24"/>
          <w:szCs w:val="24"/>
          <w:lang w:eastAsia="lt-LT"/>
        </w:rPr>
        <w:t> straipsniu:</w:t>
      </w:r>
    </w:p>
    <w:p w14:paraId="2BD78099"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2" w:name="part_9062f09d9cc54926a9dbf03abd1cbffe"/>
      <w:bookmarkStart w:id="13" w:name="part_10c09f5781924e6690c4d25bc3999976"/>
      <w:bookmarkEnd w:id="12"/>
      <w:bookmarkEnd w:id="13"/>
      <w:r w:rsidRPr="00E671B9">
        <w:rPr>
          <w:rFonts w:ascii="Times New Roman" w:eastAsia="Times New Roman" w:hAnsi="Times New Roman" w:cs="Times New Roman"/>
          <w:noProof w:val="0"/>
          <w:color w:val="000000"/>
          <w:sz w:val="24"/>
          <w:szCs w:val="24"/>
          <w:lang w:eastAsia="lt-LT"/>
        </w:rPr>
        <w:t>„</w:t>
      </w:r>
      <w:r w:rsidRPr="00E671B9">
        <w:rPr>
          <w:rFonts w:ascii="Times New Roman" w:eastAsia="Times New Roman" w:hAnsi="Times New Roman" w:cs="Times New Roman"/>
          <w:b/>
          <w:bCs/>
          <w:noProof w:val="0"/>
          <w:color w:val="000000"/>
          <w:sz w:val="24"/>
          <w:szCs w:val="24"/>
          <w:lang w:eastAsia="lt-LT"/>
        </w:rPr>
        <w:t>12</w:t>
      </w:r>
      <w:r w:rsidRPr="00E671B9">
        <w:rPr>
          <w:rFonts w:ascii="Times New Roman" w:eastAsia="Times New Roman" w:hAnsi="Times New Roman" w:cs="Times New Roman"/>
          <w:b/>
          <w:bCs/>
          <w:noProof w:val="0"/>
          <w:color w:val="000000"/>
          <w:sz w:val="24"/>
          <w:szCs w:val="24"/>
          <w:vertAlign w:val="superscript"/>
          <w:lang w:eastAsia="lt-LT"/>
        </w:rPr>
        <w:t>1</w:t>
      </w:r>
      <w:r w:rsidRPr="00E671B9">
        <w:rPr>
          <w:rFonts w:ascii="Times New Roman" w:eastAsia="Times New Roman" w:hAnsi="Times New Roman" w:cs="Times New Roman"/>
          <w:b/>
          <w:bCs/>
          <w:noProof w:val="0"/>
          <w:color w:val="000000"/>
          <w:sz w:val="24"/>
          <w:szCs w:val="24"/>
          <w:lang w:eastAsia="lt-LT"/>
        </w:rPr>
        <w:t> straipsnis. Vaiko laikinosios priežiūros išmoka</w:t>
      </w:r>
    </w:p>
    <w:p w14:paraId="056D3C30"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4" w:name="part_17d266dc26bb453285588645ce2df9b6"/>
      <w:bookmarkEnd w:id="14"/>
      <w:r w:rsidRPr="00E671B9">
        <w:rPr>
          <w:rFonts w:ascii="Times New Roman" w:eastAsia="Times New Roman" w:hAnsi="Times New Roman" w:cs="Times New Roman"/>
          <w:noProof w:val="0"/>
          <w:color w:val="000000"/>
          <w:sz w:val="24"/>
          <w:szCs w:val="24"/>
          <w:lang w:eastAsia="lt-LT"/>
        </w:rPr>
        <w:t>1. Lietuvos Respublikos vaiko teisių apsaugos pagrindų įstatymo nustatyta tvarka nustačius apsaugos vaikui poreikį, jo laikinosios priežiūros pas fizinius asmenis ar laikino apgyvendinimo pas fizinius asmenis metu vaiką laikinai prižiūrinčiam asmeniui už kiekvieną laikinai prižiūrimą ar laikinai apgyvendintą vaiką skiriama 6 bazinių socialinių išmokų dydžio vaiko laikinosios priežiūros išmoka per mėnesį, jos dydį apskaičiuojant vaiko laikinosios priežiūros atveju – nuo ketvirtos vaiko laikinosios priežiūros dienos, vaiką laikinai apgyvendinus pas fizinius asmenis – nuo pirmos vaiko laikino apgyvendinimo dienos, proporcingai vaiko laikinosios priežiūros ar laikino apgyvendinimo kalendorinių dienų skaičiui.</w:t>
      </w:r>
    </w:p>
    <w:p w14:paraId="4AAA9F4E"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5" w:name="part_63708b01d1c84d7faf554b57ed86099c"/>
      <w:bookmarkEnd w:id="15"/>
      <w:r w:rsidRPr="00E671B9">
        <w:rPr>
          <w:rFonts w:ascii="Times New Roman" w:eastAsia="Times New Roman" w:hAnsi="Times New Roman" w:cs="Times New Roman"/>
          <w:noProof w:val="0"/>
          <w:color w:val="000000"/>
          <w:sz w:val="24"/>
          <w:szCs w:val="24"/>
          <w:lang w:eastAsia="lt-LT"/>
        </w:rPr>
        <w:t>2. Vaiko laikinosios priežiūros išmoka skiriama ir mokama vaiką prižiūrinčiam asmeniui, jeigu jis ir vaikas atitinka nors vieno šio įstatymo 1 straipsnio 2 dalies punkto nuostatas.</w:t>
      </w:r>
    </w:p>
    <w:p w14:paraId="0EAE5113"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6" w:name="part_76554b761427491e932203075fd6cfcd"/>
      <w:bookmarkEnd w:id="16"/>
      <w:r w:rsidRPr="00E671B9">
        <w:rPr>
          <w:rFonts w:ascii="Times New Roman" w:eastAsia="Times New Roman" w:hAnsi="Times New Roman" w:cs="Times New Roman"/>
          <w:noProof w:val="0"/>
          <w:color w:val="000000"/>
          <w:sz w:val="24"/>
          <w:szCs w:val="24"/>
          <w:lang w:eastAsia="lt-LT"/>
        </w:rPr>
        <w:t>3. Vaiko laikinosios priežiūros išmoka neskiriama, jeigu vaiko laikinoji priežiūra nustatoma tėvų ar kitų jo atstovų pagal įstatymą prašymu.“</w:t>
      </w:r>
    </w:p>
    <w:p w14:paraId="5069024B"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t> </w:t>
      </w:r>
    </w:p>
    <w:p w14:paraId="6789E085"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7" w:name="part_cabb7ae8947943828fb29a584d38f653"/>
      <w:bookmarkEnd w:id="17"/>
      <w:r w:rsidRPr="00E671B9">
        <w:rPr>
          <w:rFonts w:ascii="Times New Roman" w:eastAsia="Times New Roman" w:hAnsi="Times New Roman" w:cs="Times New Roman"/>
          <w:b/>
          <w:bCs/>
          <w:noProof w:val="0"/>
          <w:color w:val="000000"/>
          <w:sz w:val="24"/>
          <w:szCs w:val="24"/>
          <w:lang w:eastAsia="lt-LT"/>
        </w:rPr>
        <w:t>4 straipsnis. 16 straipsnio pakeitimas</w:t>
      </w:r>
    </w:p>
    <w:p w14:paraId="0A7A2AA1" w14:textId="4BD73959"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18" w:name="part_6524c2d733b7435aaf7a02b81aa1f94a"/>
      <w:bookmarkEnd w:id="18"/>
      <w:r w:rsidRPr="00E671B9">
        <w:rPr>
          <w:rFonts w:ascii="Times New Roman" w:eastAsia="Times New Roman" w:hAnsi="Times New Roman" w:cs="Times New Roman"/>
          <w:noProof w:val="0"/>
          <w:color w:val="000000"/>
          <w:sz w:val="24"/>
          <w:szCs w:val="24"/>
          <w:lang w:eastAsia="lt-LT"/>
        </w:rPr>
        <w:t>Papildyti 16 straipsnį 6 dalimi:</w:t>
      </w:r>
      <w:bookmarkStart w:id="19" w:name="part_f94c69e80cc64304a739466690e7bc1f"/>
      <w:bookmarkStart w:id="20" w:name="part_ed67a7d118ac4e42b0f61717c6ec95ed"/>
      <w:bookmarkEnd w:id="19"/>
      <w:bookmarkEnd w:id="20"/>
      <w:r w:rsidRPr="00E671B9">
        <w:rPr>
          <w:rFonts w:ascii="Times New Roman" w:eastAsia="Times New Roman" w:hAnsi="Times New Roman" w:cs="Times New Roman"/>
          <w:noProof w:val="0"/>
          <w:color w:val="000000"/>
          <w:sz w:val="24"/>
          <w:szCs w:val="24"/>
          <w:lang w:eastAsia="lt-LT"/>
        </w:rPr>
        <w:t>„6. Asmuo dėl vaiko laikinosios priežiūros išmokos turi teisę kreiptis pasibaigus vaiko laikinajai priežiūrai ar laikinam apgyvendinimui, bet ne vėliau kaip per 12 mėnesių nuo vaiko laikinosios priežiūros ar vaiko laikino apgyvendinimo pirmos dienos.“</w:t>
      </w:r>
    </w:p>
    <w:p w14:paraId="0BC20ACE"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lastRenderedPageBreak/>
        <w:t> </w:t>
      </w:r>
    </w:p>
    <w:p w14:paraId="2E2529AC"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1" w:name="part_978d1e4114094ea4a160b4488d489d48"/>
      <w:bookmarkEnd w:id="21"/>
      <w:r w:rsidRPr="00E671B9">
        <w:rPr>
          <w:rFonts w:ascii="Times New Roman" w:eastAsia="Times New Roman" w:hAnsi="Times New Roman" w:cs="Times New Roman"/>
          <w:b/>
          <w:bCs/>
          <w:noProof w:val="0"/>
          <w:color w:val="000000"/>
          <w:sz w:val="24"/>
          <w:szCs w:val="24"/>
          <w:lang w:eastAsia="lt-LT"/>
        </w:rPr>
        <w:t>5 straipsnis. 17 straipsnio pakeitimas</w:t>
      </w:r>
    </w:p>
    <w:p w14:paraId="62BC8519"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2" w:name="part_e942eaf032654c288e0e827ec00d3046"/>
      <w:bookmarkEnd w:id="22"/>
      <w:r w:rsidRPr="00E671B9">
        <w:rPr>
          <w:rFonts w:ascii="Times New Roman" w:eastAsia="Times New Roman" w:hAnsi="Times New Roman" w:cs="Times New Roman"/>
          <w:noProof w:val="0"/>
          <w:color w:val="000000"/>
          <w:sz w:val="24"/>
          <w:szCs w:val="24"/>
          <w:lang w:eastAsia="lt-LT"/>
        </w:rPr>
        <w:t>1. Pakeisti 17 straipsnio 1 dalį ir ją išdėstyti taip:</w:t>
      </w:r>
    </w:p>
    <w:p w14:paraId="754AF336"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3" w:name="part_dacf5297c47e401c920d3cd06a12681d"/>
      <w:bookmarkStart w:id="24" w:name="part_b6d3bce5ee8d447fbda6d5a979f9aa76"/>
      <w:bookmarkEnd w:id="23"/>
      <w:bookmarkEnd w:id="24"/>
      <w:r w:rsidRPr="00E671B9">
        <w:rPr>
          <w:rFonts w:ascii="Times New Roman" w:eastAsia="Times New Roman" w:hAnsi="Times New Roman" w:cs="Times New Roman"/>
          <w:noProof w:val="0"/>
          <w:color w:val="000000"/>
          <w:sz w:val="24"/>
          <w:szCs w:val="24"/>
          <w:lang w:eastAsia="lt-LT"/>
        </w:rPr>
        <w:t>„1. Sprendimas dėl išmokos, išskyrus vienkartinę išmoką vaikui, vienkartinę išmoką nėščiai moteriai ir vaiko laikinosios priežiūros išmoką, skyrimo turi būti priimtas ne vėliau kaip per vieną mėnesį nuo prašymo skirti išmoką ir visų reikiamų išmokai gauti dokumentų gavimo savivaldybės administracijoje dienos. Sprendimas dėl vienkartinės išmokos vaikui bei vienkartinės išmokos nėščiai moteriai skyrimo turi būti priimtas ir išmoka išmokėta ne vėliau kaip per 10 darbo dienų nuo prašymo ir visų reikiamų dokumentų gavimo savivaldybės administracijoje dienos. Sprendimas dėl vaiko laikinosios priežiūros išmokos skyrimo turi būti priimtas ir išmoka išmokėta ne vėliau kaip per 3 darbo dienas nuo prašymo ir visų reikiamų dokumentų gavimo savivaldybės administracijoje dienos.“</w:t>
      </w:r>
    </w:p>
    <w:p w14:paraId="5761445E"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5" w:name="part_86e7ce5badbd4f7faddab411ade3a43f"/>
      <w:bookmarkEnd w:id="25"/>
      <w:r w:rsidRPr="00E671B9">
        <w:rPr>
          <w:rFonts w:ascii="Times New Roman" w:eastAsia="Times New Roman" w:hAnsi="Times New Roman" w:cs="Times New Roman"/>
          <w:noProof w:val="0"/>
          <w:color w:val="000000"/>
          <w:sz w:val="24"/>
          <w:szCs w:val="24"/>
          <w:lang w:eastAsia="lt-LT"/>
        </w:rPr>
        <w:t>2. Pakeisti 17 straipsnio 2 dalį ir ją išdėstyti taip:</w:t>
      </w:r>
    </w:p>
    <w:p w14:paraId="4988BDC3"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6" w:name="part_5838215f29f14a3385690d68a9abc43a"/>
      <w:bookmarkStart w:id="27" w:name="part_affcc1ccf1f247e2bbe465f03c654f23"/>
      <w:bookmarkEnd w:id="26"/>
      <w:bookmarkEnd w:id="27"/>
      <w:r w:rsidRPr="00E671B9">
        <w:rPr>
          <w:rFonts w:ascii="Times New Roman" w:eastAsia="Times New Roman" w:hAnsi="Times New Roman" w:cs="Times New Roman"/>
          <w:noProof w:val="0"/>
          <w:color w:val="000000"/>
          <w:sz w:val="24"/>
          <w:szCs w:val="24"/>
          <w:lang w:eastAsia="lt-LT"/>
        </w:rPr>
        <w:t>„2. Prašymą pateikęs asmuo apie priimtą sprendimą dėl išmokos skyrimo, išskyrus atvejus, kai paskirta vienkartinė išmoka vaikui, vienkartinė išmoka nėščiai moteriai ir vaiko laikinosios</w:t>
      </w:r>
      <w:r w:rsidRPr="00E671B9">
        <w:rPr>
          <w:rFonts w:ascii="Times New Roman" w:eastAsia="Times New Roman" w:hAnsi="Times New Roman" w:cs="Times New Roman"/>
          <w:b/>
          <w:bCs/>
          <w:noProof w:val="0"/>
          <w:color w:val="000000"/>
          <w:sz w:val="24"/>
          <w:szCs w:val="24"/>
          <w:lang w:eastAsia="lt-LT"/>
        </w:rPr>
        <w:t> </w:t>
      </w:r>
      <w:r w:rsidRPr="00E671B9">
        <w:rPr>
          <w:rFonts w:ascii="Times New Roman" w:eastAsia="Times New Roman" w:hAnsi="Times New Roman" w:cs="Times New Roman"/>
          <w:noProof w:val="0"/>
          <w:color w:val="000000"/>
          <w:sz w:val="24"/>
          <w:szCs w:val="24"/>
          <w:lang w:eastAsia="lt-LT"/>
        </w:rPr>
        <w:t>priežiūros išmoka išmokėta, yra informuojamas asmens prašyme nurodytu informavimo būdu ne vėliau kaip per 5 darbo dienas nuo šio sprendimo priėmimo dienos. Sprendimo skirti išmoką nuorašas siunčiamas tik asmens prašymu. Kai priimamas sprendimas neskirti išmokos, sprendime nurodomos išmokos neskyrimo priežastys, sprendimo neskirti išmokos apskundimo tvarka ir terminai, asmens pateikti dokumentai grąžinami prašymą pateikusiam asmeniui, o išmoką skiriančioje savivaldybės administracijoje paliekamos šių dokumentų kopijos.“</w:t>
      </w:r>
    </w:p>
    <w:p w14:paraId="1DE4C619"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8" w:name="part_943bf9ee8aa242afa5ab368ff351da8e"/>
      <w:bookmarkEnd w:id="28"/>
      <w:r w:rsidRPr="00E671B9">
        <w:rPr>
          <w:rFonts w:ascii="Times New Roman" w:eastAsia="Times New Roman" w:hAnsi="Times New Roman" w:cs="Times New Roman"/>
          <w:noProof w:val="0"/>
          <w:color w:val="000000"/>
          <w:sz w:val="24"/>
          <w:szCs w:val="24"/>
          <w:lang w:eastAsia="lt-LT"/>
        </w:rPr>
        <w:t>3. Pakeisti 17 straipsnio 3 dalį ir ją išdėstyti taip:</w:t>
      </w:r>
    </w:p>
    <w:p w14:paraId="6C9061E7"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29" w:name="part_0c058231991545a4addb7bb2d83f57f9"/>
      <w:bookmarkStart w:id="30" w:name="part_3a6148c3a4514b2698ed2bcbfff4981f"/>
      <w:bookmarkEnd w:id="29"/>
      <w:bookmarkEnd w:id="30"/>
      <w:r w:rsidRPr="00E671B9">
        <w:rPr>
          <w:rFonts w:ascii="Times New Roman" w:eastAsia="Times New Roman" w:hAnsi="Times New Roman" w:cs="Times New Roman"/>
          <w:noProof w:val="0"/>
          <w:color w:val="000000"/>
          <w:sz w:val="24"/>
          <w:szCs w:val="24"/>
          <w:lang w:eastAsia="lt-LT"/>
        </w:rPr>
        <w:t>„3. Vienkartinės išmokos vaikui, vienkartinės išmokos nėščiai moteriai, vienkartinės išmokos įsikurti ir vaiko laikinosios priežiūros išmokos</w:t>
      </w:r>
      <w:r w:rsidRPr="00E671B9">
        <w:rPr>
          <w:rFonts w:ascii="Times New Roman" w:eastAsia="Times New Roman" w:hAnsi="Times New Roman" w:cs="Times New Roman"/>
          <w:b/>
          <w:bCs/>
          <w:noProof w:val="0"/>
          <w:color w:val="000000"/>
          <w:sz w:val="24"/>
          <w:szCs w:val="24"/>
          <w:lang w:eastAsia="lt-LT"/>
        </w:rPr>
        <w:t> </w:t>
      </w:r>
      <w:r w:rsidRPr="00E671B9">
        <w:rPr>
          <w:rFonts w:ascii="Times New Roman" w:eastAsia="Times New Roman" w:hAnsi="Times New Roman" w:cs="Times New Roman"/>
          <w:noProof w:val="0"/>
          <w:color w:val="000000"/>
          <w:sz w:val="24"/>
          <w:szCs w:val="24"/>
          <w:lang w:eastAsia="lt-LT"/>
        </w:rPr>
        <w:t>dydis apskaičiuojamas pagal teisės į išmoką atsiradimo dieną galiojusius išmokos ir bazinės socialinės išmokos dydžius. Išmokos vaikui, išmokos gimus vienu metu daugiau kaip vienam vaikui, išmokos privalomosios pradinės karo tarnybos kario vaikui, išmokos besimokančio ar studijuojančio asmens vaiko priežiūrai, globos (rūpybos) išmokos, globos (rūpybos) išmokos tikslinio priedo ir išmokos įvaikinus vaiką dydis apskaičiuojamas pagal tą mėnesį, už kurį išmoka mokama, galiojančius išmokos ir bazinės socialinės išmokos dydžius.“</w:t>
      </w:r>
    </w:p>
    <w:p w14:paraId="7A08DD4A"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1" w:name="part_43a8519bc17f47f384ebc1fd28b5ee6c"/>
      <w:bookmarkEnd w:id="31"/>
      <w:r w:rsidRPr="00E671B9">
        <w:rPr>
          <w:rFonts w:ascii="Times New Roman" w:eastAsia="Times New Roman" w:hAnsi="Times New Roman" w:cs="Times New Roman"/>
          <w:noProof w:val="0"/>
          <w:color w:val="000000"/>
          <w:sz w:val="24"/>
          <w:szCs w:val="24"/>
          <w:lang w:eastAsia="lt-LT"/>
        </w:rPr>
        <w:t>4. Pakeisti 17 straipsnio 4 dalį ir ją išdėstyti taip:</w:t>
      </w:r>
    </w:p>
    <w:p w14:paraId="411E622F"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2" w:name="part_0b824e2db8734726b4dcb5c1009d9aab"/>
      <w:bookmarkStart w:id="33" w:name="part_5d2fa9aa07d14c03906a671b0e7f5833"/>
      <w:bookmarkEnd w:id="32"/>
      <w:bookmarkEnd w:id="33"/>
      <w:r w:rsidRPr="00E671B9">
        <w:rPr>
          <w:rFonts w:ascii="Times New Roman" w:eastAsia="Times New Roman" w:hAnsi="Times New Roman" w:cs="Times New Roman"/>
          <w:noProof w:val="0"/>
          <w:color w:val="000000"/>
          <w:sz w:val="24"/>
          <w:szCs w:val="24"/>
          <w:lang w:eastAsia="lt-LT"/>
        </w:rPr>
        <w:t>„4. Išmokos, išskyrus vienkartinę išmoką vaikui, vienkartinę išmoką nėščiai moteriai, vienkartinę išmoką įsikurti ir vaiko laikinosios priežiūros išmoką, mokamos už praėjusį mėnesį iki einamojo mėnesio 25 dienos, išskyrus šio įstatymo 18 straipsnio 2 dalyje nustatytą atvejį, kai išmokos mokamos už praėjusius 12 mėnesių. Jeigu šio įstatymo nustatyta periodinė išmoka skiriama už ne visą mėnesį, jos dydis apskaičiuojamas proporcingai to mėnesio kalendorinių dienų, už kurias išmoka skiriama, skaičiui.“</w:t>
      </w:r>
    </w:p>
    <w:p w14:paraId="45A97A1E"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4" w:name="part_9c9e3bd5e3de4e01b8b3857c99b9121d"/>
      <w:bookmarkEnd w:id="34"/>
      <w:r w:rsidRPr="00E671B9">
        <w:rPr>
          <w:rFonts w:ascii="Times New Roman" w:eastAsia="Times New Roman" w:hAnsi="Times New Roman" w:cs="Times New Roman"/>
          <w:noProof w:val="0"/>
          <w:color w:val="000000"/>
          <w:sz w:val="24"/>
          <w:szCs w:val="24"/>
          <w:lang w:eastAsia="lt-LT"/>
        </w:rPr>
        <w:t>5. Papildyti 17 straipsnį 10 dalimi:</w:t>
      </w:r>
    </w:p>
    <w:p w14:paraId="11BEB0F6"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5" w:name="part_41edb35ddbde4271be0bbcac65341d1a"/>
      <w:bookmarkStart w:id="36" w:name="part_46c037b1800d4f30ba53927f9d396421"/>
      <w:bookmarkEnd w:id="35"/>
      <w:bookmarkEnd w:id="36"/>
      <w:r w:rsidRPr="00E671B9">
        <w:rPr>
          <w:rFonts w:ascii="Times New Roman" w:eastAsia="Times New Roman" w:hAnsi="Times New Roman" w:cs="Times New Roman"/>
          <w:noProof w:val="0"/>
          <w:color w:val="000000"/>
          <w:sz w:val="24"/>
          <w:szCs w:val="24"/>
          <w:lang w:eastAsia="lt-LT"/>
        </w:rPr>
        <w:t xml:space="preserve">„10. Kai Vaiko teisių apsaugos pagrindų įstatymo nustatyta tvarka vaikas laikinai apgyvendintas pas fizinius asmenis, bet grąžinamas tėvams ar kitiems vaiko atstovams pagal įstatymą, pagal šį įstatymą vaiko tėvams ar kitiems vaiko atstovams pagal įstatymą arba vaikams paskirtų ir sustabdytų išmokų neišmokėta priklausiusi išmokų suma išmokama vaiko tėvams ar kitiems vaiko atstovams pagal įstatymą ir jų mokėjimas tęsiamas nuo vaiko grąžinimo tėvams ar kitiems vaiko atstovams pagal įstatymą dienos. Kai vaiko laikino apgyvendinimo metu įsiteisėja </w:t>
      </w:r>
      <w:r w:rsidRPr="00E671B9">
        <w:rPr>
          <w:rFonts w:ascii="Times New Roman" w:eastAsia="Times New Roman" w:hAnsi="Times New Roman" w:cs="Times New Roman"/>
          <w:noProof w:val="0"/>
          <w:color w:val="000000"/>
          <w:sz w:val="24"/>
          <w:szCs w:val="24"/>
          <w:lang w:eastAsia="lt-LT"/>
        </w:rPr>
        <w:lastRenderedPageBreak/>
        <w:t>teismo nutartis, leidžianti paimti vaiką iš jo atstovų pagal įstatymą, arba įsiteisėja teismo nutartis ar priimamas savivaldybės administracijos direktoriaus įsakymas atleisti ar nušalinti globėją (rūpintoją) nuo globėjo (rūpintojo) pareigų atlikimo, pagal šį įstatymą vaikams paskirtų ir sustabdytų šio įstatymo 6 ir 11 straipsniuose nustatytų išmokų neišmokėta priklausiusi išmokų suma už laikotarpį nuo vaiko laikino apgyvendinimo dienos iki vaiko globos (rūpybos) nustatymo arba kito globėjo (rūpintojo) paskyrimo dienos išmokama paskirtam vaiko globėjui (rūpintojui).“</w:t>
      </w:r>
    </w:p>
    <w:p w14:paraId="5B977B99"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t> </w:t>
      </w:r>
    </w:p>
    <w:p w14:paraId="5D6D7931"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7" w:name="part_f64cc0fbd0b5480dbe92fb7da68e77fe"/>
      <w:bookmarkEnd w:id="37"/>
      <w:r w:rsidRPr="00E671B9">
        <w:rPr>
          <w:rFonts w:ascii="Times New Roman" w:eastAsia="Times New Roman" w:hAnsi="Times New Roman" w:cs="Times New Roman"/>
          <w:b/>
          <w:bCs/>
          <w:noProof w:val="0"/>
          <w:color w:val="000000"/>
          <w:sz w:val="24"/>
          <w:szCs w:val="24"/>
          <w:lang w:eastAsia="lt-LT"/>
        </w:rPr>
        <w:t>6 straipsnis. 19 straipsnio pakeitimas</w:t>
      </w:r>
    </w:p>
    <w:p w14:paraId="4BCF3A1F"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8" w:name="part_98ffcfc1ac6547dea4e0e1191e8c0a09"/>
      <w:bookmarkEnd w:id="38"/>
      <w:r w:rsidRPr="00E671B9">
        <w:rPr>
          <w:rFonts w:ascii="Times New Roman" w:eastAsia="Times New Roman" w:hAnsi="Times New Roman" w:cs="Times New Roman"/>
          <w:noProof w:val="0"/>
          <w:color w:val="000000"/>
          <w:sz w:val="24"/>
          <w:szCs w:val="24"/>
          <w:lang w:eastAsia="lt-LT"/>
        </w:rPr>
        <w:t>Pakeisti 19 straipsnio 4 dalį ir ją išdėstyti taip:</w:t>
      </w:r>
    </w:p>
    <w:p w14:paraId="67F591A0"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39" w:name="part_1df350eadf37430ab89bf10b180db25d"/>
      <w:bookmarkStart w:id="40" w:name="part_379c82e2dabf427186ff26d0c26acc95"/>
      <w:bookmarkEnd w:id="39"/>
      <w:bookmarkEnd w:id="40"/>
      <w:r w:rsidRPr="00E671B9">
        <w:rPr>
          <w:rFonts w:ascii="Times New Roman" w:eastAsia="Times New Roman" w:hAnsi="Times New Roman" w:cs="Times New Roman"/>
          <w:noProof w:val="0"/>
          <w:color w:val="000000"/>
          <w:sz w:val="24"/>
          <w:szCs w:val="24"/>
          <w:lang w:eastAsia="lt-LT"/>
        </w:rPr>
        <w:t>„4. Asmenims, patiriantiems socialinę riziką,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52E08336"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b/>
          <w:bCs/>
          <w:noProof w:val="0"/>
          <w:color w:val="000000"/>
          <w:sz w:val="24"/>
          <w:szCs w:val="24"/>
          <w:lang w:eastAsia="lt-LT"/>
        </w:rPr>
        <w:t> </w:t>
      </w:r>
    </w:p>
    <w:p w14:paraId="0A169187"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1" w:name="part_36345100689c46faa741178294ddd831"/>
      <w:bookmarkEnd w:id="41"/>
      <w:r w:rsidRPr="00E671B9">
        <w:rPr>
          <w:rFonts w:ascii="Times New Roman" w:eastAsia="Times New Roman" w:hAnsi="Times New Roman" w:cs="Times New Roman"/>
          <w:b/>
          <w:bCs/>
          <w:noProof w:val="0"/>
          <w:color w:val="000000"/>
          <w:sz w:val="24"/>
          <w:szCs w:val="24"/>
          <w:lang w:eastAsia="lt-LT"/>
        </w:rPr>
        <w:t>7 straipsnis. 21 straipsnio pakeitimas</w:t>
      </w:r>
    </w:p>
    <w:p w14:paraId="1ED99288"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2" w:name="part_85c6667f5a364ec0b85a76645f1d8aad"/>
      <w:bookmarkEnd w:id="42"/>
      <w:r w:rsidRPr="00E671B9">
        <w:rPr>
          <w:rFonts w:ascii="Times New Roman" w:eastAsia="Times New Roman" w:hAnsi="Times New Roman" w:cs="Times New Roman"/>
          <w:noProof w:val="0"/>
          <w:color w:val="000000"/>
          <w:sz w:val="24"/>
          <w:szCs w:val="24"/>
          <w:lang w:eastAsia="lt-LT"/>
        </w:rPr>
        <w:t>Pakeisti 21 straipsnio 2 dalį ir ją išdėstyti taip:</w:t>
      </w:r>
    </w:p>
    <w:p w14:paraId="1BD71E83"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3" w:name="part_4f24201c44384b9f93d26519475a065c"/>
      <w:bookmarkStart w:id="44" w:name="part_3c927b50714b480d9895cabc225e2394"/>
      <w:bookmarkEnd w:id="43"/>
      <w:bookmarkEnd w:id="44"/>
      <w:r w:rsidRPr="00E671B9">
        <w:rPr>
          <w:rFonts w:ascii="Times New Roman" w:eastAsia="Times New Roman" w:hAnsi="Times New Roman" w:cs="Times New Roman"/>
          <w:noProof w:val="0"/>
          <w:color w:val="000000"/>
          <w:sz w:val="24"/>
          <w:szCs w:val="24"/>
          <w:lang w:eastAsia="lt-LT"/>
        </w:rPr>
        <w:t>„2. Savivaldybės administracija sustabdo išmokų mokėjimą, jeigu atsiranda nors viena iš šių aplinkybių:</w:t>
      </w:r>
    </w:p>
    <w:p w14:paraId="26BA366C"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5" w:name="part_ef27a64effb8443cb06019f95dd651d7"/>
      <w:bookmarkEnd w:id="45"/>
      <w:r w:rsidRPr="00E671B9">
        <w:rPr>
          <w:rFonts w:ascii="Times New Roman" w:eastAsia="Times New Roman" w:hAnsi="Times New Roman" w:cs="Times New Roman"/>
          <w:noProof w:val="0"/>
          <w:color w:val="000000"/>
          <w:sz w:val="24"/>
          <w:szCs w:val="24"/>
          <w:lang w:eastAsia="lt-LT"/>
        </w:rPr>
        <w:t>1) išmokos gavėjas nevykdo šio įstatymo 22 straipsnyje nustatytų pareigų, – nuo faktinių aplinkybių atsiradimo dienos iki pareigos bus įvykdytos;</w:t>
      </w:r>
    </w:p>
    <w:p w14:paraId="50C694DD" w14:textId="77777777" w:rsidR="00B51995"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6" w:name="part_7ba7c777ae994c96a15d7bd4cf10dd94"/>
      <w:bookmarkEnd w:id="46"/>
      <w:r w:rsidRPr="00E671B9">
        <w:rPr>
          <w:rFonts w:ascii="Times New Roman" w:eastAsia="Times New Roman" w:hAnsi="Times New Roman" w:cs="Times New Roman"/>
          <w:noProof w:val="0"/>
          <w:color w:val="000000"/>
          <w:sz w:val="24"/>
          <w:szCs w:val="24"/>
          <w:lang w:eastAsia="lt-LT"/>
        </w:rPr>
        <w:t>2) vaikas laikinai apgyvendinamas pas fizinius asmenis Vaiko teisių apsaugos pagrindų įstatymo nustatyta tvarka, – nuo Valstybės vaiko teisių apsaugos ir įvaikinimo tarnybos ar jos įgalioto teritorinio skyriaus sprendime dėl vaiko laikino apgyvendinimo nurodytos dienos iki vaikas grąžinamas tėvams ar kitiems vaiko atstovams pagal įstatymą arba iki teismo nutarties leisti paimti vaiką iš jo atstovų pagal įstatymą įsiteisėjimo dienos, arba iki teismo nutarties atleisti ar nušalinti globėją (rūpintoją) nuo globėjo (rūpintojo) pareigų atlikimo įsiteisėjimo dienos, arba iki teismo nutartyje ar savivaldybės administracijos direktoriaus įsakyme atleisti ar nušalinti globėją (rūpintoją) nuo globėjo (rūpintojo) pareigų atlikimo nurodytos datos.“</w:t>
      </w:r>
    </w:p>
    <w:p w14:paraId="6D49D4FF"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p>
    <w:p w14:paraId="447D3E5C"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b/>
          <w:bCs/>
          <w:noProof w:val="0"/>
          <w:color w:val="000000"/>
          <w:sz w:val="24"/>
          <w:szCs w:val="24"/>
          <w:lang w:eastAsia="lt-LT"/>
        </w:rPr>
        <w:t> </w:t>
      </w:r>
    </w:p>
    <w:p w14:paraId="13CE35DA"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47" w:name="part_5d9a8b6f1e564c94b27bdfe2a2be35eb"/>
      <w:bookmarkEnd w:id="47"/>
      <w:r w:rsidRPr="00E671B9">
        <w:rPr>
          <w:rFonts w:ascii="Times New Roman" w:eastAsia="Times New Roman" w:hAnsi="Times New Roman" w:cs="Times New Roman"/>
          <w:b/>
          <w:bCs/>
          <w:noProof w:val="0"/>
          <w:color w:val="000000"/>
          <w:sz w:val="24"/>
          <w:szCs w:val="24"/>
          <w:lang w:eastAsia="lt-LT"/>
        </w:rPr>
        <w:t>8 straipsnis. Įstatymo įsigaliojimas</w:t>
      </w:r>
    </w:p>
    <w:p w14:paraId="68F4AB48" w14:textId="77777777" w:rsidR="00B51995" w:rsidRPr="00E671B9" w:rsidRDefault="00B51995" w:rsidP="00B51995">
      <w:pPr>
        <w:spacing w:after="0" w:line="360" w:lineRule="atLeast"/>
        <w:ind w:firstLine="720"/>
        <w:rPr>
          <w:rFonts w:ascii="Times New Roman" w:eastAsia="Times New Roman" w:hAnsi="Times New Roman" w:cs="Times New Roman"/>
          <w:noProof w:val="0"/>
          <w:color w:val="000000"/>
          <w:sz w:val="24"/>
          <w:szCs w:val="24"/>
          <w:lang w:eastAsia="lt-LT"/>
        </w:rPr>
      </w:pPr>
      <w:bookmarkStart w:id="48" w:name="part_72f9e9516b8c409e841c6cbb97e0151a"/>
      <w:bookmarkEnd w:id="48"/>
      <w:r w:rsidRPr="00E671B9">
        <w:rPr>
          <w:rFonts w:ascii="Times New Roman" w:eastAsia="Times New Roman" w:hAnsi="Times New Roman" w:cs="Times New Roman"/>
          <w:noProof w:val="0"/>
          <w:color w:val="000000"/>
          <w:sz w:val="24"/>
          <w:szCs w:val="24"/>
          <w:lang w:eastAsia="lt-LT"/>
        </w:rPr>
        <w:t>1. Šis įstatymas, išskyrus 6 straipsnį, įsigalioja 2020 m. sausio 1 d.</w:t>
      </w:r>
    </w:p>
    <w:p w14:paraId="0D5BE71D" w14:textId="77777777" w:rsidR="00B51995" w:rsidRPr="00E671B9" w:rsidRDefault="00B51995" w:rsidP="00B51995">
      <w:pPr>
        <w:spacing w:after="0" w:line="360" w:lineRule="atLeast"/>
        <w:ind w:firstLine="720"/>
        <w:rPr>
          <w:rFonts w:ascii="Times New Roman" w:eastAsia="Times New Roman" w:hAnsi="Times New Roman" w:cs="Times New Roman"/>
          <w:noProof w:val="0"/>
          <w:color w:val="000000"/>
          <w:sz w:val="24"/>
          <w:szCs w:val="24"/>
          <w:lang w:eastAsia="lt-LT"/>
        </w:rPr>
      </w:pPr>
      <w:bookmarkStart w:id="49" w:name="part_b7ea0c1e85854af0a4f1c237b8a5bbb7"/>
      <w:bookmarkEnd w:id="49"/>
      <w:r w:rsidRPr="00E671B9">
        <w:rPr>
          <w:rFonts w:ascii="Times New Roman" w:eastAsia="Times New Roman" w:hAnsi="Times New Roman" w:cs="Times New Roman"/>
          <w:noProof w:val="0"/>
          <w:color w:val="000000"/>
          <w:sz w:val="24"/>
          <w:szCs w:val="24"/>
          <w:lang w:eastAsia="lt-LT"/>
        </w:rPr>
        <w:t>2. Šio įstatymo 6 straipsnis įsigalioja 2019 m. birželio 1 d.</w:t>
      </w:r>
    </w:p>
    <w:p w14:paraId="19BE03FA"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i/>
          <w:iCs/>
          <w:noProof w:val="0"/>
          <w:color w:val="000000"/>
          <w:sz w:val="24"/>
          <w:szCs w:val="24"/>
          <w:lang w:eastAsia="lt-LT"/>
        </w:rPr>
        <w:t> </w:t>
      </w:r>
    </w:p>
    <w:p w14:paraId="29AB4964" w14:textId="77777777" w:rsidR="00B51995" w:rsidRPr="00E671B9" w:rsidRDefault="00B51995" w:rsidP="00B51995">
      <w:pPr>
        <w:spacing w:after="0" w:line="360" w:lineRule="atLeast"/>
        <w:ind w:firstLine="720"/>
        <w:jc w:val="both"/>
        <w:rPr>
          <w:rFonts w:ascii="Times New Roman" w:eastAsia="Times New Roman" w:hAnsi="Times New Roman" w:cs="Times New Roman"/>
          <w:noProof w:val="0"/>
          <w:color w:val="000000"/>
          <w:sz w:val="24"/>
          <w:szCs w:val="24"/>
          <w:lang w:eastAsia="lt-LT"/>
        </w:rPr>
      </w:pPr>
      <w:bookmarkStart w:id="50" w:name="part_6d77429560bd4a1089233ce3a99b2e68"/>
      <w:bookmarkEnd w:id="50"/>
      <w:r w:rsidRPr="00E671B9">
        <w:rPr>
          <w:rFonts w:ascii="Times New Roman" w:eastAsia="Times New Roman" w:hAnsi="Times New Roman" w:cs="Times New Roman"/>
          <w:i/>
          <w:iCs/>
          <w:noProof w:val="0"/>
          <w:color w:val="000000"/>
          <w:sz w:val="24"/>
          <w:szCs w:val="24"/>
          <w:lang w:eastAsia="lt-LT"/>
        </w:rPr>
        <w:t>Skelbiu šį Lietuvos Respublikos Seimo priimtą įstatymą.</w:t>
      </w:r>
    </w:p>
    <w:p w14:paraId="2B2B4451" w14:textId="77777777" w:rsidR="00B51995" w:rsidRPr="00E671B9" w:rsidRDefault="00B51995" w:rsidP="00B51995">
      <w:pPr>
        <w:spacing w:after="0" w:line="360" w:lineRule="atLeast"/>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i/>
          <w:iCs/>
          <w:noProof w:val="0"/>
          <w:color w:val="000000"/>
          <w:sz w:val="24"/>
          <w:szCs w:val="24"/>
          <w:lang w:eastAsia="lt-LT"/>
        </w:rPr>
        <w:t> </w:t>
      </w:r>
    </w:p>
    <w:p w14:paraId="35E899BD" w14:textId="77777777" w:rsidR="00B51995" w:rsidRPr="00E671B9" w:rsidRDefault="00B51995" w:rsidP="00B51995">
      <w:pPr>
        <w:spacing w:after="0" w:line="360" w:lineRule="atLeast"/>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i/>
          <w:iCs/>
          <w:noProof w:val="0"/>
          <w:color w:val="000000"/>
          <w:sz w:val="24"/>
          <w:szCs w:val="24"/>
          <w:lang w:eastAsia="lt-LT"/>
        </w:rPr>
        <w:t> </w:t>
      </w:r>
    </w:p>
    <w:p w14:paraId="375EB7FC" w14:textId="77777777" w:rsidR="00B51995" w:rsidRPr="00E671B9" w:rsidRDefault="00B51995" w:rsidP="00B51995">
      <w:pPr>
        <w:spacing w:after="0" w:line="360" w:lineRule="atLeast"/>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t> </w:t>
      </w:r>
    </w:p>
    <w:p w14:paraId="47C50D99" w14:textId="77777777" w:rsidR="00B51995" w:rsidRPr="00E671B9" w:rsidRDefault="00B51995" w:rsidP="00B51995">
      <w:pPr>
        <w:spacing w:after="0" w:line="240" w:lineRule="auto"/>
        <w:rPr>
          <w:rFonts w:ascii="Times New Roman" w:eastAsia="Times New Roman" w:hAnsi="Times New Roman" w:cs="Times New Roman"/>
          <w:noProof w:val="0"/>
          <w:color w:val="000000"/>
          <w:sz w:val="24"/>
          <w:szCs w:val="24"/>
          <w:lang w:eastAsia="lt-LT"/>
        </w:rPr>
      </w:pPr>
      <w:r w:rsidRPr="00E671B9">
        <w:rPr>
          <w:rFonts w:ascii="Times New Roman" w:eastAsia="Times New Roman" w:hAnsi="Times New Roman" w:cs="Times New Roman"/>
          <w:noProof w:val="0"/>
          <w:color w:val="000000"/>
          <w:sz w:val="24"/>
          <w:szCs w:val="24"/>
          <w:lang w:eastAsia="lt-LT"/>
        </w:rPr>
        <w:t>Respublikos Prezidentė</w:t>
      </w:r>
      <w:r w:rsidRPr="00E671B9">
        <w:rPr>
          <w:rFonts w:ascii="Times New Roman" w:eastAsia="Times New Roman" w:hAnsi="Times New Roman" w:cs="Times New Roman"/>
          <w:caps/>
          <w:noProof w:val="0"/>
          <w:color w:val="000000"/>
          <w:sz w:val="24"/>
          <w:szCs w:val="24"/>
          <w:lang w:eastAsia="lt-LT"/>
        </w:rPr>
        <w:t>                                                                                        </w:t>
      </w:r>
      <w:r w:rsidRPr="00E671B9">
        <w:rPr>
          <w:rFonts w:ascii="Times New Roman" w:eastAsia="Times New Roman" w:hAnsi="Times New Roman" w:cs="Times New Roman"/>
          <w:noProof w:val="0"/>
          <w:color w:val="000000"/>
          <w:sz w:val="24"/>
          <w:szCs w:val="24"/>
          <w:lang w:eastAsia="lt-LT"/>
        </w:rPr>
        <w:t>Dalia Grybauskaitė</w:t>
      </w:r>
    </w:p>
    <w:p w14:paraId="6DA77242" w14:textId="77777777" w:rsidR="00B51995" w:rsidRDefault="00B51995" w:rsidP="00B51995"/>
    <w:p w14:paraId="1E408A99" w14:textId="77777777" w:rsidR="00B51995" w:rsidRDefault="00B51995"/>
    <w:sectPr w:rsidR="00B51995"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6E"/>
    <w:rsid w:val="0089713E"/>
    <w:rsid w:val="008C796E"/>
    <w:rsid w:val="00AD7AE2"/>
    <w:rsid w:val="00B51995"/>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E06F"/>
  <w15:chartTrackingRefBased/>
  <w15:docId w15:val="{18BCA0A0-4685-4BBA-851C-8186A22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995"/>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5292</Words>
  <Characters>3017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2019-10-21T11:23:00Z</dcterms:created>
  <dcterms:modified xsi:type="dcterms:W3CDTF">2019-10-21T11:23:00Z</dcterms:modified>
</cp:coreProperties>
</file>