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D05DA" w14:textId="77777777" w:rsidR="00DC3106" w:rsidRPr="009F1D56" w:rsidRDefault="0035156E" w:rsidP="009F1D56">
      <w:pPr>
        <w:jc w:val="center"/>
        <w:rPr>
          <w:b/>
          <w:szCs w:val="24"/>
        </w:rPr>
      </w:pPr>
      <w:bookmarkStart w:id="0" w:name="_GoBack"/>
      <w:bookmarkEnd w:id="0"/>
      <w:r w:rsidRPr="009F1D56">
        <w:rPr>
          <w:b/>
          <w:szCs w:val="24"/>
        </w:rPr>
        <w:t>AIŠKINAMASIS RAŠTAS</w:t>
      </w:r>
    </w:p>
    <w:p w14:paraId="6E8D05DB" w14:textId="77777777" w:rsidR="005B2F98" w:rsidRPr="00D2650B" w:rsidRDefault="0035156E" w:rsidP="005B2F98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D71D37" w:rsidRPr="00AA0BE9">
        <w:rPr>
          <w:b/>
          <w:szCs w:val="24"/>
        </w:rPr>
        <w:t>SAVIVALDYBĖS BIUDŽETINIŲ ĮSTAIGŲ VADOVŲ DARBO APMOKĖJIMO SISTEMOS PATVIRTINIMO IR SAVIVALDYBĖS TARYBOS 201</w:t>
      </w:r>
      <w:r w:rsidR="00D71D37">
        <w:rPr>
          <w:b/>
          <w:szCs w:val="24"/>
        </w:rPr>
        <w:t>8</w:t>
      </w:r>
      <w:r w:rsidR="00D71D37" w:rsidRPr="00AA0BE9">
        <w:rPr>
          <w:b/>
          <w:szCs w:val="24"/>
        </w:rPr>
        <w:t xml:space="preserve"> M. </w:t>
      </w:r>
      <w:r w:rsidR="00D71D37">
        <w:rPr>
          <w:b/>
          <w:szCs w:val="24"/>
        </w:rPr>
        <w:t>RUGPJŪČIO 30 D. SPRENDIMO NR. 1-260</w:t>
      </w:r>
      <w:r w:rsidR="00D71D37" w:rsidRPr="00AA0BE9">
        <w:rPr>
          <w:b/>
          <w:szCs w:val="24"/>
        </w:rPr>
        <w:t xml:space="preserve"> PRIPAŽINIMO NETEKUSIU GALIOS</w:t>
      </w:r>
    </w:p>
    <w:p w14:paraId="6E8D05DC" w14:textId="77777777" w:rsidR="003942A8" w:rsidRPr="009F1D56" w:rsidRDefault="003942A8" w:rsidP="009F1D56">
      <w:pPr>
        <w:jc w:val="center"/>
        <w:rPr>
          <w:b/>
          <w:szCs w:val="24"/>
        </w:rPr>
      </w:pPr>
    </w:p>
    <w:p w14:paraId="6E8D05DD" w14:textId="77777777" w:rsidR="0035156E" w:rsidRPr="009F1D56" w:rsidRDefault="00D71D37" w:rsidP="009F1D56">
      <w:pPr>
        <w:jc w:val="center"/>
        <w:rPr>
          <w:szCs w:val="24"/>
        </w:rPr>
      </w:pPr>
      <w:r>
        <w:rPr>
          <w:szCs w:val="24"/>
        </w:rPr>
        <w:t>2020</w:t>
      </w:r>
      <w:r w:rsidR="0035156E" w:rsidRPr="009F1D56">
        <w:rPr>
          <w:szCs w:val="24"/>
        </w:rPr>
        <w:t>-</w:t>
      </w:r>
      <w:r w:rsidR="009F1D56">
        <w:rPr>
          <w:szCs w:val="24"/>
        </w:rPr>
        <w:t>0</w:t>
      </w:r>
      <w:r>
        <w:rPr>
          <w:szCs w:val="24"/>
        </w:rPr>
        <w:t>1</w:t>
      </w:r>
      <w:r w:rsidR="00B07CA3">
        <w:rPr>
          <w:szCs w:val="24"/>
        </w:rPr>
        <w:t>-</w:t>
      </w:r>
      <w:r w:rsidR="001A5ED5">
        <w:rPr>
          <w:szCs w:val="24"/>
        </w:rPr>
        <w:t>06</w:t>
      </w:r>
    </w:p>
    <w:p w14:paraId="6E8D05DE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6E8D05DF" w14:textId="77777777" w:rsidR="003942A8" w:rsidRPr="009F1D56" w:rsidRDefault="003942A8" w:rsidP="009F1D56">
      <w:pPr>
        <w:jc w:val="center"/>
        <w:rPr>
          <w:szCs w:val="24"/>
        </w:rPr>
      </w:pPr>
    </w:p>
    <w:p w14:paraId="6E8D05E0" w14:textId="77777777" w:rsidR="00832F73" w:rsidRPr="009F1D56" w:rsidRDefault="00832F73" w:rsidP="005B2F98">
      <w:pPr>
        <w:pStyle w:val="Sraopastraipa"/>
        <w:rPr>
          <w:szCs w:val="24"/>
        </w:rPr>
      </w:pPr>
    </w:p>
    <w:p w14:paraId="6E8D05E1" w14:textId="77777777" w:rsidR="00F9616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201</w:t>
      </w:r>
      <w:r w:rsidR="00D71D37">
        <w:rPr>
          <w:szCs w:val="24"/>
        </w:rPr>
        <w:t>9</w:t>
      </w:r>
      <w:r w:rsidR="009F1D56">
        <w:rPr>
          <w:szCs w:val="24"/>
        </w:rPr>
        <w:t xml:space="preserve"> m. </w:t>
      </w:r>
      <w:r w:rsidR="00D71D37">
        <w:rPr>
          <w:szCs w:val="24"/>
        </w:rPr>
        <w:t>gruodžio 5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9F1D56">
        <w:rPr>
          <w:szCs w:val="24"/>
        </w:rPr>
        <w:t xml:space="preserve">Lietuvos Respublikos valstybės ir savivaldybių įstaigų darbuotojų </w:t>
      </w:r>
      <w:r w:rsidR="00D71D37">
        <w:rPr>
          <w:szCs w:val="24"/>
        </w:rPr>
        <w:t xml:space="preserve">ir komisijų narių </w:t>
      </w:r>
      <w:r w:rsidR="009F1D56">
        <w:rPr>
          <w:szCs w:val="24"/>
        </w:rPr>
        <w:t>darbo apmokėjimo įstatym</w:t>
      </w:r>
      <w:r w:rsidR="00F9616E">
        <w:rPr>
          <w:szCs w:val="24"/>
        </w:rPr>
        <w:t>o Nr. XIII-198</w:t>
      </w:r>
      <w:r w:rsidR="00B07CA3">
        <w:rPr>
          <w:szCs w:val="24"/>
        </w:rPr>
        <w:t xml:space="preserve"> </w:t>
      </w:r>
      <w:r w:rsidR="00F9616E">
        <w:rPr>
          <w:szCs w:val="24"/>
        </w:rPr>
        <w:t xml:space="preserve">pakeitimo įstatymas </w:t>
      </w:r>
      <w:r w:rsidR="00D71D37">
        <w:rPr>
          <w:szCs w:val="24"/>
        </w:rPr>
        <w:t xml:space="preserve">Nr. XIII-2606, kuriuo nuo 2020 m. sausio 1 d. nauja redakcija išdėstytas Lietuvos Respublikos valstybės ir savivaldybių įstaigų darbuotojų darbo apmokėjimo ir komisijų narių atlygio už darbą įstatymas </w:t>
      </w:r>
      <w:r w:rsidR="00F9616E">
        <w:rPr>
          <w:szCs w:val="24"/>
        </w:rPr>
        <w:t>(toliau – Įstatymas)</w:t>
      </w:r>
      <w:r w:rsidR="00D71D37">
        <w:rPr>
          <w:szCs w:val="24"/>
        </w:rPr>
        <w:t>.</w:t>
      </w:r>
    </w:p>
    <w:p w14:paraId="6E8D05E2" w14:textId="77777777" w:rsidR="00226BD6" w:rsidRPr="00117BF9" w:rsidRDefault="0057766B" w:rsidP="00117BF9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</w:t>
      </w:r>
      <w:r w:rsidR="00117BF9" w:rsidRPr="00226BD6">
        <w:rPr>
          <w:szCs w:val="24"/>
        </w:rPr>
        <w:t xml:space="preserve">Įsigaliojus Įstatymui, Panevėžio miesto savivaldybės tarybos (toliau – Tarybos) 2018 m. rugsėjo 30 d. sprendimo Nr. 1-260 „Dėl Savivaldybės biudžetinių įstaigų vadovų darbo apmokėjimo sistemos patvirtinimo ir Savivaldybės tarybos 2017 m. vasario 23 d. sprendimo Nr. 1-31 pripažinimo netekusiu galios“ nuostatos nebeatitinka Įstatymui. </w:t>
      </w:r>
      <w:r w:rsidR="00117BF9">
        <w:rPr>
          <w:szCs w:val="24"/>
        </w:rPr>
        <w:t xml:space="preserve">Todėl </w:t>
      </w:r>
      <w:r w:rsidR="009F5AF9" w:rsidRPr="00FE03E3">
        <w:rPr>
          <w:szCs w:val="24"/>
        </w:rPr>
        <w:t>teikiam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="00860993">
        <w:rPr>
          <w:szCs w:val="24"/>
        </w:rPr>
        <w:t>„Dėl</w:t>
      </w:r>
      <w:r w:rsidR="009F5AF9" w:rsidRPr="00FE03E3">
        <w:rPr>
          <w:szCs w:val="24"/>
        </w:rPr>
        <w:t xml:space="preserve"> </w:t>
      </w:r>
      <w:r w:rsidR="00D71D37">
        <w:rPr>
          <w:szCs w:val="24"/>
        </w:rPr>
        <w:t>S</w:t>
      </w:r>
      <w:r w:rsidR="00D71D37" w:rsidRPr="00D71D37">
        <w:rPr>
          <w:szCs w:val="24"/>
        </w:rPr>
        <w:t xml:space="preserve">avivaldybės biudžetinių įstaigų vadovų darbo apmokėjimo sistemos patvirtinimo ir </w:t>
      </w:r>
      <w:r w:rsidR="00D71D37">
        <w:rPr>
          <w:szCs w:val="24"/>
        </w:rPr>
        <w:t>S</w:t>
      </w:r>
      <w:r w:rsidR="00D71D37" w:rsidRPr="00D71D37">
        <w:rPr>
          <w:szCs w:val="24"/>
        </w:rPr>
        <w:t xml:space="preserve">avivaldybės tarybos 2018 m. rugpjūčio 30 d. sprendimo </w:t>
      </w:r>
      <w:r w:rsidR="00D71D37">
        <w:rPr>
          <w:szCs w:val="24"/>
        </w:rPr>
        <w:t>N</w:t>
      </w:r>
      <w:r w:rsidR="00D71D37" w:rsidRPr="00D71D37">
        <w:rPr>
          <w:szCs w:val="24"/>
        </w:rPr>
        <w:t>r. 1-260 pripažinimo netekusiu galios</w:t>
      </w:r>
      <w:r w:rsidR="00860993">
        <w:rPr>
          <w:szCs w:val="24"/>
        </w:rPr>
        <w:t>“</w:t>
      </w:r>
      <w:r w:rsidR="003F2A44" w:rsidRPr="003F2A44">
        <w:rPr>
          <w:szCs w:val="24"/>
        </w:rPr>
        <w:t xml:space="preserve"> </w:t>
      </w:r>
      <w:r w:rsidR="001A5ED5">
        <w:rPr>
          <w:szCs w:val="24"/>
        </w:rPr>
        <w:t xml:space="preserve">(toliau – Sistema)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6E8D05E3" w14:textId="77777777" w:rsidR="009F5AF9" w:rsidRPr="00FE03E3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6E8D05E4" w14:textId="77777777" w:rsidR="00CA403E" w:rsidRDefault="00DC6502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Esminiai pasikeitimai į</w:t>
      </w:r>
      <w:r w:rsidR="002266A8" w:rsidRPr="00FE03E3">
        <w:rPr>
          <w:szCs w:val="24"/>
        </w:rPr>
        <w:t>sigaliojus naujam Įstatym</w:t>
      </w:r>
      <w:r>
        <w:rPr>
          <w:szCs w:val="24"/>
        </w:rPr>
        <w:t>ui:</w:t>
      </w:r>
    </w:p>
    <w:p w14:paraId="6E8D05E5" w14:textId="77777777" w:rsidR="00DC6502" w:rsidRDefault="000B1BAF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–</w:t>
      </w:r>
      <w:r w:rsidR="00DC6502">
        <w:rPr>
          <w:szCs w:val="24"/>
        </w:rPr>
        <w:t xml:space="preserve"> </w:t>
      </w:r>
      <w:r w:rsidR="00117BF9">
        <w:rPr>
          <w:szCs w:val="24"/>
        </w:rPr>
        <w:t>Į</w:t>
      </w:r>
      <w:r w:rsidR="00DC6502">
        <w:rPr>
          <w:szCs w:val="24"/>
        </w:rPr>
        <w:t>staigų vadovams pareiginės algos pastoviosios dalies koeficientas nustatomas iš naujo, jeigu Įstaigos vadovo pareiginė alga (pastovioji dalis su kintamąja dalimi) viršija praėjusio ketvirčio įstaigos darbuotojų 4 vidutinius pareiginių algų (pastoviųjų dalių kartu su kintamosiomis dalimis) dydžius</w:t>
      </w:r>
      <w:r w:rsidR="00B1659B">
        <w:rPr>
          <w:szCs w:val="24"/>
        </w:rPr>
        <w:t xml:space="preserve"> (b</w:t>
      </w:r>
      <w:r w:rsidR="00DC6502">
        <w:rPr>
          <w:szCs w:val="24"/>
        </w:rPr>
        <w:t>uvo 5 vidutinius pareiginių algų dydžius</w:t>
      </w:r>
      <w:r w:rsidR="00B1659B">
        <w:rPr>
          <w:szCs w:val="24"/>
        </w:rPr>
        <w:t>)</w:t>
      </w:r>
      <w:r w:rsidR="00DC6502">
        <w:rPr>
          <w:szCs w:val="24"/>
        </w:rPr>
        <w:t xml:space="preserve">. </w:t>
      </w:r>
    </w:p>
    <w:p w14:paraId="6E8D05E6" w14:textId="77777777" w:rsidR="00DC6502" w:rsidRDefault="000B1BAF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–</w:t>
      </w:r>
      <w:r w:rsidR="00DC6502">
        <w:rPr>
          <w:szCs w:val="24"/>
        </w:rPr>
        <w:t xml:space="preserve"> </w:t>
      </w:r>
      <w:r w:rsidR="00117BF9">
        <w:rPr>
          <w:szCs w:val="24"/>
        </w:rPr>
        <w:t>n</w:t>
      </w:r>
      <w:r w:rsidR="00DC6502">
        <w:rPr>
          <w:szCs w:val="24"/>
        </w:rPr>
        <w:t>ustatant Įstaigų vadovams kintamąsias dalis, reikia vertinti gebėjimus atlikti pareigybės aprašyme nustatytas funkcijas</w:t>
      </w:r>
      <w:r w:rsidR="00B1659B">
        <w:rPr>
          <w:szCs w:val="24"/>
        </w:rPr>
        <w:t xml:space="preserve"> (nauja nuostata)</w:t>
      </w:r>
      <w:r w:rsidR="00DC6502">
        <w:rPr>
          <w:szCs w:val="24"/>
        </w:rPr>
        <w:t>.</w:t>
      </w:r>
    </w:p>
    <w:p w14:paraId="6E8D05E7" w14:textId="77777777" w:rsidR="00B1659B" w:rsidRDefault="000B1BAF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–</w:t>
      </w:r>
      <w:r w:rsidR="00DC6502">
        <w:rPr>
          <w:szCs w:val="24"/>
        </w:rPr>
        <w:t xml:space="preserve"> </w:t>
      </w:r>
      <w:r w:rsidR="00117BF9">
        <w:rPr>
          <w:szCs w:val="24"/>
        </w:rPr>
        <w:t>j</w:t>
      </w:r>
      <w:r w:rsidR="00B1659B">
        <w:rPr>
          <w:szCs w:val="24"/>
        </w:rPr>
        <w:t>ei Įstaigos vadovas grįžta iš vaiko priežiūros atostogų, jam gali būti nustatoma kintamoji dalis (nauja nuostata).</w:t>
      </w:r>
    </w:p>
    <w:p w14:paraId="6E8D05E8" w14:textId="77777777" w:rsidR="000B1BAF" w:rsidRDefault="000B1BAF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–</w:t>
      </w:r>
      <w:r w:rsidR="00B1659B">
        <w:rPr>
          <w:szCs w:val="24"/>
        </w:rPr>
        <w:t xml:space="preserve"> </w:t>
      </w:r>
      <w:r w:rsidR="00117BF9">
        <w:rPr>
          <w:szCs w:val="24"/>
        </w:rPr>
        <w:t>a</w:t>
      </w:r>
      <w:r w:rsidR="00B1659B">
        <w:rPr>
          <w:szCs w:val="24"/>
        </w:rPr>
        <w:t>tsirado nauja priemokos rūšis už pavadavimą, kai raštu pavedama laikinai atlikti kito darbuotojo funkcijas bei nauja premijos rūšis, įgijus teisę gauti socialinio draudimo senatvės pensiją ir Įstaigos vadovo inic</w:t>
      </w:r>
      <w:r>
        <w:rPr>
          <w:szCs w:val="24"/>
        </w:rPr>
        <w:t>iatyva nutraukus darbo sutartį.</w:t>
      </w:r>
    </w:p>
    <w:p w14:paraId="6E8D05E9" w14:textId="77777777" w:rsidR="00DC6502" w:rsidRPr="001A5ED5" w:rsidRDefault="00117BF9" w:rsidP="001A5ED5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p</w:t>
      </w:r>
      <w:r w:rsidR="00B1659B" w:rsidRPr="001A5ED5">
        <w:rPr>
          <w:szCs w:val="24"/>
        </w:rPr>
        <w:t>remija negali būti skiriama, jei Įstaigos vadovas per paskutinius 12 mėnesių padarė darbo pareigų pažeidimą</w:t>
      </w:r>
      <w:r w:rsidR="000B1BAF" w:rsidRPr="001A5ED5">
        <w:rPr>
          <w:szCs w:val="24"/>
        </w:rPr>
        <w:t xml:space="preserve"> (</w:t>
      </w:r>
      <w:r w:rsidR="001A5ED5">
        <w:rPr>
          <w:szCs w:val="24"/>
        </w:rPr>
        <w:t>buvo 6 mėnesiai</w:t>
      </w:r>
      <w:r w:rsidR="000B1BAF" w:rsidRPr="001A5ED5">
        <w:rPr>
          <w:szCs w:val="24"/>
        </w:rPr>
        <w:t>).</w:t>
      </w:r>
    </w:p>
    <w:p w14:paraId="6E8D05EA" w14:textId="77777777" w:rsidR="000B1BAF" w:rsidRDefault="000B1BAF" w:rsidP="000B1BA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– </w:t>
      </w:r>
      <w:r w:rsidR="00117BF9">
        <w:rPr>
          <w:szCs w:val="24"/>
        </w:rPr>
        <w:t>n</w:t>
      </w:r>
      <w:r>
        <w:rPr>
          <w:szCs w:val="24"/>
        </w:rPr>
        <w:t>ustatytas 5 darbo dienų nuo priežasčių išnykimo dienos terminas, jei Įstaigos vadovas veiklos vertinimo metu yra laikinai nedarbingas, išvykęs į komandiruotę, atostogauja ar atsiranda kitos svarbios priežastys dėl kurių praleidžiami vertinimo tvarkoje numatyti terminai.</w:t>
      </w:r>
    </w:p>
    <w:p w14:paraId="6E8D05EB" w14:textId="77777777" w:rsidR="003942A8" w:rsidRPr="000B1BAF" w:rsidRDefault="00CA403E" w:rsidP="000B1BAF">
      <w:pPr>
        <w:pStyle w:val="Sraopastraipa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 w:rsidRPr="000B1BAF">
        <w:rPr>
          <w:szCs w:val="24"/>
        </w:rPr>
        <w:t>Sistemos 1 priede daromi neesminiai lentelės pirmo „Savivaldybės įstaig</w:t>
      </w:r>
      <w:r w:rsidR="000A7ED1">
        <w:rPr>
          <w:szCs w:val="24"/>
        </w:rPr>
        <w:t>ų</w:t>
      </w:r>
      <w:r w:rsidR="000B1BAF">
        <w:rPr>
          <w:szCs w:val="24"/>
        </w:rPr>
        <w:t xml:space="preserve"> grupė“ </w:t>
      </w:r>
      <w:r w:rsidRPr="000B1BAF">
        <w:rPr>
          <w:szCs w:val="24"/>
        </w:rPr>
        <w:t>stulpeli</w:t>
      </w:r>
      <w:r w:rsidR="000A7ED1">
        <w:rPr>
          <w:szCs w:val="24"/>
        </w:rPr>
        <w:t>o pakeitimai bei trečiojo „Pastoviosios dalies koeficientai“ stulpelio ir 2 priedo mokyklų vadovų pareiginės algos pastoviosios dalies koeficientų lentelės skaičių</w:t>
      </w:r>
      <w:r w:rsidRPr="000B1BAF">
        <w:rPr>
          <w:szCs w:val="24"/>
        </w:rPr>
        <w:t xml:space="preserve"> suvienodin</w:t>
      </w:r>
      <w:r w:rsidR="000A7ED1">
        <w:rPr>
          <w:szCs w:val="24"/>
        </w:rPr>
        <w:t>imas</w:t>
      </w:r>
      <w:r w:rsidRPr="000B1BAF">
        <w:rPr>
          <w:szCs w:val="24"/>
        </w:rPr>
        <w:t xml:space="preserve"> pagal Įstatymo nuostatas. </w:t>
      </w:r>
    </w:p>
    <w:p w14:paraId="6E8D05EC" w14:textId="77777777" w:rsidR="005B2F98" w:rsidRPr="00E9303E" w:rsidRDefault="000A7ED1" w:rsidP="003F2A44">
      <w:pPr>
        <w:spacing w:line="360" w:lineRule="auto"/>
        <w:ind w:firstLine="720"/>
        <w:jc w:val="both"/>
        <w:rPr>
          <w:szCs w:val="24"/>
        </w:rPr>
      </w:pPr>
      <w:r>
        <w:rPr>
          <w:rStyle w:val="Grietas"/>
          <w:b w:val="0"/>
          <w:szCs w:val="24"/>
        </w:rPr>
        <w:t>– Sistemos</w:t>
      </w:r>
      <w:r w:rsidR="005B2F98" w:rsidRPr="00C324CC">
        <w:rPr>
          <w:rStyle w:val="Grietas"/>
          <w:b w:val="0"/>
          <w:szCs w:val="24"/>
        </w:rPr>
        <w:t xml:space="preserve"> 2 pried</w:t>
      </w:r>
      <w:r>
        <w:rPr>
          <w:rStyle w:val="Grietas"/>
          <w:b w:val="0"/>
          <w:szCs w:val="24"/>
        </w:rPr>
        <w:t>e įrašomas</w:t>
      </w:r>
      <w:r w:rsidR="00860993">
        <w:rPr>
          <w:rStyle w:val="Grietas"/>
          <w:b w:val="0"/>
          <w:szCs w:val="24"/>
        </w:rPr>
        <w:t xml:space="preserve"> </w:t>
      </w:r>
      <w:r>
        <w:rPr>
          <w:rStyle w:val="Grietas"/>
          <w:b w:val="0"/>
          <w:szCs w:val="24"/>
        </w:rPr>
        <w:t>2.4</w:t>
      </w:r>
      <w:r w:rsidR="00860993">
        <w:rPr>
          <w:rStyle w:val="Grietas"/>
          <w:b w:val="0"/>
          <w:szCs w:val="24"/>
        </w:rPr>
        <w:t xml:space="preserve"> p</w:t>
      </w:r>
      <w:r>
        <w:rPr>
          <w:rStyle w:val="Grietas"/>
          <w:b w:val="0"/>
          <w:szCs w:val="24"/>
        </w:rPr>
        <w:t>ap</w:t>
      </w:r>
      <w:r w:rsidR="00860993">
        <w:rPr>
          <w:rStyle w:val="Grietas"/>
          <w:b w:val="0"/>
          <w:szCs w:val="24"/>
        </w:rPr>
        <w:t>unkt</w:t>
      </w:r>
      <w:r>
        <w:rPr>
          <w:rStyle w:val="Grietas"/>
          <w:b w:val="0"/>
          <w:szCs w:val="24"/>
        </w:rPr>
        <w:t>is, kuris numato konkrečius mokyklų vadovų pareiginės algos pastoviosios dalies koeficiento didinimo dydžius, esant specifinei, savitai mokyklos veiklai.</w:t>
      </w:r>
      <w:r w:rsidR="00860993">
        <w:rPr>
          <w:rStyle w:val="Grietas"/>
          <w:b w:val="0"/>
          <w:szCs w:val="24"/>
        </w:rPr>
        <w:t xml:space="preserve"> </w:t>
      </w:r>
    </w:p>
    <w:p w14:paraId="6E8D05ED" w14:textId="77777777" w:rsidR="00795694" w:rsidRPr="00D205C3" w:rsidRDefault="00795694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14:paraId="6E8D05EE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6E8D05EF" w14:textId="77777777" w:rsidR="00E85A31" w:rsidRDefault="00AB034D" w:rsidP="005B7129">
      <w:pPr>
        <w:spacing w:line="360" w:lineRule="auto"/>
        <w:ind w:firstLine="709"/>
        <w:jc w:val="both"/>
        <w:rPr>
          <w:szCs w:val="24"/>
        </w:rPr>
      </w:pPr>
      <w:r w:rsidRPr="00D205C3">
        <w:rPr>
          <w:b/>
          <w:szCs w:val="24"/>
        </w:rPr>
        <w:t xml:space="preserve">6. Kieno iniciatyva parengtas sprendimo projektas: </w:t>
      </w:r>
      <w:r w:rsidR="00D71D37">
        <w:rPr>
          <w:szCs w:val="24"/>
        </w:rPr>
        <w:t>Lietuvos Respublikos valstybės ir savivaldybių įstaigų darbuotojų ir komisijų narių darbo apmokėjimo įstatymo Nr. XIII-198 pakeitimo įstatymas (2019 m. gruodžio 5 d. Nr. XIII-2606)</w:t>
      </w:r>
      <w:r w:rsidRPr="00D205C3">
        <w:rPr>
          <w:szCs w:val="24"/>
        </w:rPr>
        <w:t>.</w:t>
      </w:r>
    </w:p>
    <w:p w14:paraId="6E8D05F0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6E8D05F1" w14:textId="77777777" w:rsidR="00CD73F5" w:rsidRDefault="00E85A31" w:rsidP="005B7129">
      <w:pPr>
        <w:spacing w:line="360" w:lineRule="auto"/>
        <w:ind w:firstLine="709"/>
        <w:jc w:val="both"/>
        <w:rPr>
          <w:szCs w:val="24"/>
        </w:rPr>
      </w:pPr>
      <w:r>
        <w:t xml:space="preserve">1. </w:t>
      </w:r>
      <w:r w:rsidR="00F22678" w:rsidRPr="00226BD6">
        <w:rPr>
          <w:szCs w:val="24"/>
        </w:rPr>
        <w:t>Panevėžio miesto savivaldybės tarybos 2018 m. rugsėjo 30 d. sprendim</w:t>
      </w:r>
      <w:r w:rsidR="00F22678">
        <w:rPr>
          <w:szCs w:val="24"/>
        </w:rPr>
        <w:t>as</w:t>
      </w:r>
      <w:r w:rsidR="00F22678" w:rsidRPr="00226BD6">
        <w:rPr>
          <w:szCs w:val="24"/>
        </w:rPr>
        <w:t xml:space="preserve"> Nr. 1-260 „Dėl Savivaldybės biudžetinių įstaigų vadovų darbo apmokėjimo sistemos patvirtinimo ir Savivaldybės tarybos 2017 m. vasario 23 d. sprendimo Nr. 1-31 pripažinimo netekusiu galios“</w:t>
      </w:r>
      <w:r>
        <w:rPr>
          <w:szCs w:val="24"/>
        </w:rPr>
        <w:t>.</w:t>
      </w:r>
    </w:p>
    <w:p w14:paraId="6E8D05F2" w14:textId="77777777" w:rsidR="00E85A31" w:rsidRPr="00E85A31" w:rsidRDefault="00E85A31" w:rsidP="005B712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AC2F5A">
        <w:rPr>
          <w:szCs w:val="24"/>
        </w:rPr>
        <w:t>Lietuvos Respublikos valstybės ir savivaldybių įstaigų darbuotojų ir komisijų narių darbo apmokėjimo įstatymo Nr. XIII-198 pakeitimo įstatymas.</w:t>
      </w:r>
    </w:p>
    <w:p w14:paraId="6E8D05F3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6E8D05F4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6E8D05F5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6E8D05F6" w14:textId="77777777" w:rsidR="00922AC5" w:rsidRDefault="00922AC5" w:rsidP="0050067E">
      <w:pPr>
        <w:rPr>
          <w:szCs w:val="24"/>
        </w:rPr>
      </w:pPr>
    </w:p>
    <w:p w14:paraId="6E8D05F7" w14:textId="77777777" w:rsidR="00922AC5" w:rsidRDefault="00922AC5" w:rsidP="0050067E">
      <w:pPr>
        <w:rPr>
          <w:szCs w:val="24"/>
        </w:rPr>
      </w:pPr>
    </w:p>
    <w:p w14:paraId="6E8D05F8" w14:textId="77777777" w:rsidR="005E0CCB" w:rsidRPr="009F1D56" w:rsidRDefault="005E0CCB" w:rsidP="00A2597D">
      <w:pPr>
        <w:rPr>
          <w:szCs w:val="24"/>
        </w:rPr>
      </w:pPr>
    </w:p>
    <w:p w14:paraId="6E8D05F9" w14:textId="77777777" w:rsidR="00A2597D" w:rsidRPr="009F1D56" w:rsidRDefault="00A2597D" w:rsidP="00A2597D">
      <w:pPr>
        <w:rPr>
          <w:sz w:val="20"/>
          <w:szCs w:val="20"/>
        </w:rPr>
      </w:pPr>
    </w:p>
    <w:p w14:paraId="6E8D05FA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D05FD" w14:textId="77777777" w:rsidR="00226DB4" w:rsidRDefault="00226DB4" w:rsidP="0068296B">
      <w:r>
        <w:separator/>
      </w:r>
    </w:p>
  </w:endnote>
  <w:endnote w:type="continuationSeparator" w:id="0">
    <w:p w14:paraId="6E8D05FE" w14:textId="77777777" w:rsidR="00226DB4" w:rsidRDefault="00226DB4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D05FB" w14:textId="77777777" w:rsidR="00226DB4" w:rsidRDefault="00226DB4" w:rsidP="0068296B">
      <w:r>
        <w:separator/>
      </w:r>
    </w:p>
  </w:footnote>
  <w:footnote w:type="continuationSeparator" w:id="0">
    <w:p w14:paraId="6E8D05FC" w14:textId="77777777" w:rsidR="00226DB4" w:rsidRDefault="00226DB4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6E8D05FF" w14:textId="77777777" w:rsidR="0068296B" w:rsidRDefault="0068296B">
        <w:pPr>
          <w:pStyle w:val="Antrats"/>
          <w:jc w:val="center"/>
        </w:pPr>
      </w:p>
      <w:p w14:paraId="6E8D0600" w14:textId="77777777" w:rsidR="0068296B" w:rsidRDefault="0068296B">
        <w:pPr>
          <w:pStyle w:val="Antrats"/>
          <w:jc w:val="center"/>
        </w:pPr>
      </w:p>
      <w:p w14:paraId="6E8D0601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D3D">
          <w:rPr>
            <w:noProof/>
          </w:rPr>
          <w:t>2</w:t>
        </w:r>
        <w:r>
          <w:fldChar w:fldCharType="end"/>
        </w:r>
      </w:p>
    </w:sdtContent>
  </w:sdt>
  <w:p w14:paraId="6E8D0602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3CB"/>
    <w:multiLevelType w:val="hybridMultilevel"/>
    <w:tmpl w:val="3A90F998"/>
    <w:lvl w:ilvl="0" w:tplc="5DA8879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187"/>
    <w:multiLevelType w:val="hybridMultilevel"/>
    <w:tmpl w:val="B68CB9D6"/>
    <w:lvl w:ilvl="0" w:tplc="99A4A5EA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11DE6"/>
    <w:multiLevelType w:val="hybridMultilevel"/>
    <w:tmpl w:val="1DC8D9E8"/>
    <w:lvl w:ilvl="0" w:tplc="A25EA0C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242"/>
    <w:multiLevelType w:val="hybridMultilevel"/>
    <w:tmpl w:val="6DC8EF9C"/>
    <w:lvl w:ilvl="0" w:tplc="EE04C648">
      <w:start w:val="6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0A7ED1"/>
    <w:rsid w:val="000B1BAF"/>
    <w:rsid w:val="000D4A74"/>
    <w:rsid w:val="00117BF9"/>
    <w:rsid w:val="001264EF"/>
    <w:rsid w:val="00196481"/>
    <w:rsid w:val="001A5ED5"/>
    <w:rsid w:val="002123CB"/>
    <w:rsid w:val="00225208"/>
    <w:rsid w:val="002266A8"/>
    <w:rsid w:val="00226BD6"/>
    <w:rsid w:val="00226DB4"/>
    <w:rsid w:val="00255FD0"/>
    <w:rsid w:val="002C2DA3"/>
    <w:rsid w:val="002F6490"/>
    <w:rsid w:val="0035156E"/>
    <w:rsid w:val="00352835"/>
    <w:rsid w:val="003942A8"/>
    <w:rsid w:val="003F2A44"/>
    <w:rsid w:val="00406F02"/>
    <w:rsid w:val="00413B25"/>
    <w:rsid w:val="004B1762"/>
    <w:rsid w:val="0050067E"/>
    <w:rsid w:val="005360F5"/>
    <w:rsid w:val="0057766B"/>
    <w:rsid w:val="005B2F98"/>
    <w:rsid w:val="005B7129"/>
    <w:rsid w:val="005E0CCB"/>
    <w:rsid w:val="0068296B"/>
    <w:rsid w:val="006B0DA9"/>
    <w:rsid w:val="007165B3"/>
    <w:rsid w:val="00725121"/>
    <w:rsid w:val="00730C83"/>
    <w:rsid w:val="00743898"/>
    <w:rsid w:val="00795694"/>
    <w:rsid w:val="007B114F"/>
    <w:rsid w:val="007B6F81"/>
    <w:rsid w:val="00832F73"/>
    <w:rsid w:val="00834521"/>
    <w:rsid w:val="00860993"/>
    <w:rsid w:val="008E3D3D"/>
    <w:rsid w:val="0091139C"/>
    <w:rsid w:val="00914070"/>
    <w:rsid w:val="0091659D"/>
    <w:rsid w:val="00922AC5"/>
    <w:rsid w:val="00967607"/>
    <w:rsid w:val="009A0C47"/>
    <w:rsid w:val="009D6017"/>
    <w:rsid w:val="009F1D56"/>
    <w:rsid w:val="009F26C3"/>
    <w:rsid w:val="009F5AF9"/>
    <w:rsid w:val="00A12DE8"/>
    <w:rsid w:val="00A144AC"/>
    <w:rsid w:val="00A2597D"/>
    <w:rsid w:val="00AB034D"/>
    <w:rsid w:val="00AC2F5A"/>
    <w:rsid w:val="00AD4BC2"/>
    <w:rsid w:val="00AE4F06"/>
    <w:rsid w:val="00B07CA3"/>
    <w:rsid w:val="00B1659B"/>
    <w:rsid w:val="00B904AB"/>
    <w:rsid w:val="00B96A6D"/>
    <w:rsid w:val="00BA567A"/>
    <w:rsid w:val="00BB4AB6"/>
    <w:rsid w:val="00BC19AE"/>
    <w:rsid w:val="00C31B3E"/>
    <w:rsid w:val="00C324CC"/>
    <w:rsid w:val="00C46ECC"/>
    <w:rsid w:val="00CA21D4"/>
    <w:rsid w:val="00CA403E"/>
    <w:rsid w:val="00CD73F5"/>
    <w:rsid w:val="00CE414F"/>
    <w:rsid w:val="00D205C3"/>
    <w:rsid w:val="00D56612"/>
    <w:rsid w:val="00D6452F"/>
    <w:rsid w:val="00D71D37"/>
    <w:rsid w:val="00DB1362"/>
    <w:rsid w:val="00DC3106"/>
    <w:rsid w:val="00DC6502"/>
    <w:rsid w:val="00DD426B"/>
    <w:rsid w:val="00E85A31"/>
    <w:rsid w:val="00F22678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05DA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2617</Words>
  <Characters>1492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Daiva Breivienė</cp:lastModifiedBy>
  <cp:revision>2</cp:revision>
  <cp:lastPrinted>2015-06-05T11:44:00Z</cp:lastPrinted>
  <dcterms:created xsi:type="dcterms:W3CDTF">2020-01-16T09:05:00Z</dcterms:created>
  <dcterms:modified xsi:type="dcterms:W3CDTF">2020-01-16T09:05:00Z</dcterms:modified>
</cp:coreProperties>
</file>