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B51DC"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33B51F2" wp14:editId="233B51F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3B51DD" w14:textId="77777777" w:rsidR="005C41AC" w:rsidRPr="005C41AC" w:rsidRDefault="005C41AC" w:rsidP="005C41AC">
      <w:pPr>
        <w:jc w:val="center"/>
        <w:rPr>
          <w:szCs w:val="24"/>
        </w:rPr>
      </w:pPr>
    </w:p>
    <w:p w14:paraId="233B51DE"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33B51DF" w14:textId="77777777" w:rsidR="005C41AC" w:rsidRPr="005C41AC" w:rsidRDefault="005C41AC" w:rsidP="00571BF3">
      <w:pPr>
        <w:keepNext/>
        <w:jc w:val="center"/>
        <w:outlineLvl w:val="1"/>
      </w:pPr>
    </w:p>
    <w:p w14:paraId="233B51E0" w14:textId="77777777" w:rsidR="005C41AC" w:rsidRPr="005C41AC" w:rsidRDefault="005C41AC" w:rsidP="00571BF3">
      <w:pPr>
        <w:keepNext/>
        <w:jc w:val="center"/>
        <w:outlineLvl w:val="1"/>
      </w:pPr>
    </w:p>
    <w:p w14:paraId="233B51E1" w14:textId="77777777" w:rsidR="0062551B" w:rsidRPr="00A562AA" w:rsidRDefault="00A11511" w:rsidP="00571BF3">
      <w:pPr>
        <w:keepNext/>
        <w:jc w:val="center"/>
        <w:outlineLvl w:val="1"/>
        <w:rPr>
          <w:b/>
        </w:rPr>
      </w:pPr>
      <w:r>
        <w:rPr>
          <w:b/>
        </w:rPr>
        <w:t>SPRENDIMAS</w:t>
      </w:r>
    </w:p>
    <w:p w14:paraId="233B51E2" w14:textId="77777777" w:rsidR="0062551B" w:rsidRPr="00C76899" w:rsidRDefault="00146CCC" w:rsidP="008F4805">
      <w:pPr>
        <w:pStyle w:val="Antrat1"/>
      </w:pPr>
      <w:r w:rsidRPr="00C76899">
        <w:t>DĖL PANEVĖŽIO TEATRO „MENAS“, PANEVĖŽIO LĖLIŲ VEŽIMO TEATRO IR PANEVĖŽIO MUZIKINIO TEATRO NACIONALINIO, VALSTYBINIO IR SAVIVALDYBĖS TEATRO IR KONCERTINĖS ĮSTAIGOS 2020 METŲ KŪRYBINĖS VEIKLOS PROGRAMŲ, 2020 M. VEIKLOS PLANŲ IR 2020 M. BIUDŽETO IŠLAIDŲ PLANO PROJEKTŲ PATVIRTIN</w:t>
      </w:r>
      <w:r w:rsidR="008F4805" w:rsidRPr="00C76899">
        <w:t>IMO</w:t>
      </w:r>
      <w:r w:rsidR="008F4805">
        <w:t xml:space="preserve"> IR SAVIVALDYBĖS TARYBOS 2019 M. BIRŽELIO 20 D. SPRENDIMO NR. 1-229 PRIPAŽINIMO NETEKUS</w:t>
      </w:r>
      <w:r w:rsidR="00D201F1">
        <w:t>IU</w:t>
      </w:r>
      <w:r w:rsidR="008F4805">
        <w:t xml:space="preserve"> GALIOS</w:t>
      </w:r>
    </w:p>
    <w:p w14:paraId="233B51E3" w14:textId="77777777" w:rsidR="0062551B" w:rsidRDefault="0062551B" w:rsidP="003E58F0">
      <w:pPr>
        <w:jc w:val="center"/>
      </w:pPr>
    </w:p>
    <w:p w14:paraId="233B51E4"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sausio 20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TSP-36</w:t>
      </w:r>
      <w:r>
        <w:fldChar w:fldCharType="end"/>
      </w:r>
      <w:bookmarkEnd w:id="2"/>
    </w:p>
    <w:p w14:paraId="233B51E5" w14:textId="77777777" w:rsidR="0062551B" w:rsidRPr="00A562AA" w:rsidRDefault="0062551B" w:rsidP="00571BF3">
      <w:pPr>
        <w:keepNext/>
        <w:jc w:val="center"/>
        <w:outlineLvl w:val="2"/>
        <w:rPr>
          <w:b/>
        </w:rPr>
      </w:pPr>
      <w:r w:rsidRPr="00A562AA">
        <w:t>Panevėžys</w:t>
      </w:r>
    </w:p>
    <w:p w14:paraId="233B51E6" w14:textId="77777777" w:rsidR="0062551B" w:rsidRDefault="0062551B" w:rsidP="00571BF3">
      <w:pPr>
        <w:jc w:val="both"/>
      </w:pPr>
    </w:p>
    <w:p w14:paraId="233B51E7" w14:textId="77777777" w:rsidR="0062551B" w:rsidRPr="00A562AA" w:rsidRDefault="0062551B" w:rsidP="005C41AC">
      <w:pPr>
        <w:ind w:firstLine="851"/>
        <w:jc w:val="both"/>
      </w:pPr>
    </w:p>
    <w:p w14:paraId="233B51E8" w14:textId="77777777" w:rsidR="005C41AC" w:rsidRDefault="0062551B" w:rsidP="00146CCC">
      <w:pPr>
        <w:spacing w:line="360" w:lineRule="auto"/>
        <w:ind w:firstLine="840"/>
        <w:jc w:val="both"/>
        <w:rPr>
          <w:szCs w:val="24"/>
        </w:rPr>
      </w:pPr>
      <w:r w:rsidRPr="00A562AA">
        <w:rPr>
          <w:szCs w:val="24"/>
        </w:rPr>
        <w:t>Vadovaudamasi</w:t>
      </w:r>
      <w:r w:rsidR="00146CCC">
        <w:rPr>
          <w:szCs w:val="24"/>
        </w:rPr>
        <w:t xml:space="preserve"> Lietuvos Respublikos vietos savivaldos įstatymo 18 straipsnio 1 dalimi, </w:t>
      </w:r>
      <w:r w:rsidR="00B6334A">
        <w:rPr>
          <w:szCs w:val="24"/>
        </w:rPr>
        <w:t xml:space="preserve">Lietuvos Respublikos profesionaliojo scenos meno įstatymo 3 straipsnio 2 dalimi, 6 straipsnio </w:t>
      </w:r>
      <w:r w:rsidR="00D201F1">
        <w:rPr>
          <w:szCs w:val="24"/>
        </w:rPr>
        <w:br/>
      </w:r>
      <w:r w:rsidR="00B6334A">
        <w:rPr>
          <w:szCs w:val="24"/>
        </w:rPr>
        <w:t>6 dalimi ir 8 straipsnio 2 dalimi, Panevėžio miesto savivaldybės taryba n u s p r e n d ž i a:</w:t>
      </w:r>
    </w:p>
    <w:p w14:paraId="233B51E9" w14:textId="77777777" w:rsidR="00146CCC" w:rsidRPr="00146CCC" w:rsidRDefault="00D201F1" w:rsidP="00D201F1">
      <w:pPr>
        <w:pStyle w:val="Sraopastraipa"/>
        <w:numPr>
          <w:ilvl w:val="0"/>
          <w:numId w:val="1"/>
        </w:numPr>
        <w:spacing w:line="360" w:lineRule="auto"/>
        <w:ind w:left="0" w:firstLine="851"/>
        <w:jc w:val="both"/>
        <w:rPr>
          <w:szCs w:val="24"/>
        </w:rPr>
      </w:pPr>
      <w:r>
        <w:rPr>
          <w:szCs w:val="24"/>
        </w:rPr>
        <w:t>Pa</w:t>
      </w:r>
      <w:r w:rsidR="008F4805">
        <w:rPr>
          <w:szCs w:val="24"/>
        </w:rPr>
        <w:t>tvirtinti</w:t>
      </w:r>
      <w:r w:rsidR="00B6334A" w:rsidRPr="00146CCC">
        <w:rPr>
          <w:szCs w:val="24"/>
        </w:rPr>
        <w:t xml:space="preserve"> pridedamus</w:t>
      </w:r>
      <w:r w:rsidR="00146CCC" w:rsidRPr="00146CCC">
        <w:rPr>
          <w:szCs w:val="24"/>
        </w:rPr>
        <w:t xml:space="preserve"> Panevėžio teatro „Menas“, Panevėžio lėlių vežimo teatro, Panevėžio muzikinio teatro:</w:t>
      </w:r>
    </w:p>
    <w:p w14:paraId="233B51EA" w14:textId="77777777" w:rsidR="00146CCC" w:rsidRPr="009A2088" w:rsidRDefault="00146CCC" w:rsidP="00D201F1">
      <w:pPr>
        <w:pStyle w:val="Sraopastraipa"/>
        <w:numPr>
          <w:ilvl w:val="1"/>
          <w:numId w:val="1"/>
        </w:numPr>
        <w:spacing w:line="360" w:lineRule="auto"/>
        <w:ind w:left="0" w:firstLine="851"/>
        <w:jc w:val="both"/>
        <w:rPr>
          <w:szCs w:val="24"/>
        </w:rPr>
      </w:pPr>
      <w:r w:rsidRPr="009A2088">
        <w:rPr>
          <w:szCs w:val="24"/>
        </w:rPr>
        <w:t>Nacionalinio, valstybinio ir savivaldybės teatro ir koncertinės įstaigos 2020 metų kūrybinės veiklos programas;</w:t>
      </w:r>
    </w:p>
    <w:p w14:paraId="233B51EB" w14:textId="77777777" w:rsidR="00146CCC" w:rsidRDefault="008F4805" w:rsidP="00D201F1">
      <w:pPr>
        <w:pStyle w:val="Sraopastraipa"/>
        <w:numPr>
          <w:ilvl w:val="1"/>
          <w:numId w:val="1"/>
        </w:numPr>
        <w:spacing w:line="360" w:lineRule="auto"/>
        <w:ind w:left="0" w:firstLine="851"/>
        <w:jc w:val="both"/>
        <w:rPr>
          <w:szCs w:val="24"/>
        </w:rPr>
      </w:pPr>
      <w:r>
        <w:rPr>
          <w:szCs w:val="24"/>
        </w:rPr>
        <w:t>2020 metų</w:t>
      </w:r>
      <w:r w:rsidR="00146CCC" w:rsidRPr="00146CCC">
        <w:rPr>
          <w:szCs w:val="24"/>
        </w:rPr>
        <w:t xml:space="preserve"> veiklos planus;</w:t>
      </w:r>
    </w:p>
    <w:p w14:paraId="233B51EC" w14:textId="77777777" w:rsidR="008F4805" w:rsidRPr="00146CCC" w:rsidRDefault="008F4805" w:rsidP="00D201F1">
      <w:pPr>
        <w:pStyle w:val="Sraopastraipa"/>
        <w:numPr>
          <w:ilvl w:val="1"/>
          <w:numId w:val="1"/>
        </w:numPr>
        <w:spacing w:line="360" w:lineRule="auto"/>
        <w:ind w:left="0" w:firstLine="851"/>
        <w:jc w:val="both"/>
        <w:rPr>
          <w:szCs w:val="24"/>
        </w:rPr>
      </w:pPr>
      <w:r>
        <w:rPr>
          <w:szCs w:val="24"/>
        </w:rPr>
        <w:t>2020 metų biudžeto išlaidų plano projektus.</w:t>
      </w:r>
    </w:p>
    <w:p w14:paraId="233B51ED" w14:textId="77777777" w:rsidR="00C76899" w:rsidRPr="00C76899" w:rsidRDefault="008F4805" w:rsidP="00D201F1">
      <w:pPr>
        <w:pStyle w:val="Antrat1"/>
        <w:numPr>
          <w:ilvl w:val="0"/>
          <w:numId w:val="1"/>
        </w:numPr>
        <w:spacing w:line="360" w:lineRule="auto"/>
        <w:ind w:left="0" w:firstLine="851"/>
        <w:jc w:val="both"/>
        <w:rPr>
          <w:b w:val="0"/>
        </w:rPr>
      </w:pPr>
      <w:r>
        <w:rPr>
          <w:b w:val="0"/>
        </w:rPr>
        <w:t>Pripažinti netekus</w:t>
      </w:r>
      <w:r w:rsidR="00D201F1">
        <w:rPr>
          <w:b w:val="0"/>
        </w:rPr>
        <w:t>iu</w:t>
      </w:r>
      <w:r w:rsidR="00146CCC" w:rsidRPr="00C76899">
        <w:rPr>
          <w:b w:val="0"/>
        </w:rPr>
        <w:t xml:space="preserve"> galios Panevėžio miesto savivaldybės tarybos 2019 m. </w:t>
      </w:r>
      <w:r>
        <w:rPr>
          <w:b w:val="0"/>
        </w:rPr>
        <w:t>birželio 20 d. sprendimą</w:t>
      </w:r>
      <w:r w:rsidR="00C76899" w:rsidRPr="00C76899">
        <w:rPr>
          <w:b w:val="0"/>
        </w:rPr>
        <w:t xml:space="preserve"> Nr. 1-229 „Dėl Panevėžio teatro „Menas“, Panevėžio lėlių vežimo teatro ir Panevėžio muzikinio teatro nacionalinio, valstybinio ir savivaldybės teatro ir koncertinės įstaigos 2020 metų kūrybinės veiklos programų, 2020 m. veiklos planų ir 2020 m. </w:t>
      </w:r>
      <w:r w:rsidR="00D201F1">
        <w:rPr>
          <w:b w:val="0"/>
        </w:rPr>
        <w:t>b</w:t>
      </w:r>
      <w:r w:rsidR="00C76899" w:rsidRPr="00C76899">
        <w:rPr>
          <w:b w:val="0"/>
        </w:rPr>
        <w:t>iudžeto išlai</w:t>
      </w:r>
      <w:r>
        <w:rPr>
          <w:b w:val="0"/>
        </w:rPr>
        <w:t>dų plano projektų patvirtinimo“.</w:t>
      </w:r>
    </w:p>
    <w:p w14:paraId="233B51EE" w14:textId="77777777" w:rsidR="00146CCC" w:rsidRPr="00D201F1" w:rsidRDefault="00146CCC" w:rsidP="00D201F1">
      <w:pPr>
        <w:spacing w:line="360" w:lineRule="auto"/>
        <w:jc w:val="both"/>
        <w:rPr>
          <w:szCs w:val="24"/>
        </w:rPr>
      </w:pPr>
    </w:p>
    <w:p w14:paraId="233B51EF" w14:textId="77777777" w:rsidR="005C41AC" w:rsidRPr="00A562AA" w:rsidRDefault="005C41AC" w:rsidP="002D0B3C">
      <w:pPr>
        <w:jc w:val="both"/>
        <w:rPr>
          <w:szCs w:val="24"/>
        </w:rPr>
      </w:pPr>
    </w:p>
    <w:p w14:paraId="233B51F0" w14:textId="77777777" w:rsidR="0062551B" w:rsidRDefault="0062551B" w:rsidP="002D0B3C">
      <w:pPr>
        <w:jc w:val="both"/>
        <w:rPr>
          <w:szCs w:val="24"/>
        </w:rPr>
      </w:pPr>
    </w:p>
    <w:p w14:paraId="233B51F1"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F5489" w14:textId="77777777" w:rsidR="00A437D4" w:rsidRDefault="00A437D4">
      <w:r>
        <w:separator/>
      </w:r>
    </w:p>
  </w:endnote>
  <w:endnote w:type="continuationSeparator" w:id="0">
    <w:p w14:paraId="6BF68FF1" w14:textId="77777777" w:rsidR="00A437D4" w:rsidRDefault="00A4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B51FC" w14:textId="77777777" w:rsidR="0062551B" w:rsidRDefault="0062551B" w:rsidP="00BE4566">
    <w:pPr>
      <w:tabs>
        <w:tab w:val="left" w:pos="8445"/>
      </w:tabs>
    </w:pPr>
    <w:r>
      <w:tab/>
    </w:r>
  </w:p>
  <w:p w14:paraId="233B51FD" w14:textId="77777777" w:rsidR="0062551B" w:rsidRDefault="0062551B"/>
  <w:p w14:paraId="233B51FE"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B51FF" w14:textId="77777777" w:rsidR="0062551B" w:rsidRDefault="0062551B" w:rsidP="00DD20B8">
    <w:pPr>
      <w:pStyle w:val="Porat"/>
    </w:pPr>
  </w:p>
  <w:p w14:paraId="233B5200" w14:textId="77777777" w:rsidR="0062551B" w:rsidRDefault="0062551B" w:rsidP="00DD20B8">
    <w:pPr>
      <w:pStyle w:val="Porat"/>
    </w:pPr>
  </w:p>
  <w:p w14:paraId="233B5201" w14:textId="77777777" w:rsidR="0062551B" w:rsidRDefault="0062551B" w:rsidP="00DD20B8">
    <w:pPr>
      <w:pStyle w:val="Porat"/>
    </w:pPr>
  </w:p>
  <w:p w14:paraId="233B520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C1C0E" w14:textId="77777777" w:rsidR="00A437D4" w:rsidRDefault="00A437D4">
      <w:r>
        <w:separator/>
      </w:r>
    </w:p>
  </w:footnote>
  <w:footnote w:type="continuationSeparator" w:id="0">
    <w:p w14:paraId="03CA274A" w14:textId="77777777" w:rsidR="00A437D4" w:rsidRDefault="00A43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B51F8" w14:textId="77777777" w:rsidR="0062551B" w:rsidRDefault="0062551B">
    <w:pPr>
      <w:pStyle w:val="Antrats"/>
      <w:jc w:val="center"/>
    </w:pPr>
  </w:p>
  <w:p w14:paraId="233B51F9" w14:textId="77777777" w:rsidR="0062551B" w:rsidRDefault="0062551B">
    <w:pPr>
      <w:pStyle w:val="Antrats"/>
      <w:jc w:val="center"/>
    </w:pPr>
  </w:p>
  <w:p w14:paraId="233B51FA"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33B51FB"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FD30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46CCC"/>
    <w:rsid w:val="00153B94"/>
    <w:rsid w:val="00172EF8"/>
    <w:rsid w:val="00192A7A"/>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4A46"/>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480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437D4"/>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334A"/>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2624"/>
    <w:rsid w:val="00C72861"/>
    <w:rsid w:val="00C72CB4"/>
    <w:rsid w:val="00C75F05"/>
    <w:rsid w:val="00C76899"/>
    <w:rsid w:val="00C9091E"/>
    <w:rsid w:val="00CB22D2"/>
    <w:rsid w:val="00CC23E4"/>
    <w:rsid w:val="00CC5B6A"/>
    <w:rsid w:val="00CD5CCA"/>
    <w:rsid w:val="00CE1C5C"/>
    <w:rsid w:val="00CF4026"/>
    <w:rsid w:val="00D16849"/>
    <w:rsid w:val="00D201F1"/>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F0710"/>
    <w:rsid w:val="00F0681D"/>
    <w:rsid w:val="00F43577"/>
    <w:rsid w:val="00F47074"/>
    <w:rsid w:val="00F51B6C"/>
    <w:rsid w:val="00F556F9"/>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3B51D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C76899"/>
    <w:pPr>
      <w:keepNext/>
      <w:jc w:val="center"/>
      <w:outlineLvl w:val="0"/>
    </w:pPr>
    <w:rPr>
      <w:b/>
      <w:szCs w:val="24"/>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C76899"/>
    <w:rPr>
      <w:b/>
      <w:sz w:val="24"/>
      <w:szCs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99"/>
    <w:qFormat/>
    <w:rsid w:val="00146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958</Words>
  <Characters>547</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2020-01-15T12:32:00Z</cp:lastPrinted>
  <dcterms:created xsi:type="dcterms:W3CDTF">2020-01-20T15:02:00Z</dcterms:created>
  <dcterms:modified xsi:type="dcterms:W3CDTF">2020-01-20T15:02:00Z</dcterms:modified>
</cp:coreProperties>
</file>