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42B38" w14:textId="77777777" w:rsidR="002429FE" w:rsidRDefault="002429FE" w:rsidP="002429FE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3CEABB51" w14:textId="77777777" w:rsidR="002429FE" w:rsidRDefault="002429FE" w:rsidP="002429FE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1420E034" w14:textId="5B45FBB7" w:rsidR="002429FE" w:rsidRDefault="002429FE" w:rsidP="002429FE">
      <w:pPr>
        <w:ind w:firstLine="5103"/>
        <w:rPr>
          <w:sz w:val="24"/>
          <w:szCs w:val="24"/>
        </w:rPr>
      </w:pPr>
      <w:r>
        <w:rPr>
          <w:sz w:val="24"/>
          <w:szCs w:val="24"/>
        </w:rPr>
        <w:t>20</w:t>
      </w:r>
      <w:r w:rsidR="0052499F">
        <w:rPr>
          <w:sz w:val="24"/>
          <w:szCs w:val="24"/>
        </w:rPr>
        <w:t>20</w:t>
      </w:r>
      <w:r>
        <w:rPr>
          <w:sz w:val="24"/>
          <w:szCs w:val="24"/>
        </w:rPr>
        <w:t xml:space="preserve"> m. vasario </w:t>
      </w:r>
      <w:r w:rsidR="00074F0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d. sprendimu Nr. </w:t>
      </w:r>
    </w:p>
    <w:p w14:paraId="1B6C4E79" w14:textId="77777777" w:rsidR="00EF6C2C" w:rsidRPr="009025A3" w:rsidRDefault="00EF6C2C" w:rsidP="007A185E">
      <w:pPr>
        <w:tabs>
          <w:tab w:val="left" w:pos="5400"/>
        </w:tabs>
        <w:rPr>
          <w:sz w:val="22"/>
          <w:szCs w:val="22"/>
        </w:rPr>
      </w:pPr>
    </w:p>
    <w:p w14:paraId="1B6C4E7A" w14:textId="77777777" w:rsidR="00EF6C2C" w:rsidRPr="009025A3" w:rsidRDefault="00EF6C2C" w:rsidP="00CC2B58">
      <w:pPr>
        <w:pStyle w:val="Pavadinimas"/>
        <w:tabs>
          <w:tab w:val="left" w:pos="2323"/>
          <w:tab w:val="center" w:pos="4819"/>
        </w:tabs>
        <w:rPr>
          <w:sz w:val="24"/>
          <w:szCs w:val="24"/>
        </w:rPr>
      </w:pPr>
      <w:r w:rsidRPr="009025A3">
        <w:rPr>
          <w:sz w:val="24"/>
          <w:szCs w:val="24"/>
        </w:rPr>
        <w:t>SPORTO PROGRAMA</w:t>
      </w:r>
    </w:p>
    <w:p w14:paraId="1B6C4E7B" w14:textId="77777777" w:rsidR="00CC2B58" w:rsidRPr="009025A3" w:rsidRDefault="00CC2B58" w:rsidP="00683FC1">
      <w:pPr>
        <w:pStyle w:val="Pavadinimas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5038"/>
        <w:gridCol w:w="900"/>
        <w:gridCol w:w="681"/>
      </w:tblGrid>
      <w:tr w:rsidR="009025A3" w:rsidRPr="009025A3" w14:paraId="1B6C4E7E" w14:textId="77777777" w:rsidTr="00DC466A">
        <w:tc>
          <w:tcPr>
            <w:tcW w:w="2987" w:type="dxa"/>
          </w:tcPr>
          <w:p w14:paraId="1B6C4E7C" w14:textId="77777777" w:rsidR="00EF6C2C" w:rsidRPr="009025A3" w:rsidRDefault="00EF6C2C" w:rsidP="007A185E">
            <w:pPr>
              <w:rPr>
                <w:b/>
                <w:bCs/>
                <w:sz w:val="22"/>
                <w:szCs w:val="22"/>
              </w:rPr>
            </w:pPr>
            <w:r w:rsidRPr="009025A3">
              <w:rPr>
                <w:b/>
                <w:bCs/>
                <w:sz w:val="24"/>
                <w:szCs w:val="22"/>
              </w:rPr>
              <w:t>Planuojamas laikotarpis</w:t>
            </w:r>
          </w:p>
        </w:tc>
        <w:tc>
          <w:tcPr>
            <w:tcW w:w="6619" w:type="dxa"/>
            <w:gridSpan w:val="3"/>
          </w:tcPr>
          <w:p w14:paraId="1B6C4E7D" w14:textId="11D389D1" w:rsidR="00EF6C2C" w:rsidRPr="009025A3" w:rsidRDefault="00EF6C2C" w:rsidP="0052499F">
            <w:pPr>
              <w:rPr>
                <w:bCs/>
                <w:sz w:val="24"/>
                <w:szCs w:val="24"/>
              </w:rPr>
            </w:pPr>
            <w:r w:rsidRPr="001D0B43">
              <w:rPr>
                <w:bCs/>
                <w:sz w:val="24"/>
                <w:szCs w:val="24"/>
              </w:rPr>
              <w:t>20</w:t>
            </w:r>
            <w:r w:rsidR="0052499F" w:rsidRPr="001D0B43">
              <w:rPr>
                <w:bCs/>
                <w:sz w:val="24"/>
                <w:szCs w:val="24"/>
              </w:rPr>
              <w:t>20</w:t>
            </w:r>
            <w:r w:rsidRPr="001D0B43">
              <w:rPr>
                <w:bCs/>
                <w:sz w:val="24"/>
                <w:szCs w:val="24"/>
              </w:rPr>
              <w:t>–20</w:t>
            </w:r>
            <w:r w:rsidR="009E5B19" w:rsidRPr="001D0B43">
              <w:rPr>
                <w:bCs/>
                <w:sz w:val="24"/>
                <w:szCs w:val="24"/>
              </w:rPr>
              <w:t>2</w:t>
            </w:r>
            <w:r w:rsidR="0052499F" w:rsidRPr="001D0B43">
              <w:rPr>
                <w:bCs/>
                <w:sz w:val="24"/>
                <w:szCs w:val="24"/>
              </w:rPr>
              <w:t>2</w:t>
            </w:r>
            <w:r w:rsidRPr="001D0B43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9D7202" w:rsidRPr="009D7202" w14:paraId="1B6C4E83" w14:textId="77777777" w:rsidTr="00DC466A">
        <w:trPr>
          <w:trHeight w:val="471"/>
        </w:trPr>
        <w:tc>
          <w:tcPr>
            <w:tcW w:w="2987" w:type="dxa"/>
          </w:tcPr>
          <w:p w14:paraId="1B6C4E7F" w14:textId="77777777" w:rsidR="00CC2B58" w:rsidRPr="009D720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Asignavimų valdytojas</w:t>
            </w:r>
          </w:p>
          <w:p w14:paraId="1B6C4E80" w14:textId="77777777" w:rsidR="00EF6C2C" w:rsidRPr="009D720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19" w:type="dxa"/>
            <w:gridSpan w:val="3"/>
          </w:tcPr>
          <w:p w14:paraId="1B6C4E81" w14:textId="77777777" w:rsidR="00826E55" w:rsidRPr="009D7202" w:rsidRDefault="00826E55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Panevėžio miesto savivaldybės administracija, 288724610</w:t>
            </w:r>
          </w:p>
          <w:p w14:paraId="1B6C4E82" w14:textId="77777777" w:rsidR="00EF6C2C" w:rsidRPr="009D7202" w:rsidRDefault="00EF6C2C" w:rsidP="002B6CB6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9D7202">
              <w:rPr>
                <w:rFonts w:ascii="Times New Roman" w:hAnsi="Times New Roman"/>
                <w:sz w:val="24"/>
                <w:szCs w:val="24"/>
              </w:rPr>
              <w:t>Panevėžio kūno kultūros ir sporto centras, 300036519</w:t>
            </w:r>
          </w:p>
        </w:tc>
      </w:tr>
      <w:tr w:rsidR="009D7202" w:rsidRPr="009D7202" w14:paraId="1B6C4E88" w14:textId="77777777" w:rsidTr="002306DD">
        <w:trPr>
          <w:trHeight w:val="647"/>
        </w:trPr>
        <w:tc>
          <w:tcPr>
            <w:tcW w:w="2987" w:type="dxa"/>
          </w:tcPr>
          <w:p w14:paraId="1B6C4E84" w14:textId="77777777" w:rsidR="00486ACB" w:rsidRPr="009D720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Priemonių vykdytojas</w:t>
            </w:r>
            <w:r w:rsidR="00486ACB" w:rsidRPr="009D720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B6C4E85" w14:textId="77777777" w:rsidR="00EF6C2C" w:rsidRPr="009D7202" w:rsidRDefault="00EF6C2C" w:rsidP="00CC2B58">
            <w:pPr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(-ai), skyrius</w:t>
            </w:r>
            <w:r w:rsidR="00486ACB" w:rsidRPr="009D7202">
              <w:rPr>
                <w:b/>
                <w:bCs/>
                <w:sz w:val="24"/>
                <w:szCs w:val="24"/>
              </w:rPr>
              <w:t xml:space="preserve"> </w:t>
            </w:r>
            <w:r w:rsidRPr="009D7202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9D7202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9D720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19" w:type="dxa"/>
            <w:gridSpan w:val="3"/>
          </w:tcPr>
          <w:p w14:paraId="1B6C4E86" w14:textId="77777777" w:rsidR="00826E55" w:rsidRPr="009D7202" w:rsidRDefault="00826E55" w:rsidP="00586108">
            <w:pPr>
              <w:pStyle w:val="Pagrindinistekstas"/>
              <w:rPr>
                <w:rFonts w:ascii="Times New Roman" w:hAnsi="Times New Roman"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Savivaldybės administracijos Sporto skyrius</w:t>
            </w:r>
          </w:p>
          <w:p w14:paraId="1B6C4E87" w14:textId="77777777" w:rsidR="00EF6C2C" w:rsidRPr="009D7202" w:rsidRDefault="00F80AFA" w:rsidP="002306DD">
            <w:pPr>
              <w:pStyle w:val="Pagrindinistekstas"/>
              <w:rPr>
                <w:bCs/>
                <w:sz w:val="24"/>
                <w:szCs w:val="24"/>
              </w:rPr>
            </w:pPr>
            <w:r w:rsidRPr="009D7202">
              <w:rPr>
                <w:rFonts w:ascii="Times New Roman" w:hAnsi="Times New Roman"/>
                <w:sz w:val="24"/>
                <w:szCs w:val="24"/>
              </w:rPr>
              <w:t xml:space="preserve">Panevėžio kūno </w:t>
            </w:r>
            <w:r w:rsidR="00EF6C2C" w:rsidRPr="009D7202">
              <w:rPr>
                <w:rFonts w:ascii="Times New Roman" w:hAnsi="Times New Roman"/>
                <w:sz w:val="24"/>
                <w:szCs w:val="24"/>
              </w:rPr>
              <w:t>kultūros ir sporto centras</w:t>
            </w:r>
          </w:p>
        </w:tc>
      </w:tr>
      <w:tr w:rsidR="009D7202" w:rsidRPr="009D7202" w14:paraId="1B6C4E8D" w14:textId="77777777" w:rsidTr="00E859A7">
        <w:trPr>
          <w:trHeight w:val="383"/>
        </w:trPr>
        <w:tc>
          <w:tcPr>
            <w:tcW w:w="2987" w:type="dxa"/>
            <w:vAlign w:val="center"/>
          </w:tcPr>
          <w:p w14:paraId="1B6C4E89" w14:textId="77777777" w:rsidR="00EF6C2C" w:rsidRPr="009D7202" w:rsidRDefault="00EF6C2C" w:rsidP="007A185E">
            <w:pPr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38" w:type="dxa"/>
            <w:vAlign w:val="center"/>
          </w:tcPr>
          <w:p w14:paraId="1B6C4E8A" w14:textId="77777777" w:rsidR="00EF6C2C" w:rsidRPr="009D7202" w:rsidRDefault="00483FCC" w:rsidP="009025A3">
            <w:pPr>
              <w:rPr>
                <w:b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>S</w:t>
            </w:r>
            <w:r w:rsidR="00EF6C2C" w:rsidRPr="009D7202">
              <w:rPr>
                <w:b/>
                <w:sz w:val="24"/>
                <w:szCs w:val="24"/>
              </w:rPr>
              <w:t>porto programa</w:t>
            </w:r>
          </w:p>
        </w:tc>
        <w:tc>
          <w:tcPr>
            <w:tcW w:w="900" w:type="dxa"/>
            <w:vAlign w:val="center"/>
          </w:tcPr>
          <w:p w14:paraId="1B6C4E8B" w14:textId="77777777" w:rsidR="009025A3" w:rsidRPr="009D7202" w:rsidRDefault="00EF6C2C" w:rsidP="009025A3">
            <w:pPr>
              <w:pStyle w:val="Antrat4"/>
              <w:jc w:val="center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Kodas</w:t>
            </w:r>
          </w:p>
        </w:tc>
        <w:tc>
          <w:tcPr>
            <w:tcW w:w="681" w:type="dxa"/>
            <w:vAlign w:val="center"/>
          </w:tcPr>
          <w:p w14:paraId="1B6C4E8C" w14:textId="77777777" w:rsidR="00EF6C2C" w:rsidRPr="009D7202" w:rsidRDefault="00EF6C2C" w:rsidP="009025A3">
            <w:pPr>
              <w:jc w:val="center"/>
              <w:rPr>
                <w:bCs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>12</w:t>
            </w:r>
          </w:p>
        </w:tc>
      </w:tr>
      <w:tr w:rsidR="009D7202" w:rsidRPr="009D7202" w14:paraId="1B6C4E90" w14:textId="77777777" w:rsidTr="00B445CE">
        <w:trPr>
          <w:cantSplit/>
          <w:trHeight w:val="6489"/>
        </w:trPr>
        <w:tc>
          <w:tcPr>
            <w:tcW w:w="2987" w:type="dxa"/>
            <w:tcBorders>
              <w:bottom w:val="nil"/>
            </w:tcBorders>
            <w:vAlign w:val="center"/>
          </w:tcPr>
          <w:p w14:paraId="1B6C4E8E" w14:textId="77777777" w:rsidR="00EF6C2C" w:rsidRPr="009D7202" w:rsidRDefault="00EF6C2C" w:rsidP="007A185E">
            <w:pPr>
              <w:rPr>
                <w:b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19" w:type="dxa"/>
            <w:gridSpan w:val="3"/>
            <w:tcBorders>
              <w:bottom w:val="nil"/>
            </w:tcBorders>
          </w:tcPr>
          <w:p w14:paraId="1B6C4E8F" w14:textId="66970310" w:rsidR="00EF6C2C" w:rsidRPr="009D7202" w:rsidRDefault="00EF6C2C" w:rsidP="005008C5">
            <w:pPr>
              <w:jc w:val="both"/>
              <w:rPr>
                <w:b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Programa įgyvendina pagrindinę sporto</w:t>
            </w:r>
            <w:r w:rsidR="00483FCC" w:rsidRPr="009D7202">
              <w:rPr>
                <w:bCs/>
                <w:sz w:val="24"/>
                <w:szCs w:val="24"/>
              </w:rPr>
              <w:t xml:space="preserve"> ir fizinio aktyvumo</w:t>
            </w:r>
            <w:r w:rsidRPr="009D7202">
              <w:rPr>
                <w:bCs/>
                <w:sz w:val="24"/>
                <w:szCs w:val="24"/>
              </w:rPr>
              <w:t xml:space="preserve"> misiją – ugdyti sveiką ir fiziškai aktyvią visuomenę, įtraukti į organizuotas ir savarankiškas sporto</w:t>
            </w:r>
            <w:r w:rsidR="00483FCC" w:rsidRPr="009D7202">
              <w:rPr>
                <w:bCs/>
                <w:sz w:val="24"/>
                <w:szCs w:val="24"/>
              </w:rPr>
              <w:t xml:space="preserve"> ir fizinio aktyvumo</w:t>
            </w:r>
            <w:r w:rsidRPr="009D7202">
              <w:rPr>
                <w:bCs/>
                <w:sz w:val="24"/>
                <w:szCs w:val="24"/>
              </w:rPr>
              <w:t xml:space="preserve"> pratybas kuo daugiau miesto gyventojų, skatinti jų visapusišką tobulėjimą; ugdyti talentingus sportininkus, kurie </w:t>
            </w:r>
            <w:r w:rsidR="006D5800">
              <w:rPr>
                <w:bCs/>
                <w:sz w:val="24"/>
                <w:szCs w:val="24"/>
              </w:rPr>
              <w:t>tinkamai</w:t>
            </w:r>
            <w:r w:rsidRPr="009D7202">
              <w:rPr>
                <w:bCs/>
                <w:sz w:val="24"/>
                <w:szCs w:val="24"/>
              </w:rPr>
              <w:t xml:space="preserve"> atstovautų</w:t>
            </w:r>
            <w:r w:rsidR="00483FCC" w:rsidRPr="009D7202">
              <w:rPr>
                <w:bCs/>
                <w:sz w:val="24"/>
                <w:szCs w:val="24"/>
              </w:rPr>
              <w:t xml:space="preserve"> Panevėžio</w:t>
            </w:r>
            <w:r w:rsidRPr="009D7202">
              <w:rPr>
                <w:bCs/>
                <w:sz w:val="24"/>
                <w:szCs w:val="24"/>
              </w:rPr>
              <w:t xml:space="preserve"> miestui ir </w:t>
            </w:r>
            <w:r w:rsidR="005325EA" w:rsidRPr="009D7202">
              <w:rPr>
                <w:bCs/>
                <w:sz w:val="24"/>
                <w:szCs w:val="24"/>
              </w:rPr>
              <w:t>Lietuvai</w:t>
            </w:r>
            <w:r w:rsidR="00B4455F" w:rsidRPr="009D7202">
              <w:rPr>
                <w:bCs/>
                <w:sz w:val="24"/>
                <w:szCs w:val="24"/>
              </w:rPr>
              <w:t xml:space="preserve"> svarbiausi</w:t>
            </w:r>
            <w:r w:rsidRPr="009D7202">
              <w:rPr>
                <w:bCs/>
                <w:sz w:val="24"/>
                <w:szCs w:val="24"/>
              </w:rPr>
              <w:t>ose pasaulio</w:t>
            </w:r>
            <w:r w:rsidR="00B4455F" w:rsidRPr="009D7202">
              <w:rPr>
                <w:bCs/>
                <w:sz w:val="24"/>
                <w:szCs w:val="24"/>
              </w:rPr>
              <w:t xml:space="preserve"> ir Europos sporto varžyb</w:t>
            </w:r>
            <w:r w:rsidRPr="009D7202">
              <w:rPr>
                <w:bCs/>
                <w:sz w:val="24"/>
                <w:szCs w:val="24"/>
              </w:rPr>
              <w:t>ose, prisidėti prie pozityvaus</w:t>
            </w:r>
            <w:r w:rsidR="00483FCC" w:rsidRPr="009D7202">
              <w:rPr>
                <w:bCs/>
                <w:sz w:val="24"/>
                <w:szCs w:val="24"/>
              </w:rPr>
              <w:t xml:space="preserve"> Panevėžio</w:t>
            </w:r>
            <w:r w:rsidRPr="009D7202">
              <w:rPr>
                <w:bCs/>
                <w:sz w:val="24"/>
                <w:szCs w:val="24"/>
              </w:rPr>
              <w:t xml:space="preserve"> miesto įvaizdžio formavimo. Programa parengta vadovaujantis Panevėžio miesto plėtros strateginio plano tikslais ir uždaviniais. Šia programa realizuojama Lietuvos Respublikos vietos savivaldos įstatyme nustatyta savarankiškoji funkcija – kūno kultūros ir sporto plėtojimas.</w:t>
            </w:r>
            <w:r w:rsidR="005325EA" w:rsidRPr="009D7202">
              <w:rPr>
                <w:bCs/>
                <w:sz w:val="24"/>
                <w:szCs w:val="24"/>
              </w:rPr>
              <w:t xml:space="preserve"> </w:t>
            </w:r>
            <w:r w:rsidRPr="009D7202">
              <w:rPr>
                <w:bCs/>
                <w:sz w:val="24"/>
                <w:szCs w:val="24"/>
              </w:rPr>
              <w:t xml:space="preserve">Siekiama įgyvendinti prioritetinių sporto šakų plėtrą ir </w:t>
            </w:r>
            <w:r w:rsidR="006D5800">
              <w:rPr>
                <w:bCs/>
                <w:sz w:val="24"/>
                <w:szCs w:val="24"/>
              </w:rPr>
              <w:t>aukšto</w:t>
            </w:r>
            <w:r w:rsidRPr="009D7202">
              <w:rPr>
                <w:bCs/>
                <w:sz w:val="24"/>
                <w:szCs w:val="24"/>
              </w:rPr>
              <w:t xml:space="preserve"> meistriškumo sportininkų rengimo valdymo sistemą,</w:t>
            </w:r>
            <w:r w:rsidR="005325EA" w:rsidRPr="009D7202">
              <w:rPr>
                <w:bCs/>
                <w:sz w:val="24"/>
                <w:szCs w:val="24"/>
              </w:rPr>
              <w:t xml:space="preserve"> </w:t>
            </w:r>
            <w:r w:rsidRPr="009D7202">
              <w:rPr>
                <w:bCs/>
                <w:sz w:val="24"/>
                <w:szCs w:val="24"/>
              </w:rPr>
              <w:t>nuosekliai didinti talentingų sportininkų meistriškumą. Kita veiklos kryptis – kompleksinių sporto renginių,</w:t>
            </w:r>
            <w:r w:rsidR="005325EA" w:rsidRPr="009D7202">
              <w:rPr>
                <w:bCs/>
                <w:sz w:val="24"/>
                <w:szCs w:val="24"/>
              </w:rPr>
              <w:t xml:space="preserve"> </w:t>
            </w:r>
            <w:r w:rsidRPr="009D7202">
              <w:rPr>
                <w:bCs/>
                <w:sz w:val="24"/>
                <w:szCs w:val="24"/>
              </w:rPr>
              <w:t>programos „Sport</w:t>
            </w:r>
            <w:r w:rsidR="00394F27" w:rsidRPr="009D7202">
              <w:rPr>
                <w:bCs/>
                <w:sz w:val="24"/>
                <w:szCs w:val="24"/>
              </w:rPr>
              <w:t>as</w:t>
            </w:r>
            <w:r w:rsidRPr="009D7202">
              <w:rPr>
                <w:bCs/>
                <w:sz w:val="24"/>
                <w:szCs w:val="24"/>
              </w:rPr>
              <w:t xml:space="preserve"> visiems“, vaikų vasaros užimtumo, mokslei</w:t>
            </w:r>
            <w:r w:rsidR="00483FCC" w:rsidRPr="009D7202">
              <w:rPr>
                <w:bCs/>
                <w:sz w:val="24"/>
                <w:szCs w:val="24"/>
              </w:rPr>
              <w:t>vių ir jaunimo sporto plėtojim</w:t>
            </w:r>
            <w:r w:rsidR="001C6F3E" w:rsidRPr="009D7202">
              <w:rPr>
                <w:bCs/>
                <w:sz w:val="24"/>
                <w:szCs w:val="24"/>
              </w:rPr>
              <w:t>as</w:t>
            </w:r>
            <w:r w:rsidRPr="009D7202">
              <w:rPr>
                <w:bCs/>
                <w:sz w:val="24"/>
                <w:szCs w:val="24"/>
              </w:rPr>
              <w:t>, žmogaus sveikat</w:t>
            </w:r>
            <w:r w:rsidR="00483FCC" w:rsidRPr="009D7202">
              <w:rPr>
                <w:bCs/>
                <w:sz w:val="24"/>
                <w:szCs w:val="24"/>
              </w:rPr>
              <w:t>os stiprinim</w:t>
            </w:r>
            <w:r w:rsidR="001C6F3E" w:rsidRPr="009D7202">
              <w:rPr>
                <w:bCs/>
                <w:sz w:val="24"/>
                <w:szCs w:val="24"/>
              </w:rPr>
              <w:t>as</w:t>
            </w:r>
            <w:r w:rsidR="00483FCC" w:rsidRPr="009D7202">
              <w:rPr>
                <w:bCs/>
                <w:sz w:val="24"/>
                <w:szCs w:val="24"/>
              </w:rPr>
              <w:t xml:space="preserve"> ir visapusišk</w:t>
            </w:r>
            <w:r w:rsidR="001C6F3E" w:rsidRPr="009D7202">
              <w:rPr>
                <w:bCs/>
                <w:sz w:val="24"/>
                <w:szCs w:val="24"/>
              </w:rPr>
              <w:t>as</w:t>
            </w:r>
            <w:r w:rsidR="00483FCC" w:rsidRPr="009D7202">
              <w:rPr>
                <w:bCs/>
                <w:sz w:val="24"/>
                <w:szCs w:val="24"/>
              </w:rPr>
              <w:t xml:space="preserve"> harmoningo</w:t>
            </w:r>
            <w:r w:rsidR="001C6F3E" w:rsidRPr="009D7202">
              <w:rPr>
                <w:bCs/>
                <w:sz w:val="24"/>
                <w:szCs w:val="24"/>
              </w:rPr>
              <w:t>s</w:t>
            </w:r>
            <w:r w:rsidR="00483FCC" w:rsidRPr="009D7202">
              <w:rPr>
                <w:bCs/>
                <w:sz w:val="24"/>
                <w:szCs w:val="24"/>
              </w:rPr>
              <w:t xml:space="preserve"> asmenybės ugdym</w:t>
            </w:r>
            <w:r w:rsidR="001C6F3E" w:rsidRPr="009D7202">
              <w:rPr>
                <w:bCs/>
                <w:sz w:val="24"/>
                <w:szCs w:val="24"/>
              </w:rPr>
              <w:t>as</w:t>
            </w:r>
            <w:r w:rsidRPr="009D7202">
              <w:rPr>
                <w:bCs/>
                <w:sz w:val="24"/>
                <w:szCs w:val="24"/>
              </w:rPr>
              <w:t>. Kryptingai gerinamos sąlygos Panevėžio gyventojams užsiimti sportu</w:t>
            </w:r>
            <w:r w:rsidR="00483FCC" w:rsidRPr="009D7202">
              <w:rPr>
                <w:bCs/>
                <w:sz w:val="24"/>
                <w:szCs w:val="24"/>
              </w:rPr>
              <w:t xml:space="preserve"> ir fiziniu aktyvumu</w:t>
            </w:r>
            <w:r w:rsidRPr="009D7202">
              <w:rPr>
                <w:bCs/>
                <w:sz w:val="24"/>
                <w:szCs w:val="24"/>
              </w:rPr>
              <w:t>.</w:t>
            </w:r>
            <w:r w:rsidR="005325EA" w:rsidRPr="009D7202">
              <w:rPr>
                <w:bCs/>
                <w:sz w:val="24"/>
                <w:szCs w:val="24"/>
              </w:rPr>
              <w:t xml:space="preserve"> </w:t>
            </w:r>
            <w:r w:rsidRPr="009D7202">
              <w:rPr>
                <w:bCs/>
                <w:sz w:val="24"/>
                <w:szCs w:val="24"/>
              </w:rPr>
              <w:t>Užtikrinti ir plėtoti neformal</w:t>
            </w:r>
            <w:r w:rsidR="004279B8" w:rsidRPr="009D7202">
              <w:rPr>
                <w:bCs/>
                <w:sz w:val="24"/>
                <w:szCs w:val="24"/>
              </w:rPr>
              <w:t>iojo</w:t>
            </w:r>
            <w:r w:rsidRPr="009D7202">
              <w:rPr>
                <w:bCs/>
                <w:sz w:val="24"/>
                <w:szCs w:val="24"/>
              </w:rPr>
              <w:t xml:space="preserve"> ugdymo ir sportinio ugdymo įstaigų veiklą,</w:t>
            </w:r>
            <w:r w:rsidR="005325EA" w:rsidRPr="009D7202">
              <w:rPr>
                <w:bCs/>
                <w:sz w:val="24"/>
                <w:szCs w:val="24"/>
              </w:rPr>
              <w:t xml:space="preserve"> </w:t>
            </w:r>
            <w:r w:rsidRPr="009D7202">
              <w:rPr>
                <w:bCs/>
                <w:sz w:val="24"/>
                <w:szCs w:val="24"/>
              </w:rPr>
              <w:t>užimt</w:t>
            </w:r>
            <w:r w:rsidR="007658A3" w:rsidRPr="009D7202">
              <w:rPr>
                <w:bCs/>
                <w:sz w:val="24"/>
                <w:szCs w:val="24"/>
              </w:rPr>
              <w:t>i</w:t>
            </w:r>
            <w:r w:rsidRPr="009D7202">
              <w:rPr>
                <w:bCs/>
                <w:sz w:val="24"/>
                <w:szCs w:val="24"/>
              </w:rPr>
              <w:t xml:space="preserve"> </w:t>
            </w:r>
            <w:r w:rsidR="007658A3" w:rsidRPr="009D7202">
              <w:rPr>
                <w:bCs/>
                <w:sz w:val="24"/>
                <w:szCs w:val="24"/>
              </w:rPr>
              <w:t xml:space="preserve">besimokantį jaunimą </w:t>
            </w:r>
            <w:r w:rsidRPr="009D7202">
              <w:rPr>
                <w:bCs/>
                <w:sz w:val="24"/>
                <w:szCs w:val="24"/>
              </w:rPr>
              <w:t>sportu.</w:t>
            </w:r>
            <w:r w:rsidR="00B4455F" w:rsidRPr="009D7202">
              <w:rPr>
                <w:bCs/>
                <w:sz w:val="24"/>
                <w:szCs w:val="24"/>
              </w:rPr>
              <w:t xml:space="preserve"> </w:t>
            </w:r>
            <w:r w:rsidRPr="005008C5">
              <w:rPr>
                <w:bCs/>
                <w:sz w:val="24"/>
                <w:szCs w:val="24"/>
              </w:rPr>
              <w:t>Siekiama įgyvendinti sporto bazių priežiūros, statybos,</w:t>
            </w:r>
            <w:r w:rsidR="005325EA" w:rsidRPr="005008C5">
              <w:rPr>
                <w:bCs/>
                <w:sz w:val="24"/>
                <w:szCs w:val="24"/>
              </w:rPr>
              <w:t xml:space="preserve"> </w:t>
            </w:r>
            <w:r w:rsidRPr="005008C5">
              <w:rPr>
                <w:bCs/>
                <w:sz w:val="24"/>
                <w:szCs w:val="24"/>
              </w:rPr>
              <w:t>naujinimo ir rekonstrukcijos,</w:t>
            </w:r>
            <w:r w:rsidR="00173FA1" w:rsidRPr="005008C5">
              <w:t xml:space="preserve"> </w:t>
            </w:r>
            <w:r w:rsidR="00173FA1" w:rsidRPr="005008C5">
              <w:rPr>
                <w:bCs/>
                <w:sz w:val="24"/>
                <w:szCs w:val="24"/>
              </w:rPr>
              <w:t>rekreacinių</w:t>
            </w:r>
            <w:r w:rsidR="00074F09">
              <w:rPr>
                <w:bCs/>
                <w:sz w:val="24"/>
                <w:szCs w:val="24"/>
              </w:rPr>
              <w:t xml:space="preserve"> ir </w:t>
            </w:r>
            <w:r w:rsidR="00173FA1" w:rsidRPr="005008C5">
              <w:rPr>
                <w:bCs/>
                <w:sz w:val="24"/>
                <w:szCs w:val="24"/>
              </w:rPr>
              <w:t xml:space="preserve">poilsio zonų, </w:t>
            </w:r>
            <w:r w:rsidRPr="005008C5">
              <w:rPr>
                <w:bCs/>
                <w:sz w:val="24"/>
                <w:szCs w:val="24"/>
              </w:rPr>
              <w:t>sporto aikštelių įrengimo</w:t>
            </w:r>
            <w:r w:rsidR="00074F09">
              <w:rPr>
                <w:bCs/>
                <w:sz w:val="24"/>
                <w:szCs w:val="24"/>
              </w:rPr>
              <w:t>,</w:t>
            </w:r>
            <w:r w:rsidRPr="005008C5">
              <w:rPr>
                <w:bCs/>
                <w:sz w:val="24"/>
                <w:szCs w:val="24"/>
              </w:rPr>
              <w:t xml:space="preserve"> rekonstravimo uždavinius.</w:t>
            </w:r>
          </w:p>
        </w:tc>
      </w:tr>
      <w:tr w:rsidR="009D7202" w:rsidRPr="009D7202" w14:paraId="1B6C4E96" w14:textId="77777777" w:rsidTr="00DC466A">
        <w:trPr>
          <w:cantSplit/>
          <w:trHeight w:val="623"/>
        </w:trPr>
        <w:tc>
          <w:tcPr>
            <w:tcW w:w="2987" w:type="dxa"/>
          </w:tcPr>
          <w:p w14:paraId="1B6C4E91" w14:textId="77777777" w:rsidR="00EF6C2C" w:rsidRPr="009D7202" w:rsidRDefault="00EF6C2C" w:rsidP="00E839B6">
            <w:pPr>
              <w:rPr>
                <w:b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>Ilgalaikis prioritetas</w:t>
            </w:r>
          </w:p>
          <w:p w14:paraId="1B6C4E92" w14:textId="77777777" w:rsidR="00EF6C2C" w:rsidRPr="009D7202" w:rsidRDefault="00EF6C2C" w:rsidP="00E839B6">
            <w:pPr>
              <w:rPr>
                <w:b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38" w:type="dxa"/>
          </w:tcPr>
          <w:p w14:paraId="1B6C4E93" w14:textId="77777777" w:rsidR="00EF6C2C" w:rsidRPr="009D7202" w:rsidRDefault="00EF6C2C" w:rsidP="009025A3">
            <w:pPr>
              <w:pStyle w:val="Antrat5"/>
              <w:spacing w:before="0" w:after="0"/>
              <w:jc w:val="both"/>
              <w:rPr>
                <w:b w:val="0"/>
                <w:i w:val="0"/>
                <w:iCs w:val="0"/>
                <w:sz w:val="24"/>
                <w:szCs w:val="24"/>
              </w:rPr>
            </w:pPr>
            <w:r w:rsidRPr="009D7202">
              <w:rPr>
                <w:b w:val="0"/>
                <w:i w:val="0"/>
                <w:iCs w:val="0"/>
                <w:sz w:val="24"/>
                <w:szCs w:val="24"/>
              </w:rPr>
              <w:t>Produktyvūs ir konkurencingi žmogiškieji ištekliai</w:t>
            </w:r>
          </w:p>
        </w:tc>
        <w:tc>
          <w:tcPr>
            <w:tcW w:w="900" w:type="dxa"/>
          </w:tcPr>
          <w:p w14:paraId="1B6C4E94" w14:textId="77777777" w:rsidR="00EF6C2C" w:rsidRPr="009D7202" w:rsidRDefault="00EF6C2C" w:rsidP="00E839B6">
            <w:pPr>
              <w:pStyle w:val="Antrat5"/>
              <w:spacing w:before="0" w:after="0"/>
              <w:rPr>
                <w:bCs w:val="0"/>
                <w:i w:val="0"/>
                <w:sz w:val="24"/>
                <w:szCs w:val="24"/>
              </w:rPr>
            </w:pPr>
            <w:r w:rsidRPr="009D7202">
              <w:rPr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681" w:type="dxa"/>
          </w:tcPr>
          <w:p w14:paraId="1B6C4E95" w14:textId="77777777" w:rsidR="00EF6C2C" w:rsidRPr="009D7202" w:rsidRDefault="00EF6C2C" w:rsidP="00E839B6">
            <w:pPr>
              <w:pStyle w:val="Antrat5"/>
              <w:spacing w:before="0" w:after="0"/>
              <w:jc w:val="center"/>
              <w:rPr>
                <w:bCs w:val="0"/>
                <w:i w:val="0"/>
                <w:sz w:val="24"/>
                <w:szCs w:val="24"/>
              </w:rPr>
            </w:pPr>
            <w:r w:rsidRPr="009D7202">
              <w:rPr>
                <w:bCs w:val="0"/>
                <w:i w:val="0"/>
                <w:sz w:val="24"/>
                <w:szCs w:val="24"/>
              </w:rPr>
              <w:t>03</w:t>
            </w:r>
          </w:p>
        </w:tc>
      </w:tr>
      <w:tr w:rsidR="009D7202" w:rsidRPr="009D7202" w14:paraId="1B6C4E9B" w14:textId="77777777" w:rsidTr="00DC466A">
        <w:trPr>
          <w:cantSplit/>
          <w:trHeight w:val="623"/>
        </w:trPr>
        <w:tc>
          <w:tcPr>
            <w:tcW w:w="2987" w:type="dxa"/>
          </w:tcPr>
          <w:p w14:paraId="1B6C4E97" w14:textId="77777777" w:rsidR="00EF6C2C" w:rsidRPr="009D7202" w:rsidRDefault="00EF6C2C" w:rsidP="00E839B6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/>
                <w:sz w:val="24"/>
                <w:szCs w:val="24"/>
              </w:rPr>
              <w:t>Programos tikslas</w:t>
            </w:r>
          </w:p>
        </w:tc>
        <w:tc>
          <w:tcPr>
            <w:tcW w:w="5038" w:type="dxa"/>
          </w:tcPr>
          <w:p w14:paraId="1B6C4E98" w14:textId="77777777" w:rsidR="00EF6C2C" w:rsidRPr="009D7202" w:rsidRDefault="00EF6C2C" w:rsidP="009025A3">
            <w:pPr>
              <w:pStyle w:val="Antrat5"/>
              <w:spacing w:before="0" w:after="0"/>
              <w:jc w:val="both"/>
              <w:rPr>
                <w:b w:val="0"/>
                <w:i w:val="0"/>
                <w:sz w:val="24"/>
                <w:szCs w:val="24"/>
              </w:rPr>
            </w:pPr>
            <w:r w:rsidRPr="009D7202">
              <w:rPr>
                <w:b w:val="0"/>
                <w:i w:val="0"/>
                <w:sz w:val="24"/>
                <w:szCs w:val="24"/>
              </w:rPr>
              <w:t>Plėtoti sportą</w:t>
            </w:r>
            <w:r w:rsidR="00483FCC" w:rsidRPr="009D7202">
              <w:rPr>
                <w:b w:val="0"/>
                <w:i w:val="0"/>
                <w:sz w:val="24"/>
                <w:szCs w:val="24"/>
              </w:rPr>
              <w:t xml:space="preserve"> ir fizinį aktyvumą</w:t>
            </w:r>
          </w:p>
        </w:tc>
        <w:tc>
          <w:tcPr>
            <w:tcW w:w="900" w:type="dxa"/>
          </w:tcPr>
          <w:p w14:paraId="1B6C4E99" w14:textId="77777777" w:rsidR="00EF6C2C" w:rsidRPr="009D7202" w:rsidRDefault="00EF6C2C" w:rsidP="00E839B6">
            <w:pPr>
              <w:pStyle w:val="Antrat6"/>
              <w:rPr>
                <w:strike/>
                <w:sz w:val="24"/>
              </w:rPr>
            </w:pPr>
            <w:r w:rsidRPr="009D7202">
              <w:rPr>
                <w:sz w:val="24"/>
              </w:rPr>
              <w:t>Kodas</w:t>
            </w:r>
          </w:p>
        </w:tc>
        <w:tc>
          <w:tcPr>
            <w:tcW w:w="681" w:type="dxa"/>
          </w:tcPr>
          <w:p w14:paraId="1B6C4E9A" w14:textId="77777777" w:rsidR="00EF6C2C" w:rsidRPr="009D7202" w:rsidRDefault="00EF6C2C" w:rsidP="00E839B6">
            <w:pPr>
              <w:jc w:val="center"/>
              <w:rPr>
                <w:b/>
                <w:strike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>01</w:t>
            </w:r>
          </w:p>
        </w:tc>
      </w:tr>
      <w:tr w:rsidR="00EF6C2C" w:rsidRPr="009D7202" w14:paraId="1B6C4EA6" w14:textId="77777777" w:rsidTr="00DC466A">
        <w:tblPrEx>
          <w:tblLook w:val="01E0" w:firstRow="1" w:lastRow="1" w:firstColumn="1" w:lastColumn="1" w:noHBand="0" w:noVBand="0"/>
        </w:tblPrEx>
        <w:tc>
          <w:tcPr>
            <w:tcW w:w="9606" w:type="dxa"/>
            <w:gridSpan w:val="4"/>
          </w:tcPr>
          <w:p w14:paraId="1B6C4E9C" w14:textId="77777777" w:rsidR="00EF6C2C" w:rsidRPr="009D7202" w:rsidRDefault="00EF6C2C" w:rsidP="007658A3">
            <w:pPr>
              <w:ind w:firstLine="22"/>
              <w:jc w:val="both"/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Tikslo įgyvendinimo aprašymas</w:t>
            </w:r>
            <w:r w:rsidR="001C6F3E" w:rsidRPr="009D7202">
              <w:rPr>
                <w:b/>
                <w:bCs/>
                <w:sz w:val="24"/>
                <w:szCs w:val="24"/>
              </w:rPr>
              <w:t>.</w:t>
            </w:r>
          </w:p>
          <w:p w14:paraId="1B6C4E9D" w14:textId="77777777" w:rsidR="00DB2773" w:rsidRPr="009D7202" w:rsidRDefault="00EF6C2C" w:rsidP="0098653C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Vaikų ir jaunimo užimtumo didinimas yra vienas iš pagrindinių visuomenės uždavinių. Fizinio išsivystymo ir sveikatos lygio rodikliai kelia nerimą, todėl būtina kreipti ypatingą dėmesį į vaikų ir jaunimo</w:t>
            </w:r>
            <w:r w:rsidR="00A352EE" w:rsidRPr="009D7202">
              <w:rPr>
                <w:sz w:val="24"/>
                <w:szCs w:val="24"/>
              </w:rPr>
              <w:t xml:space="preserve"> </w:t>
            </w:r>
            <w:r w:rsidRPr="009D7202">
              <w:rPr>
                <w:sz w:val="24"/>
                <w:szCs w:val="24"/>
              </w:rPr>
              <w:t>fizinį ugdymą, skirti daugiau lėšų šiam uždaviniui įgyvendinti.</w:t>
            </w:r>
            <w:r w:rsidR="00E56CBE" w:rsidRPr="009D7202">
              <w:rPr>
                <w:sz w:val="24"/>
                <w:szCs w:val="24"/>
              </w:rPr>
              <w:t xml:space="preserve"> Sportinio ugdymo priemonėmis būtina sudaryti sąlygas vaikų ir jaunimo saviraiškai </w:t>
            </w:r>
            <w:r w:rsidR="007658A3" w:rsidRPr="009D7202">
              <w:rPr>
                <w:sz w:val="24"/>
                <w:szCs w:val="24"/>
              </w:rPr>
              <w:t>ir</w:t>
            </w:r>
            <w:r w:rsidR="00E56CBE" w:rsidRPr="009D7202">
              <w:rPr>
                <w:sz w:val="24"/>
                <w:szCs w:val="24"/>
              </w:rPr>
              <w:t xml:space="preserve"> judėjimo poreikiui tenkinti.</w:t>
            </w:r>
          </w:p>
          <w:p w14:paraId="1B6C4E9E" w14:textId="77777777" w:rsidR="00DB2773" w:rsidRPr="009D7202" w:rsidRDefault="00DB2773" w:rsidP="0098653C">
            <w:pPr>
              <w:ind w:firstLine="597"/>
              <w:jc w:val="both"/>
              <w:rPr>
                <w:b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P</w:t>
            </w:r>
            <w:r w:rsidR="00EF6C2C" w:rsidRPr="009D7202">
              <w:rPr>
                <w:sz w:val="24"/>
                <w:szCs w:val="24"/>
              </w:rPr>
              <w:t xml:space="preserve">rogramos „Sportas visiems“ plėtra </w:t>
            </w:r>
            <w:r w:rsidR="00A352EE" w:rsidRPr="009D7202">
              <w:rPr>
                <w:sz w:val="24"/>
                <w:szCs w:val="24"/>
              </w:rPr>
              <w:t>vykdoma</w:t>
            </w:r>
            <w:r w:rsidR="00EF6C2C" w:rsidRPr="009D7202">
              <w:rPr>
                <w:sz w:val="24"/>
                <w:szCs w:val="24"/>
              </w:rPr>
              <w:t xml:space="preserve"> išnaudojant esamų sporto klubų galimybes, sudarant palankias sąlygas jų veiklai ir skatinan</w:t>
            </w:r>
            <w:r w:rsidR="00A352EE" w:rsidRPr="009D7202">
              <w:rPr>
                <w:sz w:val="24"/>
                <w:szCs w:val="24"/>
              </w:rPr>
              <w:t>t naujų sporto klubų steigimąsi, skiriant</w:t>
            </w:r>
            <w:r w:rsidR="00EF6C2C" w:rsidRPr="009D7202">
              <w:rPr>
                <w:sz w:val="24"/>
                <w:szCs w:val="24"/>
              </w:rPr>
              <w:t xml:space="preserve"> dalinį finansavimą pagal nustatytą kriterijų sistemą ir patvirtintas sutartis.</w:t>
            </w:r>
          </w:p>
          <w:p w14:paraId="1B6C4E9F" w14:textId="77777777" w:rsidR="00A352EE" w:rsidRPr="009D7202" w:rsidRDefault="00EF6C2C" w:rsidP="0098653C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Siekiant sukurti Europos Sąjungos šalių kriterijus atitinkančias sporto</w:t>
            </w:r>
            <w:r w:rsidR="005516DB" w:rsidRPr="009D7202">
              <w:rPr>
                <w:sz w:val="24"/>
                <w:szCs w:val="24"/>
              </w:rPr>
              <w:t xml:space="preserve"> ir fizinio aktyvumo</w:t>
            </w:r>
            <w:r w:rsidRPr="009D7202">
              <w:rPr>
                <w:sz w:val="24"/>
                <w:szCs w:val="24"/>
              </w:rPr>
              <w:t xml:space="preserve"> pratybų sąlygas kuo didesniam gyventojų skaičiui, planuojama plėsti šio pobūdžio paslaugų teikimo tinklą, organizuojant daugiau įvairių </w:t>
            </w:r>
            <w:r w:rsidR="00E56CBE" w:rsidRPr="009D7202">
              <w:rPr>
                <w:sz w:val="24"/>
                <w:szCs w:val="24"/>
              </w:rPr>
              <w:t xml:space="preserve">masinių </w:t>
            </w:r>
            <w:r w:rsidRPr="009D7202">
              <w:rPr>
                <w:sz w:val="24"/>
                <w:szCs w:val="24"/>
              </w:rPr>
              <w:t>renginių ir švenčių.</w:t>
            </w:r>
          </w:p>
          <w:p w14:paraId="1B6C4EA0" w14:textId="1DE11C3D" w:rsidR="00DB2773" w:rsidRPr="009D7202" w:rsidRDefault="005516DB" w:rsidP="0098653C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lastRenderedPageBreak/>
              <w:t>S</w:t>
            </w:r>
            <w:r w:rsidR="009400AB" w:rsidRPr="009D7202">
              <w:rPr>
                <w:sz w:val="24"/>
                <w:szCs w:val="24"/>
              </w:rPr>
              <w:t>portas</w:t>
            </w:r>
            <w:r w:rsidR="00C4157C" w:rsidRPr="009D7202">
              <w:rPr>
                <w:sz w:val="24"/>
                <w:szCs w:val="24"/>
              </w:rPr>
              <w:t xml:space="preserve"> – pasaulyje pripaž</w:t>
            </w:r>
            <w:r w:rsidRPr="009D7202">
              <w:rPr>
                <w:sz w:val="24"/>
                <w:szCs w:val="24"/>
              </w:rPr>
              <w:t>inta</w:t>
            </w:r>
            <w:r w:rsidR="00EF6C2C" w:rsidRPr="009D7202">
              <w:rPr>
                <w:sz w:val="24"/>
                <w:szCs w:val="24"/>
              </w:rPr>
              <w:t xml:space="preserve"> neįgaliųjų integracijos į visuomenę priemonė</w:t>
            </w:r>
            <w:r w:rsidRPr="009D7202">
              <w:rPr>
                <w:sz w:val="24"/>
                <w:szCs w:val="24"/>
              </w:rPr>
              <w:t>, organizuojama</w:t>
            </w:r>
            <w:r w:rsidR="00EF6C2C" w:rsidRPr="009D7202">
              <w:rPr>
                <w:sz w:val="24"/>
                <w:szCs w:val="24"/>
              </w:rPr>
              <w:t xml:space="preserve"> </w:t>
            </w:r>
            <w:r w:rsidR="006C60F7" w:rsidRPr="009D7202">
              <w:rPr>
                <w:sz w:val="24"/>
                <w:szCs w:val="24"/>
              </w:rPr>
              <w:t xml:space="preserve">neįgaliesiems </w:t>
            </w:r>
            <w:r w:rsidR="00EF6C2C" w:rsidRPr="009D7202">
              <w:rPr>
                <w:sz w:val="24"/>
                <w:szCs w:val="24"/>
              </w:rPr>
              <w:t>arba neįgaliesiems kartu su sveikaisiais</w:t>
            </w:r>
            <w:r w:rsidR="00E859A7">
              <w:rPr>
                <w:sz w:val="24"/>
                <w:szCs w:val="24"/>
              </w:rPr>
              <w:t>,</w:t>
            </w:r>
            <w:r w:rsidR="00EF6C2C" w:rsidRPr="009D7202">
              <w:rPr>
                <w:sz w:val="24"/>
                <w:szCs w:val="24"/>
              </w:rPr>
              <w:t xml:space="preserve"> </w:t>
            </w:r>
            <w:r w:rsidR="00E859A7">
              <w:rPr>
                <w:sz w:val="24"/>
                <w:szCs w:val="24"/>
              </w:rPr>
              <w:t>t</w:t>
            </w:r>
            <w:r w:rsidR="00EF6C2C" w:rsidRPr="009D7202">
              <w:rPr>
                <w:sz w:val="24"/>
                <w:szCs w:val="24"/>
              </w:rPr>
              <w:t>odėl svarbu sporto bazes ir kuo daugiau sporto užsiėmimo formų pritaikyti neįgaliesiems.</w:t>
            </w:r>
          </w:p>
          <w:p w14:paraId="1B6C4EA1" w14:textId="77777777" w:rsidR="00DB2773" w:rsidRPr="009D7202" w:rsidRDefault="00C4157C" w:rsidP="0098653C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Pagrindinė sporto</w:t>
            </w:r>
            <w:r w:rsidR="005516DB" w:rsidRPr="009D7202">
              <w:rPr>
                <w:sz w:val="24"/>
                <w:szCs w:val="24"/>
              </w:rPr>
              <w:t xml:space="preserve"> ir fizinio aktyvumo</w:t>
            </w:r>
            <w:r w:rsidRPr="009D7202">
              <w:rPr>
                <w:sz w:val="24"/>
                <w:szCs w:val="24"/>
              </w:rPr>
              <w:t xml:space="preserve"> plėtros kliūtis</w:t>
            </w:r>
            <w:r w:rsidR="00EF6C2C" w:rsidRPr="009D7202">
              <w:rPr>
                <w:sz w:val="24"/>
                <w:szCs w:val="24"/>
              </w:rPr>
              <w:t xml:space="preserve"> – sporto infrastruktūros objektų susidėvėjimas iki avarinio lygio</w:t>
            </w:r>
            <w:r w:rsidR="00A352EE" w:rsidRPr="009D7202">
              <w:rPr>
                <w:sz w:val="24"/>
                <w:szCs w:val="24"/>
              </w:rPr>
              <w:t xml:space="preserve"> ir</w:t>
            </w:r>
            <w:r w:rsidR="00EF6C2C" w:rsidRPr="009D7202">
              <w:rPr>
                <w:sz w:val="24"/>
                <w:szCs w:val="24"/>
              </w:rPr>
              <w:t xml:space="preserve"> jų stoka.</w:t>
            </w:r>
          </w:p>
          <w:p w14:paraId="1B6C4EA2" w14:textId="3F9CCE0F" w:rsidR="00EF6C2C" w:rsidRPr="009D7202" w:rsidRDefault="001114A5" w:rsidP="0098653C">
            <w:pPr>
              <w:ind w:firstLine="5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Aukšto </w:t>
            </w:r>
            <w:r w:rsidR="00EF6C2C" w:rsidRPr="009D7202">
              <w:rPr>
                <w:sz w:val="24"/>
                <w:szCs w:val="24"/>
              </w:rPr>
              <w:t>meistriškumo sportininkų rengimas –</w:t>
            </w:r>
            <w:r w:rsidR="00F61296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sudėtingas procesas, kurio sėkmę garantuoja daugelio mokslo sričių žinios, sudarytos palankios sąlygos, šiuolaikinės sporto bazės ir inventorius. Sudaryta moksliškai ir ekonomiškai pagrįsta sportininkų</w:t>
            </w:r>
            <w:r w:rsidR="005325EA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rengimo organizacinė, valdymo, finansavimo, aptarnavimo sistema</w:t>
            </w:r>
            <w:r w:rsidR="005325EA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leidžia miesto sportininkams dalyvauti sudėtingoje konkurencinėje kovoje dėl medalių tarptautinėse arenose, gerinti pozityvų miesto ir šalies įvaizdį. Ši</w:t>
            </w:r>
            <w:r w:rsidR="00F61296" w:rsidRPr="009D7202">
              <w:rPr>
                <w:sz w:val="24"/>
                <w:szCs w:val="24"/>
              </w:rPr>
              <w:t>ems</w:t>
            </w:r>
            <w:r w:rsidR="00EF6C2C" w:rsidRPr="009D7202">
              <w:rPr>
                <w:sz w:val="24"/>
                <w:szCs w:val="24"/>
              </w:rPr>
              <w:t xml:space="preserve"> tiksl</w:t>
            </w:r>
            <w:r w:rsidR="00F61296" w:rsidRPr="009D7202">
              <w:rPr>
                <w:sz w:val="24"/>
                <w:szCs w:val="24"/>
              </w:rPr>
              <w:t>ams</w:t>
            </w:r>
            <w:r w:rsidR="00EF6C2C" w:rsidRPr="009D7202">
              <w:rPr>
                <w:sz w:val="24"/>
                <w:szCs w:val="24"/>
              </w:rPr>
              <w:t xml:space="preserve"> </w:t>
            </w:r>
            <w:r w:rsidR="00F61296" w:rsidRPr="009D7202">
              <w:rPr>
                <w:sz w:val="24"/>
                <w:szCs w:val="24"/>
              </w:rPr>
              <w:t>pa</w:t>
            </w:r>
            <w:r w:rsidR="00EF6C2C" w:rsidRPr="009D7202">
              <w:rPr>
                <w:sz w:val="24"/>
                <w:szCs w:val="24"/>
              </w:rPr>
              <w:t>siek</w:t>
            </w:r>
            <w:r w:rsidR="00F61296" w:rsidRPr="009D7202">
              <w:rPr>
                <w:sz w:val="24"/>
                <w:szCs w:val="24"/>
              </w:rPr>
              <w:t>t</w:t>
            </w:r>
            <w:r w:rsidR="00EF6C2C" w:rsidRPr="009D7202">
              <w:rPr>
                <w:sz w:val="24"/>
                <w:szCs w:val="24"/>
              </w:rPr>
              <w:t>i mieste įkurta</w:t>
            </w:r>
            <w:r w:rsidR="009400AB" w:rsidRPr="009D7202">
              <w:rPr>
                <w:sz w:val="24"/>
                <w:szCs w:val="24"/>
              </w:rPr>
              <w:t xml:space="preserve"> Raimundo Sargūno</w:t>
            </w:r>
            <w:r w:rsidR="00EF6C2C" w:rsidRPr="009D7202">
              <w:rPr>
                <w:sz w:val="24"/>
                <w:szCs w:val="24"/>
              </w:rPr>
              <w:t xml:space="preserve"> </w:t>
            </w:r>
            <w:r w:rsidR="009400AB" w:rsidRPr="009D7202">
              <w:rPr>
                <w:sz w:val="24"/>
                <w:szCs w:val="24"/>
              </w:rPr>
              <w:t>sporto gimnazija</w:t>
            </w:r>
            <w:r w:rsidR="00EF6C2C" w:rsidRPr="009D7202">
              <w:rPr>
                <w:sz w:val="24"/>
                <w:szCs w:val="24"/>
              </w:rPr>
              <w:t>.</w:t>
            </w:r>
          </w:p>
          <w:p w14:paraId="1B6C4EA3" w14:textId="77777777" w:rsidR="007A492A" w:rsidRPr="009D7202" w:rsidRDefault="00EF6C2C" w:rsidP="0098653C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Norint gauti valstybės ir Lietuvos tautinio olimpinio komiteto užsakymą (ir fi</w:t>
            </w:r>
            <w:r w:rsidR="005516DB" w:rsidRPr="009D7202">
              <w:rPr>
                <w:sz w:val="24"/>
                <w:szCs w:val="24"/>
              </w:rPr>
              <w:t xml:space="preserve">nansavimą) rengti sportininkus </w:t>
            </w:r>
            <w:r w:rsidR="001C6F3E" w:rsidRPr="009D7202">
              <w:rPr>
                <w:sz w:val="24"/>
                <w:szCs w:val="24"/>
              </w:rPr>
              <w:t>o</w:t>
            </w:r>
            <w:r w:rsidRPr="009D7202">
              <w:rPr>
                <w:sz w:val="24"/>
                <w:szCs w:val="24"/>
              </w:rPr>
              <w:t>limpinėms žaidynėms, reikia</w:t>
            </w:r>
            <w:r w:rsidR="007E3965" w:rsidRPr="009D7202">
              <w:rPr>
                <w:sz w:val="24"/>
                <w:szCs w:val="24"/>
              </w:rPr>
              <w:t>, kad</w:t>
            </w:r>
            <w:r w:rsidRPr="009D7202">
              <w:rPr>
                <w:sz w:val="24"/>
                <w:szCs w:val="24"/>
              </w:rPr>
              <w:t xml:space="preserve"> miesto perspektyviausi sportininkai atitiktų nustatytus labai </w:t>
            </w:r>
            <w:r w:rsidR="00A352EE" w:rsidRPr="009D7202">
              <w:rPr>
                <w:sz w:val="24"/>
                <w:szCs w:val="24"/>
              </w:rPr>
              <w:t>aukštus</w:t>
            </w:r>
            <w:r w:rsidR="009400AB" w:rsidRPr="009D7202">
              <w:rPr>
                <w:sz w:val="24"/>
                <w:szCs w:val="24"/>
              </w:rPr>
              <w:t xml:space="preserve"> </w:t>
            </w:r>
            <w:r w:rsidR="00E30A0F" w:rsidRPr="009D7202">
              <w:rPr>
                <w:sz w:val="24"/>
                <w:szCs w:val="24"/>
              </w:rPr>
              <w:t>sportinio</w:t>
            </w:r>
            <w:r w:rsidRPr="009D7202">
              <w:rPr>
                <w:sz w:val="24"/>
                <w:szCs w:val="24"/>
              </w:rPr>
              <w:t xml:space="preserve"> meistriškumo kriterijus. Kooperuojant įvairių sporto žinybų</w:t>
            </w:r>
            <w:r w:rsidR="00C73185" w:rsidRPr="009D7202">
              <w:rPr>
                <w:sz w:val="24"/>
                <w:szCs w:val="24"/>
              </w:rPr>
              <w:t>,</w:t>
            </w:r>
            <w:r w:rsidRPr="009D7202">
              <w:rPr>
                <w:sz w:val="24"/>
                <w:szCs w:val="24"/>
              </w:rPr>
              <w:t xml:space="preserve"> rėmėjų </w:t>
            </w:r>
            <w:r w:rsidR="001E2169" w:rsidRPr="009D7202">
              <w:rPr>
                <w:sz w:val="24"/>
                <w:szCs w:val="24"/>
              </w:rPr>
              <w:t xml:space="preserve">ir Savivaldybės </w:t>
            </w:r>
            <w:r w:rsidRPr="009D7202">
              <w:rPr>
                <w:sz w:val="24"/>
                <w:szCs w:val="24"/>
              </w:rPr>
              <w:t>lėšas</w:t>
            </w:r>
            <w:r w:rsidR="001C6F3E" w:rsidRPr="009D7202">
              <w:rPr>
                <w:sz w:val="24"/>
                <w:szCs w:val="24"/>
              </w:rPr>
              <w:t>,</w:t>
            </w:r>
            <w:r w:rsidRPr="009D7202">
              <w:rPr>
                <w:sz w:val="24"/>
                <w:szCs w:val="24"/>
              </w:rPr>
              <w:t xml:space="preserve"> užtikrinamas aukšto meistriškumo sportininkų rengimas. Didelis aukščiausio lygio sporto </w:t>
            </w:r>
            <w:r w:rsidR="00DB2773" w:rsidRPr="009D7202">
              <w:rPr>
                <w:sz w:val="24"/>
                <w:szCs w:val="24"/>
              </w:rPr>
              <w:t>varžybose</w:t>
            </w:r>
            <w:r w:rsidRPr="009D7202">
              <w:rPr>
                <w:sz w:val="24"/>
                <w:szCs w:val="24"/>
              </w:rPr>
              <w:t xml:space="preserve"> dalyvaujančių m</w:t>
            </w:r>
            <w:r w:rsidR="005516DB" w:rsidRPr="009D7202">
              <w:rPr>
                <w:sz w:val="24"/>
                <w:szCs w:val="24"/>
              </w:rPr>
              <w:t>iesto sportininkų skaičius rodo</w:t>
            </w:r>
            <w:r w:rsidRPr="009D7202">
              <w:rPr>
                <w:sz w:val="24"/>
                <w:szCs w:val="24"/>
              </w:rPr>
              <w:t xml:space="preserve"> sporto</w:t>
            </w:r>
            <w:r w:rsidR="005516DB" w:rsidRPr="009D7202">
              <w:rPr>
                <w:sz w:val="24"/>
                <w:szCs w:val="24"/>
              </w:rPr>
              <w:t xml:space="preserve"> ir fizinio aktyvumo</w:t>
            </w:r>
            <w:r w:rsidRPr="009D7202">
              <w:rPr>
                <w:sz w:val="24"/>
                <w:szCs w:val="24"/>
              </w:rPr>
              <w:t xml:space="preserve"> plėtros programos </w:t>
            </w:r>
            <w:r w:rsidR="009400AB" w:rsidRPr="009D7202">
              <w:rPr>
                <w:sz w:val="24"/>
                <w:szCs w:val="24"/>
              </w:rPr>
              <w:t>kryptingumą</w:t>
            </w:r>
            <w:r w:rsidRPr="009D7202">
              <w:rPr>
                <w:sz w:val="24"/>
                <w:szCs w:val="24"/>
              </w:rPr>
              <w:t>.</w:t>
            </w:r>
          </w:p>
          <w:p w14:paraId="1B6C4EA4" w14:textId="0C2A5B7A" w:rsidR="00DB2773" w:rsidRPr="000468CE" w:rsidRDefault="007A492A" w:rsidP="0098653C">
            <w:pPr>
              <w:ind w:firstLine="597"/>
              <w:jc w:val="both"/>
              <w:rPr>
                <w:sz w:val="24"/>
                <w:szCs w:val="24"/>
              </w:rPr>
            </w:pPr>
            <w:r w:rsidRPr="000468CE">
              <w:rPr>
                <w:sz w:val="24"/>
                <w:szCs w:val="24"/>
              </w:rPr>
              <w:t xml:space="preserve">Sėkmingai vykdant </w:t>
            </w:r>
            <w:r w:rsidR="001114A5" w:rsidRPr="000468CE">
              <w:rPr>
                <w:sz w:val="24"/>
                <w:szCs w:val="24"/>
              </w:rPr>
              <w:t xml:space="preserve">aukšto </w:t>
            </w:r>
            <w:r w:rsidRPr="000468CE">
              <w:rPr>
                <w:sz w:val="24"/>
                <w:szCs w:val="24"/>
              </w:rPr>
              <w:t>meistriškumo sportininkų rengimo procesą, kasmet daugėja sportininkų, kurie pretenduoja dalyvauti aukščiausio lygio sporto varžybose</w:t>
            </w:r>
            <w:r w:rsidR="00E859A7">
              <w:rPr>
                <w:sz w:val="24"/>
                <w:szCs w:val="24"/>
              </w:rPr>
              <w:t>,</w:t>
            </w:r>
            <w:r w:rsidRPr="000468CE">
              <w:rPr>
                <w:sz w:val="24"/>
                <w:szCs w:val="24"/>
              </w:rPr>
              <w:t xml:space="preserve"> </w:t>
            </w:r>
            <w:r w:rsidR="00E859A7">
              <w:rPr>
                <w:sz w:val="24"/>
                <w:szCs w:val="24"/>
              </w:rPr>
              <w:t>t</w:t>
            </w:r>
            <w:r w:rsidRPr="000468CE">
              <w:rPr>
                <w:sz w:val="24"/>
                <w:szCs w:val="24"/>
              </w:rPr>
              <w:t xml:space="preserve">ačiau dėl lėšų stygiaus tokio lygio sportininkų profesionalaus rengimo sporto bazės, nors ir nuolat atnaujinamos, savo kokybe vis dar </w:t>
            </w:r>
            <w:r w:rsidR="009E7DE1">
              <w:rPr>
                <w:sz w:val="24"/>
                <w:szCs w:val="24"/>
              </w:rPr>
              <w:t>labai</w:t>
            </w:r>
            <w:r w:rsidRPr="000468CE">
              <w:rPr>
                <w:sz w:val="24"/>
                <w:szCs w:val="24"/>
              </w:rPr>
              <w:t xml:space="preserve"> atsilieka nuo siekiamų bazių. </w:t>
            </w:r>
            <w:r w:rsidR="00E859A7">
              <w:rPr>
                <w:sz w:val="24"/>
                <w:szCs w:val="24"/>
              </w:rPr>
              <w:t>Atsižvelgiant į tai,</w:t>
            </w:r>
            <w:r w:rsidRPr="000468CE">
              <w:rPr>
                <w:sz w:val="24"/>
                <w:szCs w:val="24"/>
              </w:rPr>
              <w:t xml:space="preserve"> būtina </w:t>
            </w:r>
            <w:r w:rsidR="00E859A7">
              <w:rPr>
                <w:sz w:val="24"/>
                <w:szCs w:val="24"/>
              </w:rPr>
              <w:t>toliau</w:t>
            </w:r>
            <w:r w:rsidRPr="000468CE">
              <w:rPr>
                <w:sz w:val="24"/>
                <w:szCs w:val="24"/>
              </w:rPr>
              <w:t xml:space="preserve"> atnaujin</w:t>
            </w:r>
            <w:r w:rsidR="00E859A7">
              <w:rPr>
                <w:sz w:val="24"/>
                <w:szCs w:val="24"/>
              </w:rPr>
              <w:t>t</w:t>
            </w:r>
            <w:r w:rsidRPr="000468CE">
              <w:rPr>
                <w:sz w:val="24"/>
                <w:szCs w:val="24"/>
              </w:rPr>
              <w:t>i</w:t>
            </w:r>
            <w:r w:rsidR="00E859A7">
              <w:rPr>
                <w:sz w:val="24"/>
                <w:szCs w:val="24"/>
              </w:rPr>
              <w:t>,</w:t>
            </w:r>
            <w:r w:rsidRPr="000468CE">
              <w:rPr>
                <w:sz w:val="24"/>
                <w:szCs w:val="24"/>
              </w:rPr>
              <w:t xml:space="preserve"> rekonstruoti ir kitais būdais tobulinti sporto bazes ir sudaryti tinkamas sąlygas didelio meistriškumo sportininkams rengti.</w:t>
            </w:r>
          </w:p>
          <w:p w14:paraId="2C8BB8CD" w14:textId="201831FB" w:rsidR="00EF6C2C" w:rsidRDefault="00EF6C2C" w:rsidP="0098653C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Populiarių ir daugiaus</w:t>
            </w:r>
            <w:r w:rsidR="000B1B4F" w:rsidRPr="009D7202">
              <w:rPr>
                <w:sz w:val="24"/>
                <w:szCs w:val="24"/>
              </w:rPr>
              <w:t>iai</w:t>
            </w:r>
            <w:r w:rsidR="005516DB" w:rsidRPr="009D7202">
              <w:rPr>
                <w:sz w:val="24"/>
                <w:szCs w:val="24"/>
              </w:rPr>
              <w:t xml:space="preserve"> miesto vaikų bei</w:t>
            </w:r>
            <w:r w:rsidRPr="009D7202">
              <w:rPr>
                <w:sz w:val="24"/>
                <w:szCs w:val="24"/>
              </w:rPr>
              <w:t xml:space="preserve"> jaunimo pritraukiančių į sporto</w:t>
            </w:r>
            <w:r w:rsidR="005516DB" w:rsidRPr="009D7202">
              <w:rPr>
                <w:sz w:val="24"/>
                <w:szCs w:val="24"/>
              </w:rPr>
              <w:t xml:space="preserve"> ir fizinio aktyvumo</w:t>
            </w:r>
            <w:r w:rsidRPr="009D7202">
              <w:rPr>
                <w:sz w:val="24"/>
                <w:szCs w:val="24"/>
              </w:rPr>
              <w:t xml:space="preserve"> pratybas sporto šakų</w:t>
            </w:r>
            <w:r w:rsidR="001E2169" w:rsidRPr="009D7202">
              <w:rPr>
                <w:sz w:val="24"/>
                <w:szCs w:val="24"/>
              </w:rPr>
              <w:t xml:space="preserve"> (futbolo, krepšinio ir kt.)</w:t>
            </w:r>
            <w:r w:rsidRPr="009D7202">
              <w:rPr>
                <w:sz w:val="24"/>
                <w:szCs w:val="24"/>
              </w:rPr>
              <w:t xml:space="preserve"> komandos </w:t>
            </w:r>
            <w:r w:rsidR="00DB2773" w:rsidRPr="009D7202">
              <w:rPr>
                <w:sz w:val="24"/>
                <w:szCs w:val="24"/>
              </w:rPr>
              <w:t>nuolat</w:t>
            </w:r>
            <w:r w:rsidRPr="009D7202">
              <w:rPr>
                <w:sz w:val="24"/>
                <w:szCs w:val="24"/>
              </w:rPr>
              <w:t xml:space="preserve"> </w:t>
            </w:r>
            <w:r w:rsidR="00472E12" w:rsidRPr="009D7202">
              <w:rPr>
                <w:sz w:val="24"/>
                <w:szCs w:val="24"/>
              </w:rPr>
              <w:t xml:space="preserve">laimi prizines vietas </w:t>
            </w:r>
            <w:r w:rsidRPr="009D7202">
              <w:rPr>
                <w:sz w:val="24"/>
                <w:szCs w:val="24"/>
              </w:rPr>
              <w:t>šalies ir tarptautinėse varžybose</w:t>
            </w:r>
            <w:r w:rsidR="000B1B4F" w:rsidRPr="009D7202">
              <w:rPr>
                <w:sz w:val="24"/>
                <w:szCs w:val="24"/>
              </w:rPr>
              <w:t xml:space="preserve">, savo pavyzdžiu vis daugiau miesto gyventojų </w:t>
            </w:r>
            <w:r w:rsidR="0016252E" w:rsidRPr="009D7202">
              <w:rPr>
                <w:sz w:val="24"/>
                <w:szCs w:val="24"/>
              </w:rPr>
              <w:t xml:space="preserve">užkrečia </w:t>
            </w:r>
            <w:r w:rsidR="0016252E">
              <w:rPr>
                <w:sz w:val="24"/>
                <w:szCs w:val="24"/>
              </w:rPr>
              <w:t xml:space="preserve">noru </w:t>
            </w:r>
            <w:r w:rsidR="000B1B4F" w:rsidRPr="009D7202">
              <w:rPr>
                <w:sz w:val="24"/>
                <w:szCs w:val="24"/>
              </w:rPr>
              <w:t>užsiimti sportu ir mankštintis</w:t>
            </w:r>
            <w:r w:rsidRPr="009D7202">
              <w:rPr>
                <w:sz w:val="24"/>
                <w:szCs w:val="24"/>
              </w:rPr>
              <w:t>. Norint p</w:t>
            </w:r>
            <w:r w:rsidR="000B1B4F" w:rsidRPr="009D7202">
              <w:rPr>
                <w:sz w:val="24"/>
                <w:szCs w:val="24"/>
              </w:rPr>
              <w:t>lėtoti šių sporto šakų sportines bazes</w:t>
            </w:r>
            <w:r w:rsidRPr="009D7202">
              <w:rPr>
                <w:sz w:val="24"/>
                <w:szCs w:val="24"/>
              </w:rPr>
              <w:t xml:space="preserve"> reikia</w:t>
            </w:r>
            <w:r w:rsidR="000B1B4F" w:rsidRPr="009D7202">
              <w:rPr>
                <w:sz w:val="24"/>
                <w:szCs w:val="24"/>
              </w:rPr>
              <w:t xml:space="preserve"> sudaryti sąlygas</w:t>
            </w:r>
            <w:r w:rsidRPr="009D7202">
              <w:rPr>
                <w:sz w:val="24"/>
                <w:szCs w:val="24"/>
              </w:rPr>
              <w:t xml:space="preserve"> </w:t>
            </w:r>
            <w:r w:rsidR="000B1B4F" w:rsidRPr="009D7202">
              <w:rPr>
                <w:sz w:val="24"/>
                <w:szCs w:val="24"/>
              </w:rPr>
              <w:t>ir skirti daugiau lėšų.</w:t>
            </w:r>
          </w:p>
          <w:p w14:paraId="5C2EEF37" w14:textId="307B94E5" w:rsidR="000468CE" w:rsidRDefault="000468CE" w:rsidP="000468CE">
            <w:pPr>
              <w:ind w:firstLine="597"/>
              <w:jc w:val="both"/>
              <w:rPr>
                <w:sz w:val="24"/>
                <w:szCs w:val="24"/>
              </w:rPr>
            </w:pPr>
            <w:r w:rsidRPr="005008C5">
              <w:rPr>
                <w:sz w:val="24"/>
                <w:szCs w:val="24"/>
              </w:rPr>
              <w:t xml:space="preserve">Sukuriamos, gerinamos sąlygos miestiečiams aktyviai ir turiningai leisti laisvalaikį, siekiama </w:t>
            </w:r>
            <w:r w:rsidR="00A0611F" w:rsidRPr="005008C5">
              <w:rPr>
                <w:sz w:val="24"/>
                <w:szCs w:val="24"/>
              </w:rPr>
              <w:t xml:space="preserve">Panevėžio miesto gyventojams </w:t>
            </w:r>
            <w:r w:rsidRPr="005008C5">
              <w:rPr>
                <w:sz w:val="24"/>
                <w:szCs w:val="24"/>
              </w:rPr>
              <w:t xml:space="preserve">suformuoti įprotį </w:t>
            </w:r>
            <w:r w:rsidR="007976FC" w:rsidRPr="005008C5">
              <w:rPr>
                <w:sz w:val="24"/>
                <w:szCs w:val="24"/>
              </w:rPr>
              <w:t>būti fiziškai aktyviems</w:t>
            </w:r>
            <w:r w:rsidRPr="005008C5">
              <w:rPr>
                <w:sz w:val="24"/>
                <w:szCs w:val="24"/>
              </w:rPr>
              <w:t xml:space="preserve">, stiprinti sveikatą. </w:t>
            </w:r>
            <w:r w:rsidR="007976FC" w:rsidRPr="005008C5">
              <w:rPr>
                <w:sz w:val="24"/>
                <w:szCs w:val="24"/>
              </w:rPr>
              <w:t>N</w:t>
            </w:r>
            <w:r w:rsidRPr="005008C5">
              <w:rPr>
                <w:sz w:val="24"/>
                <w:szCs w:val="24"/>
              </w:rPr>
              <w:t>epaisant sezoniškumo suteikt</w:t>
            </w:r>
            <w:r w:rsidR="007976FC" w:rsidRPr="005008C5">
              <w:rPr>
                <w:sz w:val="24"/>
                <w:szCs w:val="24"/>
              </w:rPr>
              <w:t>i</w:t>
            </w:r>
            <w:r w:rsidRPr="005008C5">
              <w:rPr>
                <w:sz w:val="24"/>
                <w:szCs w:val="24"/>
              </w:rPr>
              <w:t xml:space="preserve"> galimyb</w:t>
            </w:r>
            <w:r w:rsidR="007976FC" w:rsidRPr="005008C5">
              <w:rPr>
                <w:sz w:val="24"/>
                <w:szCs w:val="24"/>
              </w:rPr>
              <w:t>ę</w:t>
            </w:r>
            <w:r w:rsidRPr="005008C5">
              <w:rPr>
                <w:sz w:val="24"/>
                <w:szCs w:val="24"/>
              </w:rPr>
              <w:t xml:space="preserve"> laisvai rinktis aktyvios fizinės veiklos formas. Atnaujintų, renovuotų, modernizuotų sporto bazių prieinamumas ne tik aukšto meistriškumo sportui, bet ir fizinio aktyvumo skatinimui.</w:t>
            </w:r>
          </w:p>
          <w:p w14:paraId="1B6C4EA5" w14:textId="5B4226F3" w:rsidR="00CE03CF" w:rsidRPr="00CE03CF" w:rsidRDefault="00CE03CF" w:rsidP="000468CE">
            <w:pPr>
              <w:ind w:firstLine="597"/>
              <w:jc w:val="both"/>
              <w:rPr>
                <w:sz w:val="24"/>
                <w:szCs w:val="24"/>
                <w:u w:val="single"/>
              </w:rPr>
            </w:pPr>
            <w:r w:rsidRPr="00D04DDD">
              <w:rPr>
                <w:sz w:val="24"/>
                <w:szCs w:val="24"/>
                <w:u w:val="single"/>
              </w:rPr>
              <w:t xml:space="preserve">Rezultato vertinimo kriterijus. </w:t>
            </w:r>
            <w:r w:rsidRPr="00D04DDD">
              <w:rPr>
                <w:sz w:val="24"/>
                <w:szCs w:val="24"/>
              </w:rPr>
              <w:t>Kūno kultūrai ir sportui tenkanti lėšų dalis nuo bendros finansavimo dalies (proc.)</w:t>
            </w:r>
            <w:r w:rsidR="0016252E">
              <w:rPr>
                <w:sz w:val="24"/>
                <w:szCs w:val="24"/>
              </w:rPr>
              <w:t>.</w:t>
            </w:r>
          </w:p>
        </w:tc>
      </w:tr>
    </w:tbl>
    <w:p w14:paraId="1B6C4EA7" w14:textId="77777777" w:rsidR="00EF6C2C" w:rsidRPr="009D7202" w:rsidRDefault="00EF6C2C" w:rsidP="0073631B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F6C2C" w:rsidRPr="009D7202" w14:paraId="1B6C4EBC" w14:textId="77777777" w:rsidTr="00B445CE">
        <w:trPr>
          <w:trHeight w:val="698"/>
        </w:trPr>
        <w:tc>
          <w:tcPr>
            <w:tcW w:w="9606" w:type="dxa"/>
          </w:tcPr>
          <w:p w14:paraId="1B6C4EA8" w14:textId="5555376C" w:rsidR="00EF6C2C" w:rsidRDefault="00EF6C2C" w:rsidP="0073631B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>1 uždavinys.</w:t>
            </w:r>
            <w:r w:rsidR="005325EA"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7202">
              <w:rPr>
                <w:rFonts w:ascii="Times New Roman" w:hAnsi="Times New Roman"/>
                <w:b/>
                <w:sz w:val="24"/>
                <w:szCs w:val="24"/>
              </w:rPr>
              <w:t>Plėtoti ir propaguoti sportą</w:t>
            </w:r>
            <w:r w:rsidR="007A492A" w:rsidRPr="009D7202">
              <w:rPr>
                <w:rFonts w:ascii="Times New Roman" w:hAnsi="Times New Roman"/>
                <w:b/>
                <w:sz w:val="24"/>
                <w:szCs w:val="24"/>
              </w:rPr>
              <w:t xml:space="preserve"> ir fizinį aktyvumą</w:t>
            </w:r>
            <w:r w:rsidRPr="009D72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413C12C2" w14:textId="77777777" w:rsidR="003F15A1" w:rsidRDefault="003F15A1" w:rsidP="0073631B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0ACA1" w14:textId="6EFC2B88" w:rsidR="003F15A1" w:rsidRDefault="003F15A1" w:rsidP="003F15A1">
            <w:pPr>
              <w:pStyle w:val="Pagrindinistekstas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5A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Rezultato vertinimo kriterijus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Kūno kultūrai ir sportui tenkanti lėšų dalis nuo bendros finansavimo dalies.</w:t>
            </w:r>
          </w:p>
          <w:p w14:paraId="6DA45B73" w14:textId="77777777" w:rsidR="003F15A1" w:rsidRPr="003F15A1" w:rsidRDefault="003F15A1" w:rsidP="0073631B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6C4EA9" w14:textId="77777777" w:rsidR="00EF6C2C" w:rsidRPr="009D7202" w:rsidRDefault="00EF6C2C" w:rsidP="0073631B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</w:p>
          <w:p w14:paraId="1B6C4EAA" w14:textId="77777777" w:rsidR="00EF6C2C" w:rsidRPr="009D7202" w:rsidRDefault="00DB2773" w:rsidP="00A34497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A824AC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remti</w:t>
            </w:r>
            <w:r w:rsidR="005325EA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biudžetinių ir nevyriausybinių kūno kultūros</w:t>
            </w:r>
            <w:r w:rsidR="007A492A" w:rsidRPr="009D7202">
              <w:rPr>
                <w:sz w:val="24"/>
                <w:szCs w:val="24"/>
              </w:rPr>
              <w:t>, fizinio aktyvumo</w:t>
            </w:r>
            <w:r w:rsidR="00EF6C2C" w:rsidRPr="009D7202">
              <w:rPr>
                <w:sz w:val="24"/>
                <w:szCs w:val="24"/>
              </w:rPr>
              <w:t xml:space="preserve"> ir sporto organizacijų veiklos programas;</w:t>
            </w:r>
          </w:p>
          <w:p w14:paraId="1B6C4EAB" w14:textId="07DC4CBC" w:rsidR="00EF6C2C" w:rsidRPr="009D7202" w:rsidRDefault="00DB2773" w:rsidP="00A34497">
            <w:pPr>
              <w:ind w:left="30" w:firstLine="597"/>
              <w:jc w:val="both"/>
              <w:rPr>
                <w:b/>
                <w:b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7658A3" w:rsidRPr="009D7202">
              <w:rPr>
                <w:sz w:val="24"/>
                <w:szCs w:val="24"/>
              </w:rPr>
              <w:t xml:space="preserve"> </w:t>
            </w:r>
            <w:r w:rsidR="006435E9" w:rsidRPr="009D7202">
              <w:rPr>
                <w:sz w:val="24"/>
                <w:szCs w:val="24"/>
              </w:rPr>
              <w:t xml:space="preserve">rengti </w:t>
            </w:r>
            <w:r w:rsidR="001114A5" w:rsidRPr="005008C5">
              <w:rPr>
                <w:sz w:val="24"/>
                <w:szCs w:val="24"/>
              </w:rPr>
              <w:t>aukšto</w:t>
            </w:r>
            <w:r w:rsidR="001114A5">
              <w:rPr>
                <w:sz w:val="24"/>
                <w:szCs w:val="24"/>
              </w:rPr>
              <w:t xml:space="preserve"> </w:t>
            </w:r>
            <w:r w:rsidR="006435E9" w:rsidRPr="009D7202">
              <w:rPr>
                <w:sz w:val="24"/>
                <w:szCs w:val="24"/>
              </w:rPr>
              <w:t xml:space="preserve">meistriškumo sportininkus iš dalies finansuojant jų rengimo programas, skirti </w:t>
            </w:r>
            <w:r w:rsidR="006435E9" w:rsidRPr="005008C5">
              <w:rPr>
                <w:sz w:val="24"/>
                <w:szCs w:val="24"/>
              </w:rPr>
              <w:t xml:space="preserve">premijas </w:t>
            </w:r>
            <w:r w:rsidR="001114A5" w:rsidRPr="005008C5">
              <w:rPr>
                <w:sz w:val="24"/>
                <w:szCs w:val="24"/>
              </w:rPr>
              <w:t xml:space="preserve">aukšto </w:t>
            </w:r>
            <w:r w:rsidR="006435E9" w:rsidRPr="009D7202">
              <w:rPr>
                <w:sz w:val="24"/>
                <w:szCs w:val="24"/>
              </w:rPr>
              <w:t>meistriškumo sportininkams</w:t>
            </w:r>
            <w:r w:rsidR="007A492A" w:rsidRPr="009D7202">
              <w:rPr>
                <w:sz w:val="24"/>
                <w:szCs w:val="24"/>
              </w:rPr>
              <w:t>, sportininkams</w:t>
            </w:r>
            <w:r w:rsidR="0016252E">
              <w:rPr>
                <w:sz w:val="24"/>
                <w:szCs w:val="24"/>
              </w:rPr>
              <w:t>, turintiems</w:t>
            </w:r>
            <w:r w:rsidR="007A492A" w:rsidRPr="009D7202">
              <w:rPr>
                <w:sz w:val="24"/>
                <w:szCs w:val="24"/>
              </w:rPr>
              <w:t xml:space="preserve"> negali</w:t>
            </w:r>
            <w:r w:rsidR="0016252E">
              <w:rPr>
                <w:sz w:val="24"/>
                <w:szCs w:val="24"/>
              </w:rPr>
              <w:t>ą,</w:t>
            </w:r>
            <w:r w:rsidR="006435E9" w:rsidRPr="009D7202">
              <w:rPr>
                <w:sz w:val="24"/>
                <w:szCs w:val="24"/>
              </w:rPr>
              <w:t xml:space="preserve"> ir jų treneriams už sporto laimėjimus</w:t>
            </w:r>
            <w:r w:rsidR="00EF6C2C" w:rsidRPr="009D7202">
              <w:rPr>
                <w:sz w:val="24"/>
                <w:szCs w:val="24"/>
              </w:rPr>
              <w:t>;</w:t>
            </w:r>
          </w:p>
          <w:p w14:paraId="1B6C4EAC" w14:textId="77777777" w:rsidR="002E67C5" w:rsidRPr="009D7202" w:rsidRDefault="00DB2773" w:rsidP="00A34497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7658A3" w:rsidRPr="009D7202">
              <w:rPr>
                <w:sz w:val="24"/>
                <w:szCs w:val="24"/>
              </w:rPr>
              <w:t xml:space="preserve"> </w:t>
            </w:r>
            <w:r w:rsidR="002E67C5" w:rsidRPr="009D7202">
              <w:rPr>
                <w:sz w:val="24"/>
                <w:szCs w:val="24"/>
              </w:rPr>
              <w:t>remti neįgaliųjų sporto klubų programas;</w:t>
            </w:r>
          </w:p>
          <w:p w14:paraId="1B6C4EAD" w14:textId="77777777" w:rsidR="00DA3A1E" w:rsidRPr="009D7202" w:rsidRDefault="00DB2773" w:rsidP="00A34497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8D7F39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 xml:space="preserve">remti </w:t>
            </w:r>
            <w:r w:rsidR="00E30D1A" w:rsidRPr="009D7202">
              <w:rPr>
                <w:sz w:val="24"/>
                <w:szCs w:val="24"/>
              </w:rPr>
              <w:t>nevyriausybinių k</w:t>
            </w:r>
            <w:r w:rsidR="00EF6C2C" w:rsidRPr="009D7202">
              <w:rPr>
                <w:sz w:val="24"/>
                <w:szCs w:val="24"/>
              </w:rPr>
              <w:t>ūno kultūros</w:t>
            </w:r>
            <w:r w:rsidR="00D17B82" w:rsidRPr="009D7202">
              <w:rPr>
                <w:sz w:val="24"/>
                <w:szCs w:val="24"/>
              </w:rPr>
              <w:t>, fizinio aktyvumo</w:t>
            </w:r>
            <w:r w:rsidR="00EF6C2C" w:rsidRPr="009D7202">
              <w:rPr>
                <w:sz w:val="24"/>
                <w:szCs w:val="24"/>
              </w:rPr>
              <w:t xml:space="preserve"> ir sporto </w:t>
            </w:r>
            <w:r w:rsidR="00E30D1A" w:rsidRPr="009D7202">
              <w:rPr>
                <w:sz w:val="24"/>
                <w:szCs w:val="24"/>
              </w:rPr>
              <w:t xml:space="preserve">organizacijų rengiamų tradicinių ir naujų </w:t>
            </w:r>
            <w:r w:rsidR="00EF6C2C" w:rsidRPr="009D7202">
              <w:rPr>
                <w:sz w:val="24"/>
                <w:szCs w:val="24"/>
              </w:rPr>
              <w:t>kūno kultūros</w:t>
            </w:r>
            <w:r w:rsidR="00D17B82" w:rsidRPr="009D7202">
              <w:rPr>
                <w:sz w:val="24"/>
                <w:szCs w:val="24"/>
              </w:rPr>
              <w:t>, fizinio aktyvumo</w:t>
            </w:r>
            <w:r w:rsidR="00EF6C2C" w:rsidRPr="009D7202">
              <w:rPr>
                <w:sz w:val="24"/>
                <w:szCs w:val="24"/>
              </w:rPr>
              <w:t xml:space="preserve"> ir sporto</w:t>
            </w:r>
            <w:r w:rsidR="00E30D1A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rengi</w:t>
            </w:r>
            <w:r w:rsidR="00E30D1A" w:rsidRPr="009D7202">
              <w:rPr>
                <w:sz w:val="24"/>
                <w:szCs w:val="24"/>
              </w:rPr>
              <w:t>nių projektus, programas</w:t>
            </w:r>
            <w:r w:rsidR="00DA3A1E" w:rsidRPr="009D7202">
              <w:rPr>
                <w:sz w:val="24"/>
                <w:szCs w:val="24"/>
              </w:rPr>
              <w:t>;</w:t>
            </w:r>
          </w:p>
          <w:p w14:paraId="1B6C4EAE" w14:textId="77777777" w:rsidR="00EF6C2C" w:rsidRPr="009D7202" w:rsidRDefault="00DA3A1E" w:rsidP="00A34497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 xml:space="preserve">- remti ir vykdyti viešosios ir privačios partnerystės sutartis sporto </w:t>
            </w:r>
            <w:r w:rsidR="00D17B82" w:rsidRPr="009D7202">
              <w:rPr>
                <w:sz w:val="24"/>
                <w:szCs w:val="24"/>
              </w:rPr>
              <w:t xml:space="preserve">ir fizinio aktyvumo </w:t>
            </w:r>
            <w:r w:rsidRPr="009D7202">
              <w:rPr>
                <w:sz w:val="24"/>
                <w:szCs w:val="24"/>
              </w:rPr>
              <w:t>veikloms skatinti Panevėžio mieste</w:t>
            </w:r>
            <w:r w:rsidR="00EF6C2C" w:rsidRPr="009D7202">
              <w:rPr>
                <w:sz w:val="24"/>
                <w:szCs w:val="24"/>
              </w:rPr>
              <w:t>.</w:t>
            </w:r>
          </w:p>
          <w:p w14:paraId="1B6C4EAF" w14:textId="77777777" w:rsidR="007658A3" w:rsidRPr="009D7202" w:rsidRDefault="007658A3" w:rsidP="0073631B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B6C4EB0" w14:textId="77777777" w:rsidR="00EF6C2C" w:rsidRPr="009D7202" w:rsidRDefault="00EF6C2C" w:rsidP="00A824AC">
            <w:pPr>
              <w:rPr>
                <w:bCs/>
                <w:sz w:val="24"/>
                <w:szCs w:val="24"/>
                <w:u w:val="single"/>
              </w:rPr>
            </w:pPr>
            <w:r w:rsidRPr="009D7202">
              <w:rPr>
                <w:iCs/>
                <w:sz w:val="24"/>
                <w:szCs w:val="24"/>
                <w:u w:val="single"/>
              </w:rPr>
              <w:lastRenderedPageBreak/>
              <w:t>Produkto vertinimo kriterijai</w:t>
            </w:r>
            <w:r w:rsidRPr="009D7202">
              <w:rPr>
                <w:bCs/>
                <w:sz w:val="24"/>
                <w:szCs w:val="24"/>
                <w:u w:val="single"/>
              </w:rPr>
              <w:t>:</w:t>
            </w:r>
          </w:p>
          <w:p w14:paraId="1B6C4EB1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314"/>
                <w:tab w:val="num" w:pos="597"/>
                <w:tab w:val="left" w:pos="881"/>
              </w:tabs>
              <w:ind w:left="30" w:firstLine="56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Panevėžio kūno kultūros ir sporto centre, „Žemynos“ progimnazijoje (plaukimas) ir Raimundo Sargūno sporto gimnazijoje sportuojančių moksleivių skaičius;</w:t>
            </w:r>
          </w:p>
          <w:p w14:paraId="1B6C4EB2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314"/>
                <w:tab w:val="num" w:pos="597"/>
                <w:tab w:val="left" w:pos="881"/>
              </w:tabs>
              <w:ind w:left="30" w:firstLine="56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nevyriausybinėse kūno kultūros, fizinio aktyvumo ir sporto organizacijose sportuojančiųjų skaičius;</w:t>
            </w:r>
          </w:p>
          <w:p w14:paraId="1B6C4EB3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left" w:pos="881"/>
              </w:tabs>
              <w:ind w:left="30" w:firstLine="56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 xml:space="preserve">miesto sporto bazėse vykusių </w:t>
            </w:r>
            <w:r w:rsidRPr="009D7202">
              <w:rPr>
                <w:sz w:val="24"/>
                <w:szCs w:val="24"/>
              </w:rPr>
              <w:t>įvairių sporto šakų varžybų skaičius;</w:t>
            </w:r>
          </w:p>
          <w:p w14:paraId="1B6C4EB4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 xml:space="preserve">finansuotų </w:t>
            </w:r>
            <w:r w:rsidRPr="009D7202">
              <w:rPr>
                <w:bCs/>
                <w:sz w:val="24"/>
                <w:szCs w:val="24"/>
              </w:rPr>
              <w:t>nevyriausybinių</w:t>
            </w:r>
            <w:r w:rsidRPr="009D7202">
              <w:rPr>
                <w:sz w:val="24"/>
                <w:szCs w:val="24"/>
              </w:rPr>
              <w:t xml:space="preserve"> kūno kultūros, fizinio aktyvumo ir sporto organizacijų programų skaičius;</w:t>
            </w:r>
          </w:p>
          <w:p w14:paraId="1B6C4EB5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olimpinei ir nacionalinei rinktinei parengtų sportininkų skaičius;</w:t>
            </w:r>
          </w:p>
          <w:p w14:paraId="1B6C4EB6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pasaulio ir Europos pirmenybėse dalyvavusių miesto sportininkų skaičius;</w:t>
            </w:r>
          </w:p>
          <w:p w14:paraId="1B6C4EB7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olimpinėse žaidynėse, pasaulio ir Europos čempionatuose laimėtų prizinių vietų skaičius;</w:t>
            </w:r>
          </w:p>
          <w:p w14:paraId="1B6C4EB8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remiamų žaidimų sporto komandų skaičius;</w:t>
            </w:r>
          </w:p>
          <w:p w14:paraId="1B6C4EB9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paremtų neįgaliųjų sporto klubų projektų skaičius;</w:t>
            </w:r>
          </w:p>
          <w:p w14:paraId="1B6C4EBA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finansuojamų tarptautinių renginių skaičius;</w:t>
            </w:r>
          </w:p>
          <w:p w14:paraId="1B6C4EBB" w14:textId="77777777" w:rsidR="00EF6C2C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finansuojamų renginių programų skaičius.</w:t>
            </w:r>
          </w:p>
        </w:tc>
      </w:tr>
    </w:tbl>
    <w:p w14:paraId="1B6C4EBD" w14:textId="77777777" w:rsidR="00EF6C2C" w:rsidRPr="009D7202" w:rsidRDefault="00EF6C2C" w:rsidP="0073631B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F6C2C" w:rsidRPr="009D7202" w14:paraId="1B6C4EC7" w14:textId="77777777" w:rsidTr="007658A3">
        <w:trPr>
          <w:trHeight w:val="3104"/>
        </w:trPr>
        <w:tc>
          <w:tcPr>
            <w:tcW w:w="9606" w:type="dxa"/>
          </w:tcPr>
          <w:p w14:paraId="1B6C4EBE" w14:textId="77777777" w:rsidR="00EF6C2C" w:rsidRPr="009D7202" w:rsidRDefault="00EF6C2C" w:rsidP="00EC4769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>2 uždavinys.</w:t>
            </w:r>
            <w:r w:rsidR="005325EA"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>Plėtoti judėjimo „Sportas visiems“ veiklą</w:t>
            </w:r>
            <w:r w:rsidRPr="009D72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B6C4EBF" w14:textId="77777777" w:rsidR="00EF6C2C" w:rsidRPr="009D7202" w:rsidRDefault="00EF6C2C" w:rsidP="00EC4769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</w:p>
          <w:p w14:paraId="1B6C4EC0" w14:textId="77777777" w:rsidR="00EF6C2C" w:rsidRPr="009D7202" w:rsidRDefault="000527B9" w:rsidP="00A34497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-</w:t>
            </w:r>
            <w:r w:rsidR="007658A3" w:rsidRPr="009D7202">
              <w:rPr>
                <w:bCs/>
                <w:sz w:val="24"/>
                <w:szCs w:val="24"/>
              </w:rPr>
              <w:t xml:space="preserve"> </w:t>
            </w:r>
            <w:r w:rsidR="00EF6C2C" w:rsidRPr="009D7202">
              <w:rPr>
                <w:bCs/>
                <w:sz w:val="24"/>
                <w:szCs w:val="24"/>
              </w:rPr>
              <w:t>pratęsti daugiabučių namų kiemuose ir mokyklų teritori</w:t>
            </w:r>
            <w:r w:rsidR="00AF03AB" w:rsidRPr="009D7202">
              <w:rPr>
                <w:bCs/>
                <w:sz w:val="24"/>
                <w:szCs w:val="24"/>
              </w:rPr>
              <w:t xml:space="preserve">jose esančių sporto aikštelių </w:t>
            </w:r>
            <w:r w:rsidR="00EF6C2C" w:rsidRPr="009D7202">
              <w:rPr>
                <w:bCs/>
                <w:sz w:val="24"/>
                <w:szCs w:val="24"/>
              </w:rPr>
              <w:t>tvarkymo programos įgyvendinimą;</w:t>
            </w:r>
          </w:p>
          <w:p w14:paraId="1B6C4EC1" w14:textId="77777777" w:rsidR="00EF6C2C" w:rsidRPr="009D7202" w:rsidRDefault="000527B9" w:rsidP="00A34497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-</w:t>
            </w:r>
            <w:r w:rsidR="007658A3" w:rsidRPr="009D7202">
              <w:rPr>
                <w:bCs/>
                <w:sz w:val="24"/>
                <w:szCs w:val="24"/>
              </w:rPr>
              <w:t xml:space="preserve"> </w:t>
            </w:r>
            <w:r w:rsidR="00EF6C2C" w:rsidRPr="009D7202">
              <w:rPr>
                <w:bCs/>
                <w:sz w:val="24"/>
                <w:szCs w:val="24"/>
              </w:rPr>
              <w:t>organizuoti masinius sporto</w:t>
            </w:r>
            <w:r w:rsidR="00427CFC" w:rsidRPr="009D7202">
              <w:rPr>
                <w:bCs/>
                <w:sz w:val="24"/>
                <w:szCs w:val="24"/>
              </w:rPr>
              <w:t xml:space="preserve"> ir fizinio aktyvumo</w:t>
            </w:r>
            <w:r w:rsidR="00EF6C2C" w:rsidRPr="009D7202">
              <w:rPr>
                <w:bCs/>
                <w:sz w:val="24"/>
                <w:szCs w:val="24"/>
              </w:rPr>
              <w:t xml:space="preserve"> renginius miesto gyventojams.</w:t>
            </w:r>
          </w:p>
          <w:p w14:paraId="1B6C4EC2" w14:textId="77777777" w:rsidR="007658A3" w:rsidRPr="009D7202" w:rsidRDefault="007658A3" w:rsidP="000527B9">
            <w:pPr>
              <w:jc w:val="both"/>
              <w:rPr>
                <w:bCs/>
                <w:sz w:val="24"/>
                <w:szCs w:val="24"/>
              </w:rPr>
            </w:pPr>
          </w:p>
          <w:p w14:paraId="1B6C4EC3" w14:textId="77777777" w:rsidR="00EF6C2C" w:rsidRPr="009D7202" w:rsidRDefault="00EF6C2C" w:rsidP="00EC4769">
            <w:pPr>
              <w:pStyle w:val="Pagrindinistekstas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9D720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</w:t>
            </w:r>
            <w:r w:rsidR="005325EA" w:rsidRPr="009D720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9D720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vertinimo kriterijai:</w:t>
            </w:r>
          </w:p>
          <w:p w14:paraId="1B6C4EC4" w14:textId="77777777" w:rsidR="00614444" w:rsidRPr="009D7202" w:rsidRDefault="00614444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30" w:firstLine="56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sutvarkytų daugiabučių namų kiemuose ir mokyklų teritorijose esančių sporto aikštelių sk</w:t>
            </w:r>
            <w:r w:rsidR="001230F2" w:rsidRPr="009D7202">
              <w:rPr>
                <w:sz w:val="24"/>
                <w:szCs w:val="24"/>
              </w:rPr>
              <w:t>ai</w:t>
            </w:r>
            <w:r w:rsidRPr="009D7202">
              <w:rPr>
                <w:sz w:val="24"/>
                <w:szCs w:val="24"/>
              </w:rPr>
              <w:t>čius;</w:t>
            </w:r>
          </w:p>
          <w:p w14:paraId="1B6C4EC5" w14:textId="77777777" w:rsidR="001230F2" w:rsidRPr="009D7202" w:rsidRDefault="001230F2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30" w:firstLine="56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įrengtų lauko treniruoklių aikštelių skaičius;</w:t>
            </w:r>
          </w:p>
          <w:p w14:paraId="1B6C4EC6" w14:textId="77777777" w:rsidR="00EF6C2C" w:rsidRPr="009D7202" w:rsidRDefault="001230F2" w:rsidP="00A34497">
            <w:pPr>
              <w:numPr>
                <w:ilvl w:val="0"/>
                <w:numId w:val="7"/>
              </w:numPr>
              <w:tabs>
                <w:tab w:val="clear" w:pos="1069"/>
                <w:tab w:val="num" w:pos="881"/>
              </w:tabs>
              <w:ind w:left="30" w:firstLine="56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 xml:space="preserve">organizuotų </w:t>
            </w:r>
            <w:r w:rsidRPr="009D7202">
              <w:rPr>
                <w:bCs/>
                <w:sz w:val="24"/>
                <w:szCs w:val="24"/>
              </w:rPr>
              <w:t xml:space="preserve">masinių sporto </w:t>
            </w:r>
            <w:r w:rsidRPr="009D7202">
              <w:rPr>
                <w:sz w:val="24"/>
                <w:szCs w:val="24"/>
              </w:rPr>
              <w:t>renginių miesto gyventojams skaičius.</w:t>
            </w:r>
          </w:p>
        </w:tc>
      </w:tr>
    </w:tbl>
    <w:p w14:paraId="1B6C4EC8" w14:textId="77777777" w:rsidR="00EF6C2C" w:rsidRPr="009D7202" w:rsidRDefault="00EF6C2C" w:rsidP="007A185E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D04533" w:rsidRPr="009D7202" w14:paraId="1B6C4ED1" w14:textId="77777777" w:rsidTr="00B445CE">
        <w:trPr>
          <w:trHeight w:val="2248"/>
        </w:trPr>
        <w:tc>
          <w:tcPr>
            <w:tcW w:w="9606" w:type="dxa"/>
          </w:tcPr>
          <w:p w14:paraId="1B6C4EC9" w14:textId="77777777" w:rsidR="00EF6C2C" w:rsidRPr="009D7202" w:rsidRDefault="00EF6C2C" w:rsidP="002C54CE">
            <w:pPr>
              <w:pStyle w:val="Pagrindinistekstas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>3 uždavinys.</w:t>
            </w:r>
            <w:r w:rsidR="005325EA"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7202">
              <w:rPr>
                <w:rFonts w:ascii="Times New Roman" w:hAnsi="Times New Roman"/>
                <w:b/>
                <w:bCs/>
                <w:sz w:val="24"/>
                <w:szCs w:val="24"/>
              </w:rPr>
              <w:t>Remti didelio meistriškumo sportinę veiklą</w:t>
            </w:r>
            <w:r w:rsidRPr="009D72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B6C4ECA" w14:textId="77777777" w:rsidR="00EF6C2C" w:rsidRPr="009D7202" w:rsidRDefault="00EF6C2C" w:rsidP="002C54CE">
            <w:pPr>
              <w:pStyle w:val="Pagrindinistekstas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Cs/>
                <w:sz w:val="24"/>
                <w:szCs w:val="24"/>
              </w:rPr>
              <w:t>Uždaviniui įgyvendinti numatomos šios priemonės:</w:t>
            </w:r>
          </w:p>
          <w:p w14:paraId="1B6C4ECB" w14:textId="77777777" w:rsidR="00EF6C2C" w:rsidRPr="009D7202" w:rsidRDefault="000527B9" w:rsidP="001230F2">
            <w:pPr>
              <w:ind w:firstLine="597"/>
              <w:jc w:val="both"/>
              <w:rPr>
                <w:b/>
                <w:b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7658A3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remti olimpinio rezervo sportininkų rengimą;</w:t>
            </w:r>
          </w:p>
          <w:p w14:paraId="1B6C4ECC" w14:textId="77777777" w:rsidR="00A51A34" w:rsidRPr="009D7202" w:rsidRDefault="000527B9" w:rsidP="001230F2">
            <w:pPr>
              <w:ind w:firstLine="597"/>
              <w:jc w:val="both"/>
              <w:rPr>
                <w:b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>-</w:t>
            </w:r>
            <w:r w:rsidR="007658A3" w:rsidRPr="009D7202">
              <w:rPr>
                <w:bCs/>
                <w:sz w:val="24"/>
                <w:szCs w:val="24"/>
              </w:rPr>
              <w:t xml:space="preserve"> </w:t>
            </w:r>
            <w:r w:rsidR="00EF6C2C" w:rsidRPr="009D7202">
              <w:rPr>
                <w:bCs/>
                <w:sz w:val="24"/>
                <w:szCs w:val="24"/>
              </w:rPr>
              <w:t>remti žaidimų sporto šakų koma</w:t>
            </w:r>
            <w:r w:rsidR="00B703CE" w:rsidRPr="009D7202">
              <w:rPr>
                <w:bCs/>
                <w:sz w:val="24"/>
                <w:szCs w:val="24"/>
              </w:rPr>
              <w:t>ndas, reprezentuojančias miestą.</w:t>
            </w:r>
          </w:p>
          <w:p w14:paraId="1B6C4ECD" w14:textId="77777777" w:rsidR="007658A3" w:rsidRPr="009D7202" w:rsidRDefault="007658A3" w:rsidP="001230F2">
            <w:pPr>
              <w:ind w:firstLine="455"/>
              <w:jc w:val="both"/>
              <w:rPr>
                <w:bCs/>
                <w:sz w:val="24"/>
                <w:szCs w:val="24"/>
              </w:rPr>
            </w:pPr>
          </w:p>
          <w:p w14:paraId="1B6C4ECE" w14:textId="77777777" w:rsidR="00EF6C2C" w:rsidRPr="009D7202" w:rsidRDefault="00EF6C2C" w:rsidP="002C54CE">
            <w:pPr>
              <w:pStyle w:val="Pagrindinistekstas"/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9D720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</w:t>
            </w:r>
            <w:r w:rsidR="005325EA" w:rsidRPr="009D720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  <w:r w:rsidRPr="009D720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vertinimo kriterijai:</w:t>
            </w:r>
          </w:p>
          <w:p w14:paraId="1B6C4ECF" w14:textId="77777777" w:rsidR="001230F2" w:rsidRPr="009D7202" w:rsidRDefault="001230F2" w:rsidP="00A34497">
            <w:pPr>
              <w:numPr>
                <w:ilvl w:val="0"/>
                <w:numId w:val="7"/>
              </w:numPr>
              <w:tabs>
                <w:tab w:val="clear" w:pos="1069"/>
                <w:tab w:val="left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pasaulio ir Europos čempionatuose dalyvavusių sportininkų skaičius ir užimta 1–3 vieta;</w:t>
            </w:r>
          </w:p>
          <w:p w14:paraId="1B6C4ED0" w14:textId="77777777" w:rsidR="00EF6C2C" w:rsidRPr="009D7202" w:rsidRDefault="001230F2" w:rsidP="00A34497">
            <w:pPr>
              <w:numPr>
                <w:ilvl w:val="0"/>
                <w:numId w:val="7"/>
              </w:numPr>
              <w:tabs>
                <w:tab w:val="clear" w:pos="1069"/>
                <w:tab w:val="left" w:pos="881"/>
              </w:tabs>
              <w:ind w:left="0" w:firstLine="597"/>
              <w:jc w:val="both"/>
              <w:rPr>
                <w:i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paramą gavusių žaidimų komandų skaičius ir rezultatai.</w:t>
            </w:r>
          </w:p>
        </w:tc>
      </w:tr>
    </w:tbl>
    <w:p w14:paraId="1B6C4ED2" w14:textId="77777777" w:rsidR="00EF6C2C" w:rsidRDefault="00EF6C2C" w:rsidP="007A185E">
      <w:pPr>
        <w:rPr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EF6C2C" w:rsidRPr="009D7202" w14:paraId="1B6C4ED8" w14:textId="77777777" w:rsidTr="00B51ED6">
        <w:trPr>
          <w:trHeight w:val="4027"/>
        </w:trPr>
        <w:tc>
          <w:tcPr>
            <w:tcW w:w="9645" w:type="dxa"/>
          </w:tcPr>
          <w:p w14:paraId="1B6C4ED3" w14:textId="77777777" w:rsidR="00EF6C2C" w:rsidRPr="009D7202" w:rsidRDefault="00EF6C2C" w:rsidP="00CD1142">
            <w:pPr>
              <w:jc w:val="both"/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Numatomas programos įgyvendinimo rezultatas.</w:t>
            </w:r>
          </w:p>
          <w:p w14:paraId="1B6C4ED4" w14:textId="77777777" w:rsidR="00EF6C2C" w:rsidRPr="009D7202" w:rsidRDefault="00B4455F" w:rsidP="00CD1142">
            <w:pPr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Įgyvendinus programoje iškeltą</w:t>
            </w:r>
            <w:r w:rsidR="00EF6C2C" w:rsidRPr="009D7202">
              <w:rPr>
                <w:sz w:val="24"/>
                <w:szCs w:val="24"/>
              </w:rPr>
              <w:t xml:space="preserve"> tikslą ir užd</w:t>
            </w:r>
            <w:r w:rsidR="00EE1754" w:rsidRPr="009D7202">
              <w:rPr>
                <w:sz w:val="24"/>
                <w:szCs w:val="24"/>
              </w:rPr>
              <w:t>avinius, planuojama pasiekti šiuos rezultatus</w:t>
            </w:r>
            <w:r w:rsidR="00EF6C2C" w:rsidRPr="009D7202">
              <w:rPr>
                <w:sz w:val="24"/>
                <w:szCs w:val="24"/>
              </w:rPr>
              <w:t>:</w:t>
            </w:r>
          </w:p>
          <w:p w14:paraId="1B6C4ED5" w14:textId="77777777" w:rsidR="00EF6C2C" w:rsidRPr="009D7202" w:rsidRDefault="000527B9" w:rsidP="001230F2">
            <w:pPr>
              <w:tabs>
                <w:tab w:val="left" w:pos="1560"/>
              </w:tabs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A824AC" w:rsidRPr="009D7202">
              <w:rPr>
                <w:sz w:val="24"/>
                <w:szCs w:val="24"/>
              </w:rPr>
              <w:t xml:space="preserve"> </w:t>
            </w:r>
            <w:r w:rsidR="00850A46" w:rsidRPr="009D7202">
              <w:rPr>
                <w:sz w:val="24"/>
                <w:szCs w:val="24"/>
              </w:rPr>
              <w:t>Miesto bendruomenė, politikai ir</w:t>
            </w:r>
            <w:r w:rsidR="00EF6C2C" w:rsidRPr="009D7202">
              <w:rPr>
                <w:sz w:val="24"/>
                <w:szCs w:val="24"/>
              </w:rPr>
              <w:t xml:space="preserve"> sporto organizacijo</w:t>
            </w:r>
            <w:r w:rsidRPr="009D7202">
              <w:rPr>
                <w:sz w:val="24"/>
                <w:szCs w:val="24"/>
              </w:rPr>
              <w:t xml:space="preserve">s </w:t>
            </w:r>
            <w:r w:rsidR="00850A46" w:rsidRPr="009D7202">
              <w:rPr>
                <w:sz w:val="24"/>
                <w:szCs w:val="24"/>
              </w:rPr>
              <w:t>bus supažindinti</w:t>
            </w:r>
            <w:r w:rsidR="00EE1754" w:rsidRPr="009D7202">
              <w:rPr>
                <w:sz w:val="24"/>
                <w:szCs w:val="24"/>
              </w:rPr>
              <w:t xml:space="preserve"> su</w:t>
            </w:r>
            <w:r w:rsidR="00EF6C2C" w:rsidRPr="009D7202">
              <w:rPr>
                <w:sz w:val="24"/>
                <w:szCs w:val="24"/>
              </w:rPr>
              <w:t xml:space="preserve"> m</w:t>
            </w:r>
            <w:r w:rsidR="00EE1754" w:rsidRPr="009D7202">
              <w:rPr>
                <w:sz w:val="24"/>
                <w:szCs w:val="24"/>
              </w:rPr>
              <w:t>iesto sporto p</w:t>
            </w:r>
            <w:r w:rsidR="00850A46" w:rsidRPr="009D7202">
              <w:rPr>
                <w:sz w:val="24"/>
                <w:szCs w:val="24"/>
              </w:rPr>
              <w:t>lėtros tikslais ir</w:t>
            </w:r>
            <w:r w:rsidR="00EE1754" w:rsidRPr="009D7202">
              <w:rPr>
                <w:sz w:val="24"/>
                <w:szCs w:val="24"/>
              </w:rPr>
              <w:t xml:space="preserve"> uždaviniais</w:t>
            </w:r>
            <w:r w:rsidR="00EF6C2C" w:rsidRPr="009D7202">
              <w:rPr>
                <w:sz w:val="24"/>
                <w:szCs w:val="24"/>
              </w:rPr>
              <w:t>, matys ir galės vertinti rezultatus.</w:t>
            </w:r>
            <w:r w:rsidR="00850A46" w:rsidRPr="009D7202">
              <w:rPr>
                <w:bCs/>
                <w:sz w:val="24"/>
                <w:szCs w:val="24"/>
              </w:rPr>
              <w:t xml:space="preserve"> Nevyriausybinėms</w:t>
            </w:r>
            <w:r w:rsidR="00850A46" w:rsidRPr="009D7202">
              <w:rPr>
                <w:sz w:val="24"/>
                <w:szCs w:val="24"/>
              </w:rPr>
              <w:t xml:space="preserve"> ir S</w:t>
            </w:r>
            <w:r w:rsidR="00EF6C2C" w:rsidRPr="009D7202">
              <w:rPr>
                <w:sz w:val="24"/>
                <w:szCs w:val="24"/>
              </w:rPr>
              <w:t>avivaldybės sportinio ugdymo įstaigoms</w:t>
            </w:r>
            <w:r w:rsidR="00850A46" w:rsidRPr="009D7202">
              <w:rPr>
                <w:sz w:val="24"/>
                <w:szCs w:val="24"/>
              </w:rPr>
              <w:t xml:space="preserve"> ir sporto klubams bus lengviau planuoti ir</w:t>
            </w:r>
            <w:r w:rsidR="00EF6C2C" w:rsidRPr="009D7202">
              <w:rPr>
                <w:sz w:val="24"/>
                <w:szCs w:val="24"/>
              </w:rPr>
              <w:t xml:space="preserve"> vykdyti</w:t>
            </w:r>
            <w:r w:rsidR="005325EA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savo veiklą.</w:t>
            </w:r>
          </w:p>
          <w:p w14:paraId="1B6C4ED6" w14:textId="77777777" w:rsidR="00EF6C2C" w:rsidRPr="009D7202" w:rsidRDefault="000527B9" w:rsidP="001230F2">
            <w:pPr>
              <w:ind w:firstLine="597"/>
              <w:jc w:val="both"/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7658A3" w:rsidRPr="009D7202">
              <w:rPr>
                <w:sz w:val="24"/>
                <w:szCs w:val="24"/>
              </w:rPr>
              <w:t xml:space="preserve"> </w:t>
            </w:r>
            <w:r w:rsidR="00680844" w:rsidRPr="009D7202">
              <w:rPr>
                <w:sz w:val="24"/>
                <w:szCs w:val="24"/>
              </w:rPr>
              <w:t>Vaikų ir jaunimo</w:t>
            </w:r>
            <w:r w:rsidR="00EF6C2C" w:rsidRPr="009D7202">
              <w:rPr>
                <w:sz w:val="24"/>
                <w:szCs w:val="24"/>
              </w:rPr>
              <w:t xml:space="preserve"> įtraukimas į organizuotą ir savarankišką sportinę veiklą padės spręsti miesto bendruomenės sveikatinimo, nusikaltimų prevencijos, fizinio pasiruošimo, dvasinio ir moralinio ugdymo problemas.</w:t>
            </w:r>
          </w:p>
          <w:p w14:paraId="1B6C4ED7" w14:textId="77777777" w:rsidR="00EF6C2C" w:rsidRPr="009D7202" w:rsidRDefault="000527B9" w:rsidP="001230F2">
            <w:pPr>
              <w:ind w:firstLine="597"/>
              <w:jc w:val="both"/>
              <w:rPr>
                <w:b/>
                <w:bCs/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-</w:t>
            </w:r>
            <w:r w:rsidR="007658A3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 xml:space="preserve">Nuolat atnaujinama sporto </w:t>
            </w:r>
            <w:r w:rsidR="00A22B56" w:rsidRPr="009D7202">
              <w:rPr>
                <w:sz w:val="24"/>
                <w:szCs w:val="24"/>
              </w:rPr>
              <w:t xml:space="preserve">ir fizinio aktyvumo </w:t>
            </w:r>
            <w:r w:rsidR="00EF6C2C" w:rsidRPr="009D7202">
              <w:rPr>
                <w:sz w:val="24"/>
                <w:szCs w:val="24"/>
              </w:rPr>
              <w:t>objektų materialinė bazė, org</w:t>
            </w:r>
            <w:r w:rsidR="00680844" w:rsidRPr="009D7202">
              <w:rPr>
                <w:sz w:val="24"/>
                <w:szCs w:val="24"/>
              </w:rPr>
              <w:t>anizacinė ir finansavimo sistemos</w:t>
            </w:r>
            <w:r w:rsidR="00EF6C2C" w:rsidRPr="009D7202">
              <w:rPr>
                <w:sz w:val="24"/>
                <w:szCs w:val="24"/>
              </w:rPr>
              <w:t xml:space="preserve"> sudarys sąlygas didesniam miesto gyventojų skaičiui dalyvauti sporto</w:t>
            </w:r>
            <w:r w:rsidR="00A22B56" w:rsidRPr="009D7202">
              <w:rPr>
                <w:sz w:val="24"/>
                <w:szCs w:val="24"/>
              </w:rPr>
              <w:t xml:space="preserve"> ir fizinio aktyvumo</w:t>
            </w:r>
            <w:r w:rsidR="00EF6C2C" w:rsidRPr="009D7202">
              <w:rPr>
                <w:sz w:val="24"/>
                <w:szCs w:val="24"/>
              </w:rPr>
              <w:t xml:space="preserve"> pratybose, stebėti sporto varžybas, o didelio meistriškumo sportininkams</w:t>
            </w:r>
            <w:r w:rsidR="00680844" w:rsidRPr="009D7202">
              <w:rPr>
                <w:sz w:val="24"/>
                <w:szCs w:val="24"/>
              </w:rPr>
              <w:t xml:space="preserve"> –</w:t>
            </w:r>
            <w:r w:rsidR="00EF6C2C" w:rsidRPr="009D7202">
              <w:rPr>
                <w:sz w:val="24"/>
                <w:szCs w:val="24"/>
              </w:rPr>
              <w:t xml:space="preserve"> siekti</w:t>
            </w:r>
            <w:r w:rsidR="00680844" w:rsidRPr="009D7202">
              <w:rPr>
                <w:sz w:val="24"/>
                <w:szCs w:val="24"/>
              </w:rPr>
              <w:t xml:space="preserve"> aukštų sportinių</w:t>
            </w:r>
            <w:r w:rsidR="005325EA" w:rsidRPr="009D7202">
              <w:rPr>
                <w:sz w:val="24"/>
                <w:szCs w:val="24"/>
              </w:rPr>
              <w:t xml:space="preserve"> </w:t>
            </w:r>
            <w:r w:rsidR="00EF6C2C" w:rsidRPr="009D7202">
              <w:rPr>
                <w:sz w:val="24"/>
                <w:szCs w:val="24"/>
              </w:rPr>
              <w:t>rezultatų,</w:t>
            </w:r>
            <w:r w:rsidR="00B4455F" w:rsidRPr="009D7202">
              <w:rPr>
                <w:sz w:val="24"/>
                <w:szCs w:val="24"/>
              </w:rPr>
              <w:t xml:space="preserve"> atstovauti Lietuvai svarbiausiose Europos ir pasaulio sporto varžybose</w:t>
            </w:r>
            <w:r w:rsidR="00EF6C2C" w:rsidRPr="009D7202">
              <w:rPr>
                <w:sz w:val="24"/>
                <w:szCs w:val="24"/>
              </w:rPr>
              <w:t xml:space="preserve">. Tai sudarys prielaidas skatinti miesto gyventojus sveikai gyventi, o jaunus žmones </w:t>
            </w:r>
            <w:r w:rsidR="00680844" w:rsidRPr="009D7202">
              <w:rPr>
                <w:sz w:val="24"/>
                <w:szCs w:val="24"/>
              </w:rPr>
              <w:t xml:space="preserve">– </w:t>
            </w:r>
            <w:r w:rsidR="00EF6C2C" w:rsidRPr="009D7202">
              <w:rPr>
                <w:sz w:val="24"/>
                <w:szCs w:val="24"/>
              </w:rPr>
              <w:t xml:space="preserve">sistemingai užsiimti </w:t>
            </w:r>
            <w:r w:rsidR="00B4455F" w:rsidRPr="009D7202">
              <w:rPr>
                <w:sz w:val="24"/>
                <w:szCs w:val="24"/>
              </w:rPr>
              <w:t>fizine veikla.</w:t>
            </w:r>
          </w:p>
        </w:tc>
      </w:tr>
    </w:tbl>
    <w:p w14:paraId="1B6C4ED9" w14:textId="77777777" w:rsidR="00EF6C2C" w:rsidRPr="009D7202" w:rsidRDefault="00EF6C2C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F6C2C" w:rsidRPr="009D7202" w14:paraId="1B6C4EDC" w14:textId="77777777" w:rsidTr="00B445CE">
        <w:trPr>
          <w:trHeight w:val="1683"/>
        </w:trPr>
        <w:tc>
          <w:tcPr>
            <w:tcW w:w="9648" w:type="dxa"/>
          </w:tcPr>
          <w:p w14:paraId="1B6C4EDA" w14:textId="77777777" w:rsidR="00EF6C2C" w:rsidRPr="009D7202" w:rsidRDefault="00EF6C2C" w:rsidP="005259E7">
            <w:pPr>
              <w:jc w:val="both"/>
              <w:rPr>
                <w:b/>
                <w:bCs/>
                <w:sz w:val="24"/>
                <w:szCs w:val="24"/>
              </w:rPr>
            </w:pPr>
            <w:r w:rsidRPr="009D7202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1B6C4EDB" w14:textId="77777777" w:rsidR="00EF6C2C" w:rsidRPr="009D7202" w:rsidRDefault="00EF6C2C" w:rsidP="005259E7">
            <w:pPr>
              <w:jc w:val="both"/>
              <w:rPr>
                <w:b/>
                <w:bCs/>
                <w:sz w:val="24"/>
                <w:szCs w:val="24"/>
              </w:rPr>
            </w:pPr>
            <w:r w:rsidRPr="009D7202">
              <w:rPr>
                <w:bCs/>
                <w:sz w:val="24"/>
                <w:szCs w:val="24"/>
              </w:rPr>
              <w:t xml:space="preserve">Programa parengta įvertinus ekonominę padėtį šalyje ir mieste. Siekiant įgyvendinti programos uždavinius, </w:t>
            </w:r>
            <w:r w:rsidR="00B4455F" w:rsidRPr="009D7202">
              <w:rPr>
                <w:bCs/>
                <w:sz w:val="24"/>
                <w:szCs w:val="24"/>
              </w:rPr>
              <w:t>bus taupomi finansiniai ištekliai, racionaliai naudojamos turimos lėšos, materialieji ir žmogiškieji ištekliai</w:t>
            </w:r>
            <w:r w:rsidRPr="009D7202">
              <w:rPr>
                <w:bCs/>
                <w:sz w:val="24"/>
                <w:szCs w:val="24"/>
              </w:rPr>
              <w:t>.</w:t>
            </w:r>
            <w:r w:rsidR="001230F2" w:rsidRPr="009D7202">
              <w:rPr>
                <w:b/>
                <w:bCs/>
                <w:sz w:val="24"/>
                <w:szCs w:val="24"/>
              </w:rPr>
              <w:t xml:space="preserve"> </w:t>
            </w:r>
            <w:r w:rsidRPr="009D7202">
              <w:rPr>
                <w:bCs/>
                <w:sz w:val="24"/>
                <w:szCs w:val="24"/>
              </w:rPr>
              <w:t>Programos įgyvendinimo sėkmė priklausys nuo sporto mokymo įstaigų, nevyriausybinių</w:t>
            </w:r>
            <w:r w:rsidR="00A22B56" w:rsidRPr="009D7202">
              <w:rPr>
                <w:bCs/>
                <w:sz w:val="24"/>
                <w:szCs w:val="24"/>
              </w:rPr>
              <w:t xml:space="preserve"> sporto </w:t>
            </w:r>
            <w:r w:rsidRPr="009D7202">
              <w:rPr>
                <w:bCs/>
                <w:sz w:val="24"/>
                <w:szCs w:val="24"/>
              </w:rPr>
              <w:t>organizacijų vadovų ir darbuotojų organizacinių gebėjimų, motyva</w:t>
            </w:r>
            <w:r w:rsidR="00A34497" w:rsidRPr="009D7202">
              <w:rPr>
                <w:bCs/>
                <w:sz w:val="24"/>
                <w:szCs w:val="24"/>
              </w:rPr>
              <w:t>cijos siekti užsibrėžtų tikslų</w:t>
            </w:r>
            <w:r w:rsidRPr="009D7202">
              <w:rPr>
                <w:bCs/>
                <w:sz w:val="24"/>
                <w:szCs w:val="24"/>
              </w:rPr>
              <w:t>.</w:t>
            </w:r>
          </w:p>
        </w:tc>
      </w:tr>
    </w:tbl>
    <w:p w14:paraId="1B6C4EDD" w14:textId="77777777" w:rsidR="00EF6C2C" w:rsidRPr="009D7202" w:rsidRDefault="00EF6C2C" w:rsidP="007A185E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F6C2C" w:rsidRPr="009D7202" w14:paraId="1B6C4EE0" w14:textId="77777777">
        <w:tc>
          <w:tcPr>
            <w:tcW w:w="9648" w:type="dxa"/>
          </w:tcPr>
          <w:p w14:paraId="1B6C4EDE" w14:textId="77777777" w:rsidR="00EF6C2C" w:rsidRPr="009D7202" w:rsidRDefault="00EF6C2C" w:rsidP="007A185E">
            <w:pPr>
              <w:rPr>
                <w:b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1B6C4EDF" w14:textId="77777777" w:rsidR="00EF6C2C" w:rsidRPr="009D7202" w:rsidRDefault="00EF6C2C" w:rsidP="00862D58">
            <w:pPr>
              <w:rPr>
                <w:sz w:val="24"/>
                <w:szCs w:val="24"/>
              </w:rPr>
            </w:pPr>
            <w:r w:rsidRPr="009D7202">
              <w:rPr>
                <w:sz w:val="24"/>
                <w:szCs w:val="24"/>
              </w:rPr>
              <w:t>2.4.1.1, 2.4.1.2, 2.4.1.3, 2.4.1.4, 2.4.1.5, 2.4.1.6, 2.4.1.7, 2.4.1.8.</w:t>
            </w:r>
          </w:p>
        </w:tc>
      </w:tr>
    </w:tbl>
    <w:p w14:paraId="1B6C4EE1" w14:textId="77777777" w:rsidR="00EF6C2C" w:rsidRPr="009D7202" w:rsidRDefault="00EF6C2C" w:rsidP="007A185E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F6C2C" w:rsidRPr="009D7202" w14:paraId="1B6C4EE4" w14:textId="77777777" w:rsidTr="001230F2">
        <w:trPr>
          <w:trHeight w:val="1133"/>
        </w:trPr>
        <w:tc>
          <w:tcPr>
            <w:tcW w:w="9648" w:type="dxa"/>
          </w:tcPr>
          <w:p w14:paraId="1B6C4EE2" w14:textId="77777777" w:rsidR="00EF6C2C" w:rsidRPr="009D7202" w:rsidRDefault="00EF6C2C" w:rsidP="007A185E">
            <w:pPr>
              <w:pStyle w:val="Pagrindinistekstas"/>
              <w:rPr>
                <w:rFonts w:ascii="Times New Roman" w:hAnsi="Times New Roman"/>
                <w:b/>
                <w:sz w:val="24"/>
                <w:szCs w:val="24"/>
              </w:rPr>
            </w:pPr>
            <w:r w:rsidRPr="009D7202">
              <w:rPr>
                <w:rFonts w:ascii="Times New Roman" w:hAnsi="Times New Roman"/>
                <w:b/>
                <w:sz w:val="24"/>
                <w:szCs w:val="24"/>
              </w:rPr>
              <w:t xml:space="preserve">Susiję Lietuvos Respublikos ir </w:t>
            </w:r>
            <w:r w:rsidR="006E567E" w:rsidRPr="009D720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9D7202">
              <w:rPr>
                <w:rFonts w:ascii="Times New Roman" w:hAnsi="Times New Roman"/>
                <w:b/>
                <w:sz w:val="24"/>
                <w:szCs w:val="24"/>
              </w:rPr>
              <w:t>avivaldybės teisės aktai:</w:t>
            </w:r>
          </w:p>
          <w:p w14:paraId="1B6C4EE3" w14:textId="77777777" w:rsidR="00EF6C2C" w:rsidRPr="009D7202" w:rsidRDefault="00EF6C2C" w:rsidP="00A22B56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202">
              <w:rPr>
                <w:rFonts w:ascii="Times New Roman" w:hAnsi="Times New Roman"/>
                <w:sz w:val="24"/>
                <w:szCs w:val="24"/>
              </w:rPr>
              <w:t xml:space="preserve">Lietuvos Respublikos vietos savivaldos įstatymas, Labdaros ir paramos įstatymas, Biudžetinių įstaigų įstatymas, </w:t>
            </w:r>
            <w:r w:rsidR="00A22B56" w:rsidRPr="009D7202">
              <w:rPr>
                <w:rFonts w:ascii="Times New Roman" w:hAnsi="Times New Roman"/>
                <w:sz w:val="24"/>
                <w:szCs w:val="24"/>
              </w:rPr>
              <w:t>S</w:t>
            </w:r>
            <w:r w:rsidRPr="009D7202">
              <w:rPr>
                <w:rFonts w:ascii="Times New Roman" w:hAnsi="Times New Roman"/>
                <w:sz w:val="24"/>
                <w:szCs w:val="24"/>
              </w:rPr>
              <w:t>porto įstatymas, Asociacijų įstatymas ir kiti su programos vykdymu susiję teisės aktai.</w:t>
            </w:r>
          </w:p>
        </w:tc>
      </w:tr>
    </w:tbl>
    <w:p w14:paraId="1B6C4EE5" w14:textId="77777777" w:rsidR="00EF6C2C" w:rsidRPr="009D7202" w:rsidRDefault="00EF6C2C" w:rsidP="007A185E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F6C2C" w:rsidRPr="009D7202" w14:paraId="1B6C4EE7" w14:textId="77777777">
        <w:tc>
          <w:tcPr>
            <w:tcW w:w="9645" w:type="dxa"/>
          </w:tcPr>
          <w:p w14:paraId="1B6C4EE6" w14:textId="77777777" w:rsidR="00EF6C2C" w:rsidRPr="009D7202" w:rsidRDefault="00EF6C2C" w:rsidP="007A185E">
            <w:pPr>
              <w:rPr>
                <w:b/>
                <w:sz w:val="24"/>
                <w:szCs w:val="24"/>
              </w:rPr>
            </w:pPr>
            <w:r w:rsidRPr="009D7202">
              <w:rPr>
                <w:b/>
                <w:sz w:val="24"/>
                <w:szCs w:val="24"/>
              </w:rPr>
              <w:t xml:space="preserve">Kita svarbi informacija. </w:t>
            </w:r>
            <w:r w:rsidRPr="009D7202">
              <w:rPr>
                <w:bCs/>
                <w:sz w:val="24"/>
                <w:szCs w:val="24"/>
              </w:rPr>
              <w:t>Nėra.</w:t>
            </w:r>
          </w:p>
        </w:tc>
      </w:tr>
    </w:tbl>
    <w:p w14:paraId="1B6C4EE8" w14:textId="0A70835D" w:rsidR="00BA35BB" w:rsidRDefault="00BA35BB" w:rsidP="00D04DDD">
      <w:pPr>
        <w:rPr>
          <w:sz w:val="24"/>
          <w:szCs w:val="24"/>
        </w:rPr>
      </w:pPr>
    </w:p>
    <w:p w14:paraId="196C4DD2" w14:textId="77777777" w:rsidR="00BA35BB" w:rsidRDefault="00BA35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F0C9DD" w14:textId="77777777" w:rsidR="00BA35BB" w:rsidRPr="00C60487" w:rsidRDefault="00BA35BB" w:rsidP="00BA35BB">
      <w:pPr>
        <w:ind w:left="5103"/>
        <w:rPr>
          <w:sz w:val="24"/>
          <w:szCs w:val="24"/>
        </w:rPr>
      </w:pPr>
    </w:p>
    <w:p w14:paraId="7E7CE3A5" w14:textId="77777777" w:rsidR="00BA35BB" w:rsidRPr="00C60487" w:rsidRDefault="00BA35BB" w:rsidP="00BA35BB">
      <w:pPr>
        <w:spacing w:line="360" w:lineRule="auto"/>
        <w:ind w:left="7200"/>
        <w:rPr>
          <w:rFonts w:ascii="TimesLT" w:hAnsi="TimesLT"/>
          <w:b/>
          <w:bCs/>
          <w:sz w:val="22"/>
          <w:szCs w:val="22"/>
          <w:lang w:eastAsia="lt-LT"/>
        </w:rPr>
      </w:pPr>
      <w:r w:rsidRPr="00C60487">
        <w:rPr>
          <w:rFonts w:ascii="TimesLT" w:hAnsi="TimesLT"/>
          <w:b/>
          <w:bCs/>
          <w:sz w:val="22"/>
          <w:szCs w:val="22"/>
        </w:rPr>
        <w:t>Formos 1b tęsinys</w:t>
      </w:r>
    </w:p>
    <w:p w14:paraId="18363245" w14:textId="77777777" w:rsidR="00BA35BB" w:rsidRPr="00C60487" w:rsidRDefault="00BA35BB" w:rsidP="00BA35BB">
      <w:pPr>
        <w:spacing w:line="360" w:lineRule="auto"/>
        <w:jc w:val="center"/>
        <w:rPr>
          <w:b/>
          <w:sz w:val="24"/>
          <w:szCs w:val="24"/>
        </w:rPr>
      </w:pPr>
      <w:r w:rsidRPr="00C60487">
        <w:rPr>
          <w:b/>
          <w:bCs/>
          <w:sz w:val="24"/>
          <w:szCs w:val="24"/>
        </w:rPr>
        <w:t xml:space="preserve">SPORTO </w:t>
      </w:r>
      <w:r w:rsidRPr="00C60487">
        <w:rPr>
          <w:b/>
          <w:sz w:val="24"/>
          <w:szCs w:val="24"/>
        </w:rPr>
        <w:t>PROGRAMOS (12)</w:t>
      </w:r>
    </w:p>
    <w:p w14:paraId="72334852" w14:textId="2313A01F" w:rsidR="00BA35BB" w:rsidRDefault="00BA35BB" w:rsidP="00BA35BB">
      <w:pPr>
        <w:spacing w:line="360" w:lineRule="auto"/>
        <w:jc w:val="center"/>
        <w:rPr>
          <w:rFonts w:ascii="TimesLT" w:hAnsi="TimesLT"/>
          <w:b/>
          <w:sz w:val="24"/>
          <w:szCs w:val="22"/>
        </w:rPr>
      </w:pPr>
      <w:r w:rsidRPr="00C60487">
        <w:rPr>
          <w:rFonts w:ascii="TimesLT" w:hAnsi="TimesLT"/>
          <w:b/>
          <w:sz w:val="24"/>
          <w:szCs w:val="22"/>
        </w:rPr>
        <w:t xml:space="preserve">LĖŠŲ POREIKIS IR NUMATOMI FINANSAVIMO ŠALTINIAI </w:t>
      </w:r>
    </w:p>
    <w:p w14:paraId="42F2845A" w14:textId="77777777" w:rsidR="00BA35BB" w:rsidRPr="00C60487" w:rsidRDefault="00BA35BB" w:rsidP="00BA35BB">
      <w:pPr>
        <w:spacing w:line="360" w:lineRule="auto"/>
        <w:jc w:val="center"/>
        <w:rPr>
          <w:rFonts w:ascii="TimesLT" w:hAnsi="TimesLT"/>
          <w:b/>
          <w:color w:val="FF0000"/>
          <w:sz w:val="24"/>
          <w:szCs w:val="22"/>
        </w:rPr>
      </w:pPr>
      <w:bookmarkStart w:id="0" w:name="_GoBack"/>
      <w:bookmarkEnd w:id="0"/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A35BB" w:rsidRPr="00C60487" w14:paraId="172141B8" w14:textId="77777777" w:rsidTr="00ED4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46A680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25A04B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487">
              <w:rPr>
                <w:b/>
                <w:bCs/>
                <w:color w:val="000000"/>
                <w:sz w:val="24"/>
                <w:szCs w:val="24"/>
              </w:rPr>
              <w:t>Asignavimai 20</w:t>
            </w: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Pr="00C60487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C60487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B834F96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21</w:t>
            </w:r>
            <w:r w:rsidRPr="00C60487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7910E87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2E70D2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0487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4EFC51D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9DBBB" w14:textId="77777777" w:rsidR="00BA35BB" w:rsidRPr="0052499F" w:rsidRDefault="00BA35BB" w:rsidP="00ED468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249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2499F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311F4184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bCs/>
              </w:rPr>
            </w:pPr>
            <w:r w:rsidRPr="0052499F">
              <w:rPr>
                <w:b/>
                <w:sz w:val="24"/>
                <w:szCs w:val="24"/>
              </w:rPr>
              <w:t>tūkst. Eur</w:t>
            </w:r>
            <w:r w:rsidRPr="00C60487">
              <w:rPr>
                <w:b/>
                <w:sz w:val="22"/>
                <w:szCs w:val="22"/>
              </w:rPr>
              <w:t xml:space="preserve">                                                </w:t>
            </w:r>
          </w:p>
        </w:tc>
      </w:tr>
      <w:tr w:rsidR="00BA35BB" w:rsidRPr="00C60487" w14:paraId="14B7601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2DE5F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779DB00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D3457A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C1D0ED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1CE5C49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67D42D43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510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8C3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7AC5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4C5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6B1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ACF9A7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454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3516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1725,9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7383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1809,0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3366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79F1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71AE5AC8" w14:textId="77777777" w:rsidTr="00ED468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726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057F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AE06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F315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5E99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47F48D1B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DD95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7B1D11E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B054F2" w14:textId="77777777" w:rsidR="00BA35BB" w:rsidRPr="00C60487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B7BB3B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5542,2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968EE4" w14:textId="77777777" w:rsidR="00BA35BB" w:rsidRPr="00ED1BF8" w:rsidRDefault="00BA35BB" w:rsidP="00ED46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D1BF8">
              <w:rPr>
                <w:b/>
                <w:sz w:val="24"/>
                <w:szCs w:val="24"/>
              </w:rPr>
              <w:t>6095,6</w:t>
            </w:r>
          </w:p>
        </w:tc>
      </w:tr>
      <w:tr w:rsidR="00BA35BB" w:rsidRPr="00C60487" w14:paraId="098C4275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1B34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E5DED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3342,4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624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91B8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16B3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5332314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2BA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2.1.1. Savivaldybės biudžeto lėšos </w:t>
            </w:r>
            <w:r w:rsidRPr="00C60487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D01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3182,4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7290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3651,7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E258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244B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796A5BD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871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C60487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FD89B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59F2D" w14:textId="77777777" w:rsidR="00BA35BB" w:rsidRPr="00C60487" w:rsidRDefault="00BA35BB" w:rsidP="00ED468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87EB4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194D0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A35BB" w:rsidRPr="00C60487" w14:paraId="1B6C07FB" w14:textId="77777777" w:rsidTr="00ED468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3A7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2.1.3. Įstaigų uždirbtos pajamos </w:t>
            </w:r>
            <w:r w:rsidRPr="00C60487">
              <w:rPr>
                <w:b/>
                <w:sz w:val="24"/>
                <w:szCs w:val="24"/>
              </w:rPr>
              <w:t>SP</w:t>
            </w:r>
            <w:r w:rsidRPr="00C60487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E14A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>160,0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0BE3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3753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A4D16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3DA595D4" w14:textId="77777777" w:rsidTr="00ED468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EA7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C60487">
              <w:rPr>
                <w:b/>
                <w:color w:val="000000"/>
                <w:sz w:val="24"/>
                <w:szCs w:val="24"/>
              </w:rPr>
              <w:t>SB (VB</w:t>
            </w:r>
            <w:r w:rsidRPr="00C604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2DA75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3AFEA" w14:textId="77777777" w:rsidR="00BA35BB" w:rsidRPr="00C60487" w:rsidRDefault="00BA35BB" w:rsidP="00ED4689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0961F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159A" w14:textId="77777777" w:rsidR="00BA35BB" w:rsidRPr="00C60487" w:rsidRDefault="00BA35BB" w:rsidP="00ED4689">
            <w:pPr>
              <w:spacing w:line="276" w:lineRule="auto"/>
              <w:jc w:val="center"/>
            </w:pPr>
          </w:p>
        </w:tc>
      </w:tr>
      <w:tr w:rsidR="00BA35BB" w:rsidRPr="00C60487" w14:paraId="09731B4E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A9D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2.1.5. Valstybės biudžeto lėšos </w:t>
            </w:r>
            <w:r w:rsidRPr="00C60487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CF4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CEA7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24B0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829A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CDB62CC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29D3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2.1.6. Paskolos lėšos </w:t>
            </w:r>
            <w:r w:rsidRPr="00C60487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036C2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15F4E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22155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5863A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1BA20328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EC2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2.1.7. ES paramos lėšos </w:t>
            </w:r>
            <w:r w:rsidRPr="00C60487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3971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5547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26B98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8827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0998C7F9" w14:textId="77777777" w:rsidTr="00ED468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D7D8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2.2. Kiti šaltiniai</w:t>
            </w:r>
          </w:p>
          <w:p w14:paraId="44E849CB" w14:textId="77777777" w:rsidR="00BA35BB" w:rsidRPr="00C60487" w:rsidRDefault="00BA35BB" w:rsidP="00ED4689">
            <w:pPr>
              <w:spacing w:line="276" w:lineRule="auto"/>
              <w:rPr>
                <w:b/>
                <w:sz w:val="24"/>
                <w:szCs w:val="24"/>
              </w:rPr>
            </w:pPr>
            <w:r w:rsidRPr="00C60487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BFCC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1C0C9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DCA64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A4369" w14:textId="77777777" w:rsidR="00BA35BB" w:rsidRPr="00C60487" w:rsidRDefault="00BA35BB" w:rsidP="00ED4689">
            <w:pPr>
              <w:spacing w:line="276" w:lineRule="auto"/>
            </w:pPr>
          </w:p>
        </w:tc>
      </w:tr>
      <w:tr w:rsidR="00BA35BB" w:rsidRPr="00C60487" w14:paraId="4930208E" w14:textId="77777777" w:rsidTr="00ED468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511B" w14:textId="144E8366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  <w:r w:rsidRPr="00C60487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C60487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054BF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FF85B" w14:textId="77777777" w:rsidR="00BA35BB" w:rsidRPr="00C60487" w:rsidRDefault="00BA35BB" w:rsidP="00ED46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79425" w14:textId="77777777" w:rsidR="00BA35BB" w:rsidRPr="00C60487" w:rsidRDefault="00BA35BB" w:rsidP="00ED468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B4E85" w14:textId="77777777" w:rsidR="00BA35BB" w:rsidRPr="00C60487" w:rsidRDefault="00BA35BB" w:rsidP="00ED4689">
            <w:pPr>
              <w:spacing w:line="276" w:lineRule="auto"/>
            </w:pPr>
          </w:p>
        </w:tc>
      </w:tr>
    </w:tbl>
    <w:p w14:paraId="133C46B0" w14:textId="77777777" w:rsidR="00C60487" w:rsidRPr="009D7202" w:rsidRDefault="00C60487" w:rsidP="00D04DDD">
      <w:pPr>
        <w:rPr>
          <w:sz w:val="24"/>
          <w:szCs w:val="24"/>
        </w:rPr>
      </w:pPr>
    </w:p>
    <w:sectPr w:rsidR="00C60487" w:rsidRPr="009D7202" w:rsidSect="00A34497">
      <w:headerReference w:type="default" r:id="rId7"/>
      <w:footerReference w:type="default" r:id="rId8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FD512" w14:textId="77777777" w:rsidR="00E301A5" w:rsidRDefault="00E301A5" w:rsidP="00E717E5">
      <w:r>
        <w:separator/>
      </w:r>
    </w:p>
  </w:endnote>
  <w:endnote w:type="continuationSeparator" w:id="0">
    <w:p w14:paraId="2209200D" w14:textId="77777777" w:rsidR="00E301A5" w:rsidRDefault="00E301A5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C4F5C" w14:textId="77777777" w:rsidR="00E717E5" w:rsidRDefault="00E717E5">
    <w:pPr>
      <w:pStyle w:val="Porat"/>
    </w:pPr>
  </w:p>
  <w:p w14:paraId="1B6C4F5D" w14:textId="77777777"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6D516" w14:textId="77777777" w:rsidR="00E301A5" w:rsidRDefault="00E301A5" w:rsidP="00E717E5">
      <w:r>
        <w:separator/>
      </w:r>
    </w:p>
  </w:footnote>
  <w:footnote w:type="continuationSeparator" w:id="0">
    <w:p w14:paraId="2E2E746E" w14:textId="77777777" w:rsidR="00E301A5" w:rsidRDefault="00E301A5" w:rsidP="00E7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2415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6C4F5A" w14:textId="77777777" w:rsidR="00A34497" w:rsidRPr="00A34497" w:rsidRDefault="00A34497">
        <w:pPr>
          <w:pStyle w:val="Antrats"/>
          <w:jc w:val="center"/>
          <w:rPr>
            <w:sz w:val="24"/>
            <w:szCs w:val="24"/>
          </w:rPr>
        </w:pPr>
        <w:r w:rsidRPr="00A34497">
          <w:rPr>
            <w:sz w:val="24"/>
            <w:szCs w:val="24"/>
          </w:rPr>
          <w:fldChar w:fldCharType="begin"/>
        </w:r>
        <w:r w:rsidRPr="00A34497">
          <w:rPr>
            <w:sz w:val="24"/>
            <w:szCs w:val="24"/>
          </w:rPr>
          <w:instrText>PAGE   \* MERGEFORMAT</w:instrText>
        </w:r>
        <w:r w:rsidRPr="00A34497">
          <w:rPr>
            <w:sz w:val="24"/>
            <w:szCs w:val="24"/>
          </w:rPr>
          <w:fldChar w:fldCharType="separate"/>
        </w:r>
        <w:r w:rsidR="00D04DDD">
          <w:rPr>
            <w:noProof/>
            <w:sz w:val="24"/>
            <w:szCs w:val="24"/>
          </w:rPr>
          <w:t>4</w:t>
        </w:r>
        <w:r w:rsidRPr="00A34497">
          <w:rPr>
            <w:sz w:val="24"/>
            <w:szCs w:val="24"/>
          </w:rPr>
          <w:fldChar w:fldCharType="end"/>
        </w:r>
      </w:p>
    </w:sdtContent>
  </w:sdt>
  <w:p w14:paraId="1B6C4F5B" w14:textId="77777777" w:rsidR="00A34497" w:rsidRDefault="00A344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24085"/>
    <w:rsid w:val="00032D2D"/>
    <w:rsid w:val="000468CE"/>
    <w:rsid w:val="0005269C"/>
    <w:rsid w:val="000527B9"/>
    <w:rsid w:val="00060411"/>
    <w:rsid w:val="00074F09"/>
    <w:rsid w:val="00075939"/>
    <w:rsid w:val="0008585B"/>
    <w:rsid w:val="000861F2"/>
    <w:rsid w:val="00086A22"/>
    <w:rsid w:val="0009056E"/>
    <w:rsid w:val="0009744D"/>
    <w:rsid w:val="000A14C8"/>
    <w:rsid w:val="000B1B4F"/>
    <w:rsid w:val="000C0CBA"/>
    <w:rsid w:val="000C42A4"/>
    <w:rsid w:val="000D2DDE"/>
    <w:rsid w:val="000E34C6"/>
    <w:rsid w:val="000E4E75"/>
    <w:rsid w:val="000F17B4"/>
    <w:rsid w:val="000F1B6A"/>
    <w:rsid w:val="001003EF"/>
    <w:rsid w:val="00101949"/>
    <w:rsid w:val="00105531"/>
    <w:rsid w:val="001114A5"/>
    <w:rsid w:val="001140FB"/>
    <w:rsid w:val="001230F2"/>
    <w:rsid w:val="001307C3"/>
    <w:rsid w:val="00131884"/>
    <w:rsid w:val="00137583"/>
    <w:rsid w:val="00140F78"/>
    <w:rsid w:val="00142B8D"/>
    <w:rsid w:val="001568C3"/>
    <w:rsid w:val="0015717C"/>
    <w:rsid w:val="00160BF2"/>
    <w:rsid w:val="0016252E"/>
    <w:rsid w:val="00162B17"/>
    <w:rsid w:val="00173FA1"/>
    <w:rsid w:val="00176A50"/>
    <w:rsid w:val="00180425"/>
    <w:rsid w:val="00197327"/>
    <w:rsid w:val="001B01B5"/>
    <w:rsid w:val="001B4115"/>
    <w:rsid w:val="001B6329"/>
    <w:rsid w:val="001B6DB4"/>
    <w:rsid w:val="001C0D7D"/>
    <w:rsid w:val="001C2D94"/>
    <w:rsid w:val="001C46B9"/>
    <w:rsid w:val="001C6F3E"/>
    <w:rsid w:val="001C7639"/>
    <w:rsid w:val="001D0B43"/>
    <w:rsid w:val="001D2393"/>
    <w:rsid w:val="001D55E3"/>
    <w:rsid w:val="001D64AC"/>
    <w:rsid w:val="001E2169"/>
    <w:rsid w:val="001F7232"/>
    <w:rsid w:val="00211CFB"/>
    <w:rsid w:val="00222EE5"/>
    <w:rsid w:val="0022394E"/>
    <w:rsid w:val="00223B89"/>
    <w:rsid w:val="002306DD"/>
    <w:rsid w:val="00237BCE"/>
    <w:rsid w:val="002429F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5B53"/>
    <w:rsid w:val="002B6195"/>
    <w:rsid w:val="002B6CB6"/>
    <w:rsid w:val="002C0CA7"/>
    <w:rsid w:val="002C541C"/>
    <w:rsid w:val="002C54CE"/>
    <w:rsid w:val="002D7876"/>
    <w:rsid w:val="002E0EF4"/>
    <w:rsid w:val="002E5211"/>
    <w:rsid w:val="002E67C5"/>
    <w:rsid w:val="00305DFA"/>
    <w:rsid w:val="00311212"/>
    <w:rsid w:val="00316C56"/>
    <w:rsid w:val="0032062A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0716"/>
    <w:rsid w:val="003B1C70"/>
    <w:rsid w:val="003B2269"/>
    <w:rsid w:val="003C7F84"/>
    <w:rsid w:val="003D3F96"/>
    <w:rsid w:val="003F0FBA"/>
    <w:rsid w:val="003F15A1"/>
    <w:rsid w:val="003F56E8"/>
    <w:rsid w:val="003F6A47"/>
    <w:rsid w:val="004238DE"/>
    <w:rsid w:val="004279B8"/>
    <w:rsid w:val="00427CFC"/>
    <w:rsid w:val="00430D49"/>
    <w:rsid w:val="004376E1"/>
    <w:rsid w:val="00437D36"/>
    <w:rsid w:val="00441ACE"/>
    <w:rsid w:val="004654F2"/>
    <w:rsid w:val="00472E12"/>
    <w:rsid w:val="00480B35"/>
    <w:rsid w:val="00483FCC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E461C"/>
    <w:rsid w:val="004F52F3"/>
    <w:rsid w:val="005008C5"/>
    <w:rsid w:val="00502325"/>
    <w:rsid w:val="00502431"/>
    <w:rsid w:val="00504635"/>
    <w:rsid w:val="00507171"/>
    <w:rsid w:val="00507EF9"/>
    <w:rsid w:val="005102DC"/>
    <w:rsid w:val="00521CE7"/>
    <w:rsid w:val="00523276"/>
    <w:rsid w:val="0052499F"/>
    <w:rsid w:val="005259E7"/>
    <w:rsid w:val="00526890"/>
    <w:rsid w:val="005325EA"/>
    <w:rsid w:val="00536771"/>
    <w:rsid w:val="00550A8C"/>
    <w:rsid w:val="005516DB"/>
    <w:rsid w:val="00564F70"/>
    <w:rsid w:val="00586108"/>
    <w:rsid w:val="005929FB"/>
    <w:rsid w:val="00594C79"/>
    <w:rsid w:val="005952E2"/>
    <w:rsid w:val="005A38F8"/>
    <w:rsid w:val="005A6839"/>
    <w:rsid w:val="005C796E"/>
    <w:rsid w:val="005D3E21"/>
    <w:rsid w:val="005D7F06"/>
    <w:rsid w:val="005E3E52"/>
    <w:rsid w:val="005E47BE"/>
    <w:rsid w:val="005E5163"/>
    <w:rsid w:val="005E77EC"/>
    <w:rsid w:val="005F58AB"/>
    <w:rsid w:val="00614444"/>
    <w:rsid w:val="00621A2C"/>
    <w:rsid w:val="00626989"/>
    <w:rsid w:val="0063262F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35C5"/>
    <w:rsid w:val="0069789D"/>
    <w:rsid w:val="006A4D42"/>
    <w:rsid w:val="006B167C"/>
    <w:rsid w:val="006B4681"/>
    <w:rsid w:val="006B52CF"/>
    <w:rsid w:val="006C3C4A"/>
    <w:rsid w:val="006C60F7"/>
    <w:rsid w:val="006C6F9C"/>
    <w:rsid w:val="006C7041"/>
    <w:rsid w:val="006D4B9C"/>
    <w:rsid w:val="006D567E"/>
    <w:rsid w:val="006D5800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0CC7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976FC"/>
    <w:rsid w:val="007A185E"/>
    <w:rsid w:val="007A492A"/>
    <w:rsid w:val="007B6723"/>
    <w:rsid w:val="007C1A68"/>
    <w:rsid w:val="007C43AE"/>
    <w:rsid w:val="007D18F5"/>
    <w:rsid w:val="007E1053"/>
    <w:rsid w:val="007E3965"/>
    <w:rsid w:val="007E7786"/>
    <w:rsid w:val="007F2B54"/>
    <w:rsid w:val="007F3B37"/>
    <w:rsid w:val="00804287"/>
    <w:rsid w:val="00810724"/>
    <w:rsid w:val="00817502"/>
    <w:rsid w:val="00820F80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48B1"/>
    <w:rsid w:val="008D529B"/>
    <w:rsid w:val="008D7F39"/>
    <w:rsid w:val="008F22C4"/>
    <w:rsid w:val="008F361A"/>
    <w:rsid w:val="009025A3"/>
    <w:rsid w:val="009044EA"/>
    <w:rsid w:val="009256A6"/>
    <w:rsid w:val="009400AB"/>
    <w:rsid w:val="00940AA5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8653C"/>
    <w:rsid w:val="00991BDE"/>
    <w:rsid w:val="009922B6"/>
    <w:rsid w:val="009A78B6"/>
    <w:rsid w:val="009B5897"/>
    <w:rsid w:val="009B6F86"/>
    <w:rsid w:val="009B769B"/>
    <w:rsid w:val="009C2368"/>
    <w:rsid w:val="009C382B"/>
    <w:rsid w:val="009C4947"/>
    <w:rsid w:val="009D7202"/>
    <w:rsid w:val="009E248D"/>
    <w:rsid w:val="009E3B8F"/>
    <w:rsid w:val="009E5B19"/>
    <w:rsid w:val="009E7DE1"/>
    <w:rsid w:val="009F3BD8"/>
    <w:rsid w:val="00A0183F"/>
    <w:rsid w:val="00A01E5B"/>
    <w:rsid w:val="00A04DFC"/>
    <w:rsid w:val="00A0611F"/>
    <w:rsid w:val="00A101E6"/>
    <w:rsid w:val="00A21F6E"/>
    <w:rsid w:val="00A22B56"/>
    <w:rsid w:val="00A34497"/>
    <w:rsid w:val="00A348E2"/>
    <w:rsid w:val="00A352EE"/>
    <w:rsid w:val="00A51A34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B5CE1"/>
    <w:rsid w:val="00AC121E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51ED6"/>
    <w:rsid w:val="00B601F3"/>
    <w:rsid w:val="00B703CE"/>
    <w:rsid w:val="00B8170C"/>
    <w:rsid w:val="00B846A3"/>
    <w:rsid w:val="00B859BA"/>
    <w:rsid w:val="00B85E74"/>
    <w:rsid w:val="00B934C9"/>
    <w:rsid w:val="00B935CE"/>
    <w:rsid w:val="00B95F22"/>
    <w:rsid w:val="00BA35BB"/>
    <w:rsid w:val="00BA7EFA"/>
    <w:rsid w:val="00BB5F85"/>
    <w:rsid w:val="00BC116A"/>
    <w:rsid w:val="00BC4369"/>
    <w:rsid w:val="00BC7213"/>
    <w:rsid w:val="00BD1279"/>
    <w:rsid w:val="00BD2ADA"/>
    <w:rsid w:val="00BD6F14"/>
    <w:rsid w:val="00BE0363"/>
    <w:rsid w:val="00BE0754"/>
    <w:rsid w:val="00BE2FC8"/>
    <w:rsid w:val="00BE3F10"/>
    <w:rsid w:val="00BE5E2D"/>
    <w:rsid w:val="00BE7554"/>
    <w:rsid w:val="00C1066C"/>
    <w:rsid w:val="00C13AEB"/>
    <w:rsid w:val="00C22042"/>
    <w:rsid w:val="00C24125"/>
    <w:rsid w:val="00C37B41"/>
    <w:rsid w:val="00C4157C"/>
    <w:rsid w:val="00C50CF7"/>
    <w:rsid w:val="00C51DE5"/>
    <w:rsid w:val="00C60487"/>
    <w:rsid w:val="00C65F15"/>
    <w:rsid w:val="00C73185"/>
    <w:rsid w:val="00C765C9"/>
    <w:rsid w:val="00C76B72"/>
    <w:rsid w:val="00C76C60"/>
    <w:rsid w:val="00C900E2"/>
    <w:rsid w:val="00C91AEA"/>
    <w:rsid w:val="00C926F8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0F9C"/>
    <w:rsid w:val="00CD1142"/>
    <w:rsid w:val="00CD3875"/>
    <w:rsid w:val="00CE03CF"/>
    <w:rsid w:val="00CE1F05"/>
    <w:rsid w:val="00CE31C7"/>
    <w:rsid w:val="00CF4FE1"/>
    <w:rsid w:val="00CF73A1"/>
    <w:rsid w:val="00D04533"/>
    <w:rsid w:val="00D04DDD"/>
    <w:rsid w:val="00D10794"/>
    <w:rsid w:val="00D17B82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D68EF"/>
    <w:rsid w:val="00DE09F7"/>
    <w:rsid w:val="00DE49AA"/>
    <w:rsid w:val="00DF0265"/>
    <w:rsid w:val="00DF1CD1"/>
    <w:rsid w:val="00E13470"/>
    <w:rsid w:val="00E1393B"/>
    <w:rsid w:val="00E301A5"/>
    <w:rsid w:val="00E30A0F"/>
    <w:rsid w:val="00E30D1A"/>
    <w:rsid w:val="00E3595D"/>
    <w:rsid w:val="00E468A5"/>
    <w:rsid w:val="00E523EB"/>
    <w:rsid w:val="00E56CBE"/>
    <w:rsid w:val="00E62F96"/>
    <w:rsid w:val="00E665A1"/>
    <w:rsid w:val="00E717E5"/>
    <w:rsid w:val="00E839B6"/>
    <w:rsid w:val="00E859A7"/>
    <w:rsid w:val="00E8621D"/>
    <w:rsid w:val="00EA0749"/>
    <w:rsid w:val="00EB530A"/>
    <w:rsid w:val="00EC093B"/>
    <w:rsid w:val="00EC4769"/>
    <w:rsid w:val="00ED59DD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139EA"/>
    <w:rsid w:val="00F25974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2DC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C4E76"/>
  <w15:docId w15:val="{E7C950CD-D158-422F-8B39-477E7C7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7532</Words>
  <Characters>4294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2020-01-06T11:47:00Z</dcterms:created>
  <dc:creator>Asta1</dc:creator>
  <cp:lastModifiedBy>Agnė Pakalnė</cp:lastModifiedBy>
  <cp:lastPrinted>2018-02-22T06:47:00Z</cp:lastPrinted>
  <dcterms:modified xsi:type="dcterms:W3CDTF">2020-01-24T12:50:00Z</dcterms:modified>
  <cp:revision>11</cp:revision>
  <dc:title>PATVIRTINTA</dc:title>
</cp:coreProperties>
</file>