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r>
        <w:rPr>
          <w:noProof/>
          <w:lang w:eastAsia="lt-LT"/>
        </w:rPr>
        <w:drawing>
          <wp:inline distT="0" distB="0" distL="0" distR="0" wp14:anchorId="3DC6B84E" wp14:editId="3DC6B84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95423B">
      <w:pPr>
        <w:pStyle w:val="Antrat1"/>
      </w:pPr>
      <w:r>
        <w:t>DĖL</w:t>
      </w:r>
      <w:r w:rsidR="007E752F" w:rsidRPr="007E752F">
        <w:rPr>
          <w:bCs/>
          <w:szCs w:val="24"/>
        </w:rPr>
        <w:t xml:space="preserve"> </w:t>
      </w:r>
      <w:r w:rsidR="0095423B">
        <w:rPr>
          <w:szCs w:val="24"/>
        </w:rPr>
        <w:t>NEKILNOJAMOJO TURTO, ŽEMĖS IR VALSTYBINĖS ŽEMĖS NUOMOS MOKESČIŲ LENGVATŲ SUTEIKIMO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5C41AC" w:rsidRDefault="0062551B" w:rsidP="00CB236A">
      <w:pPr>
        <w:spacing w:line="360" w:lineRule="auto"/>
        <w:ind w:firstLine="840"/>
        <w:jc w:val="both"/>
        <w:rPr>
          <w:szCs w:val="24"/>
        </w:rPr>
      </w:pPr>
      <w:r w:rsidRPr="007E752F">
        <w:rPr>
          <w:szCs w:val="24"/>
        </w:rPr>
        <w:t>Vadovaudamasi</w:t>
      </w:r>
      <w:r w:rsidR="00750551" w:rsidRPr="007E752F">
        <w:rPr>
          <w:szCs w:val="24"/>
        </w:rPr>
        <w:t xml:space="preserve"> Lietuvos Respublikos vietos savivaldos įstatymo</w:t>
      </w:r>
      <w:r w:rsidR="00AF23D7">
        <w:rPr>
          <w:szCs w:val="24"/>
        </w:rPr>
        <w:t xml:space="preserve"> </w:t>
      </w:r>
      <w:r w:rsidR="0095423B">
        <w:rPr>
          <w:szCs w:val="24"/>
        </w:rPr>
        <w:t>16</w:t>
      </w:r>
      <w:r w:rsidR="00AF23D7">
        <w:rPr>
          <w:szCs w:val="24"/>
        </w:rPr>
        <w:t xml:space="preserve"> straipsnio 2 dali</w:t>
      </w:r>
      <w:r w:rsidR="0095423B">
        <w:rPr>
          <w:szCs w:val="24"/>
        </w:rPr>
        <w:t>es 18 punktu,</w:t>
      </w:r>
      <w:r w:rsidR="0095423B" w:rsidRPr="0095423B">
        <w:rPr>
          <w:szCs w:val="24"/>
        </w:rPr>
        <w:t xml:space="preserve"> </w:t>
      </w:r>
      <w:r w:rsidR="0095423B" w:rsidRPr="007E752F">
        <w:rPr>
          <w:szCs w:val="24"/>
        </w:rPr>
        <w:t>Lietuvos Respublikos</w:t>
      </w:r>
      <w:r w:rsidR="0095423B">
        <w:rPr>
          <w:szCs w:val="24"/>
        </w:rPr>
        <w:t xml:space="preserve"> nekilnojamojo turto mokesčio įstatymo</w:t>
      </w:r>
      <w:r w:rsidR="00AF23D7">
        <w:rPr>
          <w:szCs w:val="24"/>
        </w:rPr>
        <w:t xml:space="preserve"> </w:t>
      </w:r>
      <w:r w:rsidR="0095423B">
        <w:rPr>
          <w:szCs w:val="24"/>
        </w:rPr>
        <w:t>7</w:t>
      </w:r>
      <w:r w:rsidR="00AF23D7">
        <w:rPr>
          <w:szCs w:val="24"/>
        </w:rPr>
        <w:t xml:space="preserve"> straipsnio </w:t>
      </w:r>
      <w:r w:rsidR="0095423B">
        <w:rPr>
          <w:szCs w:val="24"/>
        </w:rPr>
        <w:t>5</w:t>
      </w:r>
      <w:r w:rsidR="00AF23D7">
        <w:rPr>
          <w:szCs w:val="24"/>
        </w:rPr>
        <w:t xml:space="preserve"> dalimi,</w:t>
      </w:r>
      <w:r w:rsidR="0095423B" w:rsidRPr="0095423B">
        <w:rPr>
          <w:szCs w:val="24"/>
        </w:rPr>
        <w:t xml:space="preserve"> </w:t>
      </w:r>
      <w:r w:rsidR="0095423B" w:rsidRPr="007E752F">
        <w:rPr>
          <w:szCs w:val="24"/>
        </w:rPr>
        <w:t>Lietuvos Respublikos</w:t>
      </w:r>
      <w:r w:rsidR="0095423B">
        <w:rPr>
          <w:szCs w:val="24"/>
        </w:rPr>
        <w:t xml:space="preserve"> žemės mokesčio įstatymo 8</w:t>
      </w:r>
      <w:r w:rsidR="00CC6FEF" w:rsidRPr="007E752F">
        <w:rPr>
          <w:szCs w:val="24"/>
        </w:rPr>
        <w:t xml:space="preserve"> straipsnio </w:t>
      </w:r>
      <w:r w:rsidR="0095423B">
        <w:rPr>
          <w:szCs w:val="24"/>
        </w:rPr>
        <w:t>3</w:t>
      </w:r>
      <w:r w:rsidR="00CC6FEF" w:rsidRPr="007E752F">
        <w:rPr>
          <w:szCs w:val="24"/>
        </w:rPr>
        <w:t xml:space="preserve"> dalimi</w:t>
      </w:r>
      <w:r w:rsidR="000D61C4" w:rsidRPr="007E752F">
        <w:rPr>
          <w:szCs w:val="24"/>
        </w:rPr>
        <w:t xml:space="preserve">, </w:t>
      </w:r>
      <w:r w:rsidR="0095423B" w:rsidRPr="007E752F">
        <w:rPr>
          <w:szCs w:val="24"/>
        </w:rPr>
        <w:t>Lietuvos Respublikos</w:t>
      </w:r>
      <w:r w:rsidR="0095423B">
        <w:rPr>
          <w:szCs w:val="24"/>
        </w:rPr>
        <w:t xml:space="preserve"> Vyriausybės </w:t>
      </w:r>
      <w:r w:rsidR="00EC4C93">
        <w:rPr>
          <w:szCs w:val="24"/>
        </w:rPr>
        <w:br/>
      </w:r>
      <w:r w:rsidR="0095423B">
        <w:rPr>
          <w:szCs w:val="24"/>
        </w:rPr>
        <w:t>2002 m. lapkričio 19 d. nutarimo Nr. 1798 „Dėl nuomos mokesčio už valstybinę žemę“ 1.8 papunkčiu</w:t>
      </w:r>
      <w:r w:rsidR="00EC4C93">
        <w:rPr>
          <w:szCs w:val="24"/>
        </w:rPr>
        <w:t>,</w:t>
      </w:r>
      <w:r w:rsidR="0095423B">
        <w:rPr>
          <w:szCs w:val="24"/>
        </w:rPr>
        <w:t xml:space="preserve"> atsižvelgdama į </w:t>
      </w:r>
      <w:r w:rsidR="0095423B" w:rsidRPr="007E752F">
        <w:rPr>
          <w:szCs w:val="24"/>
        </w:rPr>
        <w:t>Lietuvos Respublikos</w:t>
      </w:r>
      <w:r w:rsidR="0095423B">
        <w:rPr>
          <w:szCs w:val="24"/>
        </w:rPr>
        <w:t xml:space="preserve"> Vyriausybės 2020 m. kovo 14 d. nutarimą Nr. 207 „Dėl karantino</w:t>
      </w:r>
      <w:r w:rsidR="0095423B" w:rsidRPr="0095423B">
        <w:rPr>
          <w:szCs w:val="24"/>
        </w:rPr>
        <w:t xml:space="preserve"> </w:t>
      </w:r>
      <w:r w:rsidR="0095423B" w:rsidRPr="007E752F">
        <w:rPr>
          <w:szCs w:val="24"/>
        </w:rPr>
        <w:t>Lietuvos Respublikos</w:t>
      </w:r>
      <w:r w:rsidR="0095423B">
        <w:rPr>
          <w:szCs w:val="24"/>
        </w:rPr>
        <w:t xml:space="preserve"> teritorijoje paskelbimo“ ir į susiklosčiusią nepalankią epideminę COVID-19 </w:t>
      </w:r>
      <w:r w:rsidR="00EC4C93">
        <w:rPr>
          <w:szCs w:val="24"/>
        </w:rPr>
        <w:t xml:space="preserve">ligos </w:t>
      </w:r>
      <w:r w:rsidR="0095423B">
        <w:rPr>
          <w:szCs w:val="24"/>
        </w:rPr>
        <w:t>(</w:t>
      </w:r>
      <w:proofErr w:type="spellStart"/>
      <w:r w:rsidR="0095423B">
        <w:rPr>
          <w:szCs w:val="24"/>
        </w:rPr>
        <w:t>koronaviruso</w:t>
      </w:r>
      <w:proofErr w:type="spellEnd"/>
      <w:r w:rsidR="0095423B">
        <w:rPr>
          <w:szCs w:val="24"/>
        </w:rPr>
        <w:t xml:space="preserve"> infekcijos) situaciją Panevėžio mieste, </w:t>
      </w:r>
      <w:r w:rsidR="000D61C4" w:rsidRPr="007E752F">
        <w:rPr>
          <w:szCs w:val="24"/>
        </w:rPr>
        <w:t>Panevėžio miesto savivaldybės taryba n u s p r e n d ž i a:</w:t>
      </w:r>
    </w:p>
    <w:p w:rsidR="0095423B" w:rsidRDefault="0095423B" w:rsidP="00CB236A">
      <w:pPr>
        <w:spacing w:line="360" w:lineRule="auto"/>
        <w:ind w:firstLine="840"/>
        <w:jc w:val="both"/>
        <w:rPr>
          <w:szCs w:val="24"/>
        </w:rPr>
      </w:pPr>
      <w:r>
        <w:rPr>
          <w:szCs w:val="24"/>
        </w:rPr>
        <w:t>1. Atleisti:</w:t>
      </w:r>
    </w:p>
    <w:p w:rsidR="0095423B" w:rsidRDefault="0095423B" w:rsidP="00CB236A">
      <w:pPr>
        <w:spacing w:line="360" w:lineRule="auto"/>
        <w:ind w:firstLine="840"/>
        <w:jc w:val="both"/>
        <w:rPr>
          <w:szCs w:val="24"/>
        </w:rPr>
      </w:pPr>
      <w:r>
        <w:rPr>
          <w:szCs w:val="24"/>
        </w:rPr>
        <w:t xml:space="preserve">1.1. nekilnojamojo turto ir žemės mokesčių mokėtojus nuo šių mokesčių mokėjimo už laikotarpį nuo 2020 m. kovo 16 d. iki karantino </w:t>
      </w:r>
      <w:r w:rsidRPr="007E752F">
        <w:rPr>
          <w:szCs w:val="24"/>
        </w:rPr>
        <w:t>Lietuvos Respublikos</w:t>
      </w:r>
      <w:r>
        <w:rPr>
          <w:szCs w:val="24"/>
        </w:rPr>
        <w:t xml:space="preserve"> teritorijoje pabaigos, įskaitant karantino galiojimo pabaigos mėnesį, už Panevėžio mieste esantį privačios nuosavybės teise valdomą nekilnojamąjį turtą ir žemės sklypus, kur vykdoma kultūros, laisvalaikio, pramogų, sporto, </w:t>
      </w:r>
      <w:proofErr w:type="spellStart"/>
      <w:r>
        <w:rPr>
          <w:szCs w:val="24"/>
        </w:rPr>
        <w:t>sveikatinimo</w:t>
      </w:r>
      <w:proofErr w:type="spellEnd"/>
      <w:r>
        <w:rPr>
          <w:szCs w:val="24"/>
        </w:rPr>
        <w:t xml:space="preserve"> paslaugų centrų, sanatorijų, poilsio centrų, viešbučių, viešojo maitinimo įstaigų, restoranų, kavinių, barų, naktinių klubų ir kitų pasilinksminimo vietų, grožio paslaugų teikimo</w:t>
      </w:r>
      <w:r w:rsidR="002050FC">
        <w:rPr>
          <w:szCs w:val="24"/>
        </w:rPr>
        <w:t>, lošimo namų (kazino) ir lošimo automatų salonų veikla, parduotuvių, prekybos ir (arba) pramogų centrų, išskyrus, kurių pagrindinė veikla yra maisto, veterinarijos, vaistinių, optikos prekių ir ortopedijos techninių priemonių pardavimas, veikla, taip pat turgaviečių, išskyrus maisto</w:t>
      </w:r>
      <w:r w:rsidR="00EC4C93">
        <w:rPr>
          <w:szCs w:val="24"/>
        </w:rPr>
        <w:t>, veikla</w:t>
      </w:r>
      <w:r w:rsidR="002050FC">
        <w:rPr>
          <w:szCs w:val="24"/>
        </w:rPr>
        <w:t>;</w:t>
      </w:r>
    </w:p>
    <w:p w:rsidR="002050FC" w:rsidRDefault="002050FC" w:rsidP="00CB236A">
      <w:pPr>
        <w:spacing w:line="360" w:lineRule="auto"/>
        <w:ind w:firstLine="840"/>
        <w:jc w:val="both"/>
        <w:rPr>
          <w:szCs w:val="24"/>
        </w:rPr>
      </w:pPr>
      <w:r>
        <w:rPr>
          <w:szCs w:val="24"/>
        </w:rPr>
        <w:t xml:space="preserve">1.2. nuo nuomos mokesčio valstybinės žemės nuomininkus (naudotojus) už šio mokesčio mokėjimą už laikotarpį nuo 2020 m. kovo 16 d. iki karantino </w:t>
      </w:r>
      <w:r w:rsidRPr="007E752F">
        <w:rPr>
          <w:szCs w:val="24"/>
        </w:rPr>
        <w:t>Lietuvos Respublikos</w:t>
      </w:r>
      <w:r>
        <w:rPr>
          <w:szCs w:val="24"/>
        </w:rPr>
        <w:t xml:space="preserve"> teritorijoje pabaigos, įskaitant karantino galiojimo pabaigos mėnesį, už valstybinės žemės, kurioje yra vykdoma kultūros laisvalaikio, pramogų, sporto, </w:t>
      </w:r>
      <w:proofErr w:type="spellStart"/>
      <w:r>
        <w:rPr>
          <w:szCs w:val="24"/>
        </w:rPr>
        <w:t>sveikatinimo</w:t>
      </w:r>
      <w:proofErr w:type="spellEnd"/>
      <w:r>
        <w:rPr>
          <w:szCs w:val="24"/>
        </w:rPr>
        <w:t xml:space="preserve"> paslaugų centrų, sanatorijų, poilsio centrų, viešbučių, viešojo maitinimo įstaigų, restoranų, kavinių, barų, naktinių klubų ir kitų pasilinksminimo vietų, grožio paslaugų teikimo, lošimo namų (kazino) ir lošimo automatų salonų veikla, parduotuvių, prekybos ir (arba) pramogų centrų, išskyrus, kurių pagrindinė veikla yra maisto, veterinarijos, vaistinių, optikos prekių ir ortopedijos techninių priemonių pardavimas, veikla, taip pat turgaviečių, išskyrus maisto, veikla, nuomą.</w:t>
      </w:r>
    </w:p>
    <w:p w:rsidR="002050FC" w:rsidRDefault="002050FC" w:rsidP="00CB236A">
      <w:pPr>
        <w:spacing w:line="360" w:lineRule="auto"/>
        <w:ind w:firstLine="840"/>
        <w:jc w:val="both"/>
        <w:rPr>
          <w:szCs w:val="24"/>
        </w:rPr>
      </w:pPr>
      <w:r>
        <w:rPr>
          <w:szCs w:val="24"/>
        </w:rPr>
        <w:t>2. Pavesti:</w:t>
      </w:r>
    </w:p>
    <w:p w:rsidR="00A02DAF" w:rsidRDefault="00A02DAF" w:rsidP="00CB236A">
      <w:pPr>
        <w:spacing w:line="360" w:lineRule="auto"/>
        <w:ind w:firstLine="840"/>
        <w:jc w:val="both"/>
        <w:rPr>
          <w:szCs w:val="24"/>
        </w:rPr>
      </w:pPr>
      <w:r>
        <w:rPr>
          <w:szCs w:val="24"/>
        </w:rPr>
        <w:t>2.1. Miesto plėtros skyriui per 10 darbo dienų informuoti Panevėžio apskrities valstybinę mokesčių inspekciją</w:t>
      </w:r>
      <w:r w:rsidR="00CF0FEC">
        <w:rPr>
          <w:szCs w:val="24"/>
        </w:rPr>
        <w:t xml:space="preserve"> </w:t>
      </w:r>
      <w:r w:rsidR="00CF0FEC" w:rsidRPr="009B4E27">
        <w:rPr>
          <w:szCs w:val="24"/>
        </w:rPr>
        <w:t>apie priimtą sprendimą</w:t>
      </w:r>
      <w:r>
        <w:rPr>
          <w:szCs w:val="24"/>
        </w:rPr>
        <w:t>;</w:t>
      </w:r>
    </w:p>
    <w:p w:rsidR="00A02DAF" w:rsidRDefault="00A02DAF" w:rsidP="00CB236A">
      <w:pPr>
        <w:spacing w:line="360" w:lineRule="auto"/>
        <w:ind w:firstLine="840"/>
        <w:jc w:val="both"/>
        <w:rPr>
          <w:szCs w:val="24"/>
        </w:rPr>
      </w:pPr>
      <w:r>
        <w:rPr>
          <w:szCs w:val="24"/>
        </w:rPr>
        <w:t>2.2. Strateginio planavimo ir finansų, Miesto plėtros skyrių vedėjams kontroliuoti, kaip vykdomas šis sprendimas.</w:t>
      </w:r>
    </w:p>
    <w:p w:rsidR="00802A81" w:rsidRDefault="00A02DAF" w:rsidP="00CB236A">
      <w:pPr>
        <w:spacing w:line="360" w:lineRule="auto"/>
        <w:ind w:firstLine="840"/>
        <w:jc w:val="both"/>
        <w:rPr>
          <w:szCs w:val="24"/>
        </w:rPr>
      </w:pPr>
      <w:r>
        <w:rPr>
          <w:szCs w:val="24"/>
        </w:rPr>
        <w:t xml:space="preserve">3. </w:t>
      </w:r>
      <w:r w:rsidR="00EC4C93">
        <w:rPr>
          <w:szCs w:val="24"/>
        </w:rPr>
        <w:t>Nustatyti</w:t>
      </w:r>
      <w:r w:rsidR="00802A81">
        <w:rPr>
          <w:szCs w:val="24"/>
        </w:rPr>
        <w:t>, kad:</w:t>
      </w:r>
    </w:p>
    <w:p w:rsidR="002050FC" w:rsidRDefault="00802A81" w:rsidP="00CB236A">
      <w:pPr>
        <w:spacing w:line="360" w:lineRule="auto"/>
        <w:ind w:firstLine="840"/>
        <w:jc w:val="both"/>
        <w:rPr>
          <w:szCs w:val="24"/>
        </w:rPr>
      </w:pPr>
      <w:r>
        <w:rPr>
          <w:szCs w:val="24"/>
        </w:rPr>
        <w:t>3.1.</w:t>
      </w:r>
      <w:r w:rsidR="00EC4C93">
        <w:rPr>
          <w:szCs w:val="24"/>
        </w:rPr>
        <w:t xml:space="preserve"> š</w:t>
      </w:r>
      <w:r w:rsidR="00A02DAF">
        <w:rPr>
          <w:szCs w:val="24"/>
        </w:rPr>
        <w:t xml:space="preserve">ios mokesčių lengvatos taikomos </w:t>
      </w:r>
      <w:r w:rsidR="00EC4C93">
        <w:rPr>
          <w:szCs w:val="24"/>
        </w:rPr>
        <w:t>S</w:t>
      </w:r>
      <w:r w:rsidR="00A02DAF">
        <w:rPr>
          <w:szCs w:val="24"/>
        </w:rPr>
        <w:t>avivaldybės tarybos sprendimu patvirtinta tvarka.</w:t>
      </w:r>
    </w:p>
    <w:p w:rsidR="002050FC" w:rsidRDefault="00802A81" w:rsidP="00CB236A">
      <w:pPr>
        <w:spacing w:line="360" w:lineRule="auto"/>
        <w:ind w:firstLine="840"/>
        <w:jc w:val="both"/>
        <w:rPr>
          <w:szCs w:val="24"/>
        </w:rPr>
      </w:pPr>
      <w:r>
        <w:rPr>
          <w:szCs w:val="24"/>
        </w:rPr>
        <w:t xml:space="preserve">3.2. </w:t>
      </w:r>
      <w:r w:rsidR="002050FC">
        <w:rPr>
          <w:szCs w:val="24"/>
        </w:rPr>
        <w:t>tais atvejais, kai nuomojamame valstybinės žemės sklype, apmokestinamame privačios nuosavybės teise valdomame nekilnojamajame turte</w:t>
      </w:r>
      <w:r w:rsidR="00894338">
        <w:rPr>
          <w:szCs w:val="24"/>
        </w:rPr>
        <w:t xml:space="preserve"> ir apmokestinamame žemės sklype vykdomos ir kitos, negu sprendimo 1 punkte nurodytos, veiklos,</w:t>
      </w:r>
      <w:r w:rsidR="00894338" w:rsidRPr="00894338">
        <w:rPr>
          <w:szCs w:val="24"/>
        </w:rPr>
        <w:t xml:space="preserve"> </w:t>
      </w:r>
      <w:r w:rsidR="00894338">
        <w:rPr>
          <w:szCs w:val="24"/>
        </w:rPr>
        <w:t>sprendimo 1 punkt</w:t>
      </w:r>
      <w:r>
        <w:rPr>
          <w:szCs w:val="24"/>
        </w:rPr>
        <w:t>e</w:t>
      </w:r>
      <w:r w:rsidR="00894338">
        <w:rPr>
          <w:szCs w:val="24"/>
        </w:rPr>
        <w:t xml:space="preserve"> nustatytos lengvatos taikomos proporcingai tik toms nuomojamo žemės sklypo dalims, apmokestinamo privačios nuosavybės teise valdomo nekilnojamojo turto ir apmokestinamo žemės sklypo dalims, kuriose vykdomos sprendimo 1 punkte numatytos veiklos.</w:t>
      </w:r>
    </w:p>
    <w:p w:rsidR="0095423B" w:rsidRDefault="00802A81" w:rsidP="00A1155A">
      <w:pPr>
        <w:spacing w:line="360" w:lineRule="auto"/>
        <w:ind w:firstLine="840"/>
        <w:jc w:val="both"/>
        <w:rPr>
          <w:szCs w:val="24"/>
        </w:rPr>
      </w:pPr>
      <w:r>
        <w:rPr>
          <w:szCs w:val="24"/>
        </w:rPr>
        <w:t>3.3.</w:t>
      </w:r>
      <w:r w:rsidR="00894338">
        <w:rPr>
          <w:szCs w:val="24"/>
        </w:rPr>
        <w:t xml:space="preserve"> šio sprendimo 1</w:t>
      </w:r>
      <w:r>
        <w:rPr>
          <w:szCs w:val="24"/>
        </w:rPr>
        <w:t xml:space="preserve"> </w:t>
      </w:r>
      <w:r w:rsidR="00894338">
        <w:rPr>
          <w:szCs w:val="24"/>
        </w:rPr>
        <w:t>punkt</w:t>
      </w:r>
      <w:r>
        <w:rPr>
          <w:szCs w:val="24"/>
        </w:rPr>
        <w:t>e</w:t>
      </w:r>
      <w:r w:rsidR="00894338">
        <w:rPr>
          <w:szCs w:val="24"/>
        </w:rPr>
        <w:t xml:space="preserve"> nustatyta lengvata</w:t>
      </w:r>
      <w:r w:rsidR="00A1155A">
        <w:rPr>
          <w:szCs w:val="24"/>
        </w:rPr>
        <w:t xml:space="preserve"> mokesčių mokėtojui netaikoma, jei jam karantino laikotarpiu nuomojamų patalpų nuomininkas (subnuomininkas) sumokės nekilnojamojo turto mokestį, kurio mokėjimo prievolė nustatyta patalpų nuomos (subnuomos) sutartyje. </w:t>
      </w:r>
    </w:p>
    <w:p w:rsidR="005C41AC" w:rsidRDefault="005C41AC" w:rsidP="002D0B3C">
      <w:pPr>
        <w:jc w:val="both"/>
        <w:rPr>
          <w:szCs w:val="24"/>
        </w:rPr>
      </w:pPr>
    </w:p>
    <w:p w:rsidR="00802A81" w:rsidRDefault="00802A81" w:rsidP="002D0B3C">
      <w:pPr>
        <w:jc w:val="both"/>
        <w:rPr>
          <w:szCs w:val="24"/>
        </w:rPr>
      </w:pPr>
    </w:p>
    <w:p w:rsidR="00802A81" w:rsidRPr="00A562AA" w:rsidRDefault="00802A81" w:rsidP="002D0B3C">
      <w:pPr>
        <w:jc w:val="both"/>
        <w:rPr>
          <w:szCs w:val="24"/>
        </w:rPr>
      </w:pPr>
    </w:p>
    <w:p w:rsidR="0062551B" w:rsidRDefault="0062551B" w:rsidP="002D0B3C">
      <w:pPr>
        <w:jc w:val="both"/>
        <w:rPr>
          <w:szCs w:val="24"/>
        </w:rPr>
      </w:pPr>
    </w:p>
    <w:p w:rsidR="001D3CB6" w:rsidRDefault="001D3CB6" w:rsidP="00EC4C93">
      <w:pPr>
        <w:tabs>
          <w:tab w:val="left" w:pos="6663"/>
        </w:tabs>
        <w:jc w:val="center"/>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rsidR="00792D0A" w:rsidRDefault="00792D0A" w:rsidP="00895637">
      <w:pPr>
        <w:tabs>
          <w:tab w:val="left" w:pos="6663"/>
        </w:tabs>
        <w:jc w:val="both"/>
        <w:rPr>
          <w:rFonts w:eastAsia="Calibri"/>
          <w:szCs w:val="24"/>
        </w:rPr>
      </w:pPr>
    </w:p>
    <w:sectPr w:rsidR="00792D0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7B0" w:rsidRDefault="00BD17B0">
      <w:r>
        <w:separator/>
      </w:r>
    </w:p>
  </w:endnote>
  <w:endnote w:type="continuationSeparator" w:id="0">
    <w:p w:rsidR="00BD17B0" w:rsidRDefault="00BD1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7B0" w:rsidRDefault="00BD17B0">
      <w:r>
        <w:separator/>
      </w:r>
    </w:p>
  </w:footnote>
  <w:footnote w:type="continuationSeparator" w:id="0">
    <w:p w:rsidR="00BD17B0" w:rsidRDefault="00BD1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0D3C52">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3811"/>
    <w:rsid w:val="0005169C"/>
    <w:rsid w:val="00073B1D"/>
    <w:rsid w:val="00075594"/>
    <w:rsid w:val="00075D5A"/>
    <w:rsid w:val="000811E1"/>
    <w:rsid w:val="000A1240"/>
    <w:rsid w:val="000D3C52"/>
    <w:rsid w:val="000D61C4"/>
    <w:rsid w:val="000E5933"/>
    <w:rsid w:val="000E7131"/>
    <w:rsid w:val="00101F07"/>
    <w:rsid w:val="00107E81"/>
    <w:rsid w:val="00124B60"/>
    <w:rsid w:val="00132ABE"/>
    <w:rsid w:val="00153B94"/>
    <w:rsid w:val="001B1FE3"/>
    <w:rsid w:val="001D1AC1"/>
    <w:rsid w:val="001D3CB6"/>
    <w:rsid w:val="001E4DFD"/>
    <w:rsid w:val="001F7914"/>
    <w:rsid w:val="0020204A"/>
    <w:rsid w:val="002050FC"/>
    <w:rsid w:val="00206FC7"/>
    <w:rsid w:val="0023417F"/>
    <w:rsid w:val="00234FD8"/>
    <w:rsid w:val="0024379C"/>
    <w:rsid w:val="0024706D"/>
    <w:rsid w:val="002526D2"/>
    <w:rsid w:val="002630A9"/>
    <w:rsid w:val="002658A0"/>
    <w:rsid w:val="00276412"/>
    <w:rsid w:val="002915B5"/>
    <w:rsid w:val="00291649"/>
    <w:rsid w:val="00293059"/>
    <w:rsid w:val="002A2097"/>
    <w:rsid w:val="002D0B3C"/>
    <w:rsid w:val="002D57F9"/>
    <w:rsid w:val="002D75F0"/>
    <w:rsid w:val="002D786F"/>
    <w:rsid w:val="002D7E2D"/>
    <w:rsid w:val="002E2386"/>
    <w:rsid w:val="002E4357"/>
    <w:rsid w:val="002E4714"/>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2DCF"/>
    <w:rsid w:val="004564CD"/>
    <w:rsid w:val="00464BB1"/>
    <w:rsid w:val="00480D2E"/>
    <w:rsid w:val="004849ED"/>
    <w:rsid w:val="004A3610"/>
    <w:rsid w:val="004A3E25"/>
    <w:rsid w:val="004C07E0"/>
    <w:rsid w:val="004D0EC7"/>
    <w:rsid w:val="004D35C5"/>
    <w:rsid w:val="004E4142"/>
    <w:rsid w:val="004F7CBF"/>
    <w:rsid w:val="00510DE4"/>
    <w:rsid w:val="005166E3"/>
    <w:rsid w:val="0052387D"/>
    <w:rsid w:val="00524D2D"/>
    <w:rsid w:val="00533646"/>
    <w:rsid w:val="00562BCD"/>
    <w:rsid w:val="00566FC8"/>
    <w:rsid w:val="00571BF3"/>
    <w:rsid w:val="00584C4D"/>
    <w:rsid w:val="00595F80"/>
    <w:rsid w:val="005B1469"/>
    <w:rsid w:val="005B727C"/>
    <w:rsid w:val="005C3945"/>
    <w:rsid w:val="005C41AC"/>
    <w:rsid w:val="005C605B"/>
    <w:rsid w:val="005F44E3"/>
    <w:rsid w:val="005F6353"/>
    <w:rsid w:val="0060717D"/>
    <w:rsid w:val="006113F2"/>
    <w:rsid w:val="00611EE0"/>
    <w:rsid w:val="006127B2"/>
    <w:rsid w:val="006128BC"/>
    <w:rsid w:val="0061401B"/>
    <w:rsid w:val="006244B6"/>
    <w:rsid w:val="0062551B"/>
    <w:rsid w:val="00625C86"/>
    <w:rsid w:val="00630B08"/>
    <w:rsid w:val="006515AF"/>
    <w:rsid w:val="00655408"/>
    <w:rsid w:val="00655E6A"/>
    <w:rsid w:val="00662FB1"/>
    <w:rsid w:val="0068030A"/>
    <w:rsid w:val="006B0BC0"/>
    <w:rsid w:val="006D107B"/>
    <w:rsid w:val="006D6344"/>
    <w:rsid w:val="006D7A59"/>
    <w:rsid w:val="00701945"/>
    <w:rsid w:val="007129E5"/>
    <w:rsid w:val="00740946"/>
    <w:rsid w:val="00743B7D"/>
    <w:rsid w:val="007452C6"/>
    <w:rsid w:val="00750551"/>
    <w:rsid w:val="00780E8C"/>
    <w:rsid w:val="00785145"/>
    <w:rsid w:val="00792D0A"/>
    <w:rsid w:val="00793437"/>
    <w:rsid w:val="00796E6A"/>
    <w:rsid w:val="007978F3"/>
    <w:rsid w:val="007A38DC"/>
    <w:rsid w:val="007D3F07"/>
    <w:rsid w:val="007E2B12"/>
    <w:rsid w:val="007E752F"/>
    <w:rsid w:val="007F1F9E"/>
    <w:rsid w:val="007F2ABF"/>
    <w:rsid w:val="007F3F25"/>
    <w:rsid w:val="00801DD2"/>
    <w:rsid w:val="00802A81"/>
    <w:rsid w:val="00811E67"/>
    <w:rsid w:val="008212D1"/>
    <w:rsid w:val="008233BB"/>
    <w:rsid w:val="00845460"/>
    <w:rsid w:val="008471D0"/>
    <w:rsid w:val="008608CB"/>
    <w:rsid w:val="0086111D"/>
    <w:rsid w:val="00876E15"/>
    <w:rsid w:val="0088367B"/>
    <w:rsid w:val="00883F12"/>
    <w:rsid w:val="00894338"/>
    <w:rsid w:val="00895637"/>
    <w:rsid w:val="008A2000"/>
    <w:rsid w:val="008B28AB"/>
    <w:rsid w:val="008B3D51"/>
    <w:rsid w:val="008B6467"/>
    <w:rsid w:val="008D7F28"/>
    <w:rsid w:val="008F1635"/>
    <w:rsid w:val="008F62A9"/>
    <w:rsid w:val="009111D4"/>
    <w:rsid w:val="00916D5D"/>
    <w:rsid w:val="00923A74"/>
    <w:rsid w:val="00931ACB"/>
    <w:rsid w:val="00934701"/>
    <w:rsid w:val="00942B11"/>
    <w:rsid w:val="0095423B"/>
    <w:rsid w:val="00956EFA"/>
    <w:rsid w:val="00976276"/>
    <w:rsid w:val="00983960"/>
    <w:rsid w:val="0099046B"/>
    <w:rsid w:val="00990645"/>
    <w:rsid w:val="009A4733"/>
    <w:rsid w:val="009B4E27"/>
    <w:rsid w:val="009B542B"/>
    <w:rsid w:val="009C3C68"/>
    <w:rsid w:val="009C55DF"/>
    <w:rsid w:val="009D1163"/>
    <w:rsid w:val="009D4140"/>
    <w:rsid w:val="009E5C02"/>
    <w:rsid w:val="009F5E68"/>
    <w:rsid w:val="00A0004E"/>
    <w:rsid w:val="00A02DAF"/>
    <w:rsid w:val="00A11511"/>
    <w:rsid w:val="00A1155A"/>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23D7"/>
    <w:rsid w:val="00B05FC9"/>
    <w:rsid w:val="00B14AEE"/>
    <w:rsid w:val="00B17A01"/>
    <w:rsid w:val="00B408ED"/>
    <w:rsid w:val="00B44F79"/>
    <w:rsid w:val="00B52FFC"/>
    <w:rsid w:val="00B61A88"/>
    <w:rsid w:val="00B6518B"/>
    <w:rsid w:val="00B664FD"/>
    <w:rsid w:val="00B83E18"/>
    <w:rsid w:val="00B92EBF"/>
    <w:rsid w:val="00BA458B"/>
    <w:rsid w:val="00BB0318"/>
    <w:rsid w:val="00BB130F"/>
    <w:rsid w:val="00BB6886"/>
    <w:rsid w:val="00BD17B0"/>
    <w:rsid w:val="00BD5C3A"/>
    <w:rsid w:val="00BE4566"/>
    <w:rsid w:val="00BF06D7"/>
    <w:rsid w:val="00BF0A1B"/>
    <w:rsid w:val="00C008EA"/>
    <w:rsid w:val="00C13EA5"/>
    <w:rsid w:val="00C14F8B"/>
    <w:rsid w:val="00C40FD3"/>
    <w:rsid w:val="00C420AA"/>
    <w:rsid w:val="00C52416"/>
    <w:rsid w:val="00C72861"/>
    <w:rsid w:val="00C72CB4"/>
    <w:rsid w:val="00C7330C"/>
    <w:rsid w:val="00C75F05"/>
    <w:rsid w:val="00C9091E"/>
    <w:rsid w:val="00CB236A"/>
    <w:rsid w:val="00CC23E4"/>
    <w:rsid w:val="00CC49E8"/>
    <w:rsid w:val="00CC5B6A"/>
    <w:rsid w:val="00CC6FEF"/>
    <w:rsid w:val="00CD5CCA"/>
    <w:rsid w:val="00CE1C5C"/>
    <w:rsid w:val="00CF0FEC"/>
    <w:rsid w:val="00CF4026"/>
    <w:rsid w:val="00D16849"/>
    <w:rsid w:val="00D25AF1"/>
    <w:rsid w:val="00D25F2C"/>
    <w:rsid w:val="00D33742"/>
    <w:rsid w:val="00D625ED"/>
    <w:rsid w:val="00D63265"/>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C93"/>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6B82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ADM_RAST.DOT</Template>
  <TotalTime>30</TotalTime>
  <Pages>1</Pages>
  <Words>2387</Words>
  <Characters>1362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Rita Servienė</cp:lastModifiedBy>
  <cp:revision>4</cp:revision>
  <cp:lastPrinted>2020-04-29T05:11:00Z</cp:lastPrinted>
  <dcterms:created xsi:type="dcterms:W3CDTF">2020-04-28T13:39:00Z</dcterms:created>
  <dcterms:modified xsi:type="dcterms:W3CDTF">2020-04-29T05:10:00Z</dcterms:modified>
</cp:coreProperties>
</file>