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7AC0" w14:textId="71FCD9BA" w:rsidR="00973473" w:rsidRDefault="006B4C9D" w:rsidP="006B4C9D">
      <w:pPr>
        <w:ind w:left="5670"/>
        <w:jc w:val="both"/>
        <w:rPr>
          <w:szCs w:val="24"/>
        </w:rPr>
      </w:pPr>
      <w:bookmarkStart w:id="0" w:name="_GoBack"/>
      <w:bookmarkEnd w:id="0"/>
      <w:r>
        <w:rPr>
          <w:szCs w:val="24"/>
        </w:rPr>
        <w:t>PATVIRTINTA</w:t>
      </w:r>
    </w:p>
    <w:p w14:paraId="775D1AC8" w14:textId="77777777" w:rsidR="006B4C9D" w:rsidRDefault="006B4C9D" w:rsidP="006B4C9D">
      <w:pPr>
        <w:ind w:left="5670"/>
        <w:jc w:val="both"/>
        <w:rPr>
          <w:szCs w:val="24"/>
        </w:rPr>
      </w:pPr>
      <w:r>
        <w:rPr>
          <w:szCs w:val="24"/>
        </w:rPr>
        <w:t xml:space="preserve">Panevėžio miesto savivaldybės tarybos </w:t>
      </w:r>
    </w:p>
    <w:p w14:paraId="60DC53E2" w14:textId="0C71A7C7" w:rsidR="006B4C9D" w:rsidRDefault="006B4C9D" w:rsidP="006B4C9D">
      <w:pPr>
        <w:ind w:left="5670"/>
        <w:jc w:val="both"/>
        <w:rPr>
          <w:szCs w:val="24"/>
        </w:rPr>
      </w:pPr>
      <w:r>
        <w:rPr>
          <w:szCs w:val="24"/>
        </w:rPr>
        <w:t>2020 m. birželio        d. sprendimu Nr.</w:t>
      </w:r>
    </w:p>
    <w:p w14:paraId="5DFE7AC3" w14:textId="685587E8" w:rsidR="006044EF" w:rsidRDefault="006044EF" w:rsidP="00167F6D">
      <w:pPr>
        <w:pStyle w:val="Patvirtinta"/>
        <w:ind w:left="0"/>
        <w:jc w:val="both"/>
        <w:rPr>
          <w:rFonts w:ascii="Times New Roman" w:hAnsi="Times New Roman"/>
          <w:bCs/>
          <w:sz w:val="24"/>
          <w:szCs w:val="24"/>
          <w:lang w:val="lt-LT"/>
        </w:rPr>
      </w:pPr>
    </w:p>
    <w:p w14:paraId="5DFE7AC5" w14:textId="77777777" w:rsidR="00453124" w:rsidRDefault="00453124" w:rsidP="00CD137C"/>
    <w:p w14:paraId="5DFE7AC7" w14:textId="3E825C13" w:rsidR="00453124" w:rsidRDefault="00453124" w:rsidP="00CD137C">
      <w:pPr>
        <w:jc w:val="center"/>
        <w:rPr>
          <w:b/>
          <w:bCs/>
        </w:rPr>
      </w:pPr>
      <w:r>
        <w:rPr>
          <w:b/>
          <w:bCs/>
        </w:rPr>
        <w:t>NEPANAUDOTŲ PANEVĖŽIO MIESTO SAVIVALDYBĖS BIUDŽETO LĖŠŲ, SKIRTŲ PINIGINEI SOCIALINEI PARAMAI NEPASITURINTIEMS GYVENTOJAMS, PLANAVIMO, SKYRIMO IR NAUDOJIMO SOCIALINĖS APSAUGOS SRITIMS</w:t>
      </w:r>
      <w:r w:rsidR="00C339D3">
        <w:rPr>
          <w:b/>
          <w:bCs/>
        </w:rPr>
        <w:t xml:space="preserve"> FINANSUOTI</w:t>
      </w:r>
      <w:r>
        <w:rPr>
          <w:b/>
          <w:bCs/>
        </w:rPr>
        <w:t xml:space="preserve"> TVARKOS APRAŠAS</w:t>
      </w:r>
    </w:p>
    <w:p w14:paraId="5DFE7AC8" w14:textId="77777777" w:rsidR="00453124" w:rsidRDefault="00453124" w:rsidP="00CD137C">
      <w:pPr>
        <w:jc w:val="center"/>
        <w:rPr>
          <w:b/>
          <w:bCs/>
        </w:rPr>
      </w:pPr>
    </w:p>
    <w:p w14:paraId="23F5DB9F" w14:textId="77777777" w:rsidR="008D6164" w:rsidRDefault="008D6164" w:rsidP="00CD137C">
      <w:pPr>
        <w:pStyle w:val="CentrBold"/>
        <w:spacing w:line="240" w:lineRule="auto"/>
        <w:rPr>
          <w:sz w:val="24"/>
          <w:szCs w:val="24"/>
        </w:rPr>
      </w:pPr>
      <w:r>
        <w:rPr>
          <w:sz w:val="24"/>
          <w:szCs w:val="24"/>
        </w:rPr>
        <w:t>I SKYRIUS</w:t>
      </w:r>
    </w:p>
    <w:p w14:paraId="5DFE7AC9" w14:textId="5BAB1EDA" w:rsidR="00453124" w:rsidRPr="005D7DBB" w:rsidRDefault="00453124" w:rsidP="00CD137C">
      <w:pPr>
        <w:pStyle w:val="CentrBold"/>
        <w:spacing w:line="240" w:lineRule="auto"/>
        <w:rPr>
          <w:sz w:val="24"/>
          <w:szCs w:val="24"/>
        </w:rPr>
      </w:pPr>
      <w:r w:rsidRPr="005D7DBB">
        <w:rPr>
          <w:sz w:val="24"/>
          <w:szCs w:val="24"/>
        </w:rPr>
        <w:t>BENDROSIOS NUOSTATOS</w:t>
      </w:r>
    </w:p>
    <w:p w14:paraId="5DFE7ACA" w14:textId="77777777" w:rsidR="00453124" w:rsidRPr="005D7DBB" w:rsidRDefault="00453124" w:rsidP="00CD137C">
      <w:pPr>
        <w:jc w:val="center"/>
        <w:rPr>
          <w:b/>
          <w:bCs/>
        </w:rPr>
      </w:pPr>
    </w:p>
    <w:p w14:paraId="5DFE7ACB" w14:textId="2C085FE9" w:rsidR="00453124" w:rsidRPr="00294296" w:rsidRDefault="00453124" w:rsidP="00CD137C">
      <w:pPr>
        <w:tabs>
          <w:tab w:val="left" w:pos="142"/>
        </w:tabs>
        <w:ind w:firstLine="851"/>
        <w:jc w:val="both"/>
      </w:pPr>
      <w:r w:rsidRPr="00294296">
        <w:t xml:space="preserve">1. Nepanaudotų Panevėžio miesto savivaldybės biudžeto lėšų, skirtų piniginei socialinei paramai nepasiturintiems gyventojams, planavimo, skyrimo ir naudojimo socialinės apsaugos sritims finansuoti tvarkos aprašas (toliau – </w:t>
      </w:r>
      <w:r w:rsidRPr="004E2624">
        <w:t>Tvarkos aprašas</w:t>
      </w:r>
      <w:r w:rsidRPr="00294296">
        <w:t xml:space="preserve">) nustato nepanaudotų </w:t>
      </w:r>
      <w:r w:rsidR="00CD137C">
        <w:t>S</w:t>
      </w:r>
      <w:r w:rsidRPr="00294296">
        <w:t>avivaldybės biudžeto lėšų, skirtų piniginei socialinei paramai nepasiturintiems gyventojams finansuoti</w:t>
      </w:r>
      <w:r w:rsidR="00C339D3" w:rsidRPr="00294296">
        <w:t xml:space="preserve"> (toliau – </w:t>
      </w:r>
      <w:r w:rsidR="00C339D3" w:rsidRPr="004E2624">
        <w:t>Nepanaudotos lėšos</w:t>
      </w:r>
      <w:r w:rsidR="00C339D3" w:rsidRPr="00294296">
        <w:t>) vykdant savarankiškąją savivaldybės funkciją</w:t>
      </w:r>
      <w:r w:rsidR="008D6164">
        <w:t>,</w:t>
      </w:r>
      <w:r w:rsidRPr="00294296">
        <w:t xml:space="preserve"> planavimo, skyrimo ir naudojimo tvarką.</w:t>
      </w:r>
    </w:p>
    <w:p w14:paraId="5DFE7ACC" w14:textId="505F77F5" w:rsidR="00FE03F3" w:rsidRPr="00294296" w:rsidRDefault="00FE03F3" w:rsidP="00CD137C">
      <w:pPr>
        <w:tabs>
          <w:tab w:val="left" w:pos="142"/>
        </w:tabs>
        <w:ind w:firstLine="851"/>
        <w:jc w:val="both"/>
      </w:pPr>
      <w:r w:rsidRPr="00294296">
        <w:t>2. Savivaldybės biudžeto lėšos piniginei socialinei paramai naudojamos vadovaujantis Lietuvos Respublikos piniginės socialinės paramos nepasiturintiems gyventojams įstatymu ir Piniginės socialinės paramos nepasiturintiems gyventojams</w:t>
      </w:r>
      <w:r w:rsidR="003C34AE" w:rsidRPr="00294296">
        <w:t xml:space="preserve"> teikimo tvarkos aprašu</w:t>
      </w:r>
      <w:r w:rsidR="00331DAC">
        <w:t xml:space="preserve"> (toliau – </w:t>
      </w:r>
      <w:r w:rsidR="00331DAC" w:rsidRPr="004E2624">
        <w:t>Apraš</w:t>
      </w:r>
      <w:r w:rsidR="006B4C9D" w:rsidRPr="004E2624">
        <w:t>as</w:t>
      </w:r>
      <w:r w:rsidR="00331DAC">
        <w:t>)</w:t>
      </w:r>
      <w:r w:rsidR="00CD137C">
        <w:t xml:space="preserve">, </w:t>
      </w:r>
      <w:r w:rsidR="00CD137C">
        <w:rPr>
          <w:noProof/>
        </w:rPr>
        <w:t xml:space="preserve">patvirtintu </w:t>
      </w:r>
      <w:r w:rsidR="00CD137C" w:rsidRPr="00294296">
        <w:rPr>
          <w:noProof/>
        </w:rPr>
        <w:t>Panevėžio miesto</w:t>
      </w:r>
      <w:r w:rsidR="00CD137C">
        <w:rPr>
          <w:noProof/>
        </w:rPr>
        <w:t xml:space="preserve"> savivaldybės tarybos </w:t>
      </w:r>
      <w:r w:rsidR="00CD137C" w:rsidRPr="00622162">
        <w:rPr>
          <w:noProof/>
        </w:rPr>
        <w:t xml:space="preserve">2019 m. sausio 31 d. sprendimu </w:t>
      </w:r>
      <w:r w:rsidR="006B4C9D">
        <w:rPr>
          <w:noProof/>
        </w:rPr>
        <w:br/>
      </w:r>
      <w:r w:rsidR="00CD137C" w:rsidRPr="00622162">
        <w:rPr>
          <w:noProof/>
        </w:rPr>
        <w:t>Nr.</w:t>
      </w:r>
      <w:r w:rsidR="00CD137C">
        <w:rPr>
          <w:noProof/>
        </w:rPr>
        <w:t xml:space="preserve"> </w:t>
      </w:r>
      <w:r w:rsidR="00CD137C" w:rsidRPr="00622162">
        <w:rPr>
          <w:noProof/>
        </w:rPr>
        <w:t>1-13</w:t>
      </w:r>
      <w:r w:rsidR="003C34AE" w:rsidRPr="00294296">
        <w:t>.</w:t>
      </w:r>
    </w:p>
    <w:p w14:paraId="5DFE7ACD" w14:textId="77777777" w:rsidR="009033D0" w:rsidRPr="00294296" w:rsidRDefault="009033D0" w:rsidP="006B4C9D">
      <w:pPr>
        <w:tabs>
          <w:tab w:val="left" w:pos="142"/>
          <w:tab w:val="left" w:pos="720"/>
        </w:tabs>
        <w:jc w:val="center"/>
      </w:pPr>
    </w:p>
    <w:p w14:paraId="40AC30C4" w14:textId="77777777" w:rsidR="008D6164" w:rsidRDefault="008D6164" w:rsidP="006B4C9D">
      <w:pPr>
        <w:tabs>
          <w:tab w:val="left" w:pos="142"/>
        </w:tabs>
        <w:jc w:val="center"/>
        <w:rPr>
          <w:b/>
          <w:bCs/>
        </w:rPr>
      </w:pPr>
      <w:r>
        <w:rPr>
          <w:b/>
          <w:bCs/>
        </w:rPr>
        <w:t>II SKYRIUS</w:t>
      </w:r>
    </w:p>
    <w:p w14:paraId="5DFE7ACE" w14:textId="71E7BA69" w:rsidR="00453124" w:rsidRPr="00294296" w:rsidRDefault="00661F2A" w:rsidP="006B4C9D">
      <w:pPr>
        <w:tabs>
          <w:tab w:val="left" w:pos="142"/>
        </w:tabs>
        <w:jc w:val="center"/>
        <w:rPr>
          <w:b/>
          <w:bCs/>
        </w:rPr>
      </w:pPr>
      <w:r w:rsidRPr="00294296">
        <w:rPr>
          <w:b/>
          <w:bCs/>
        </w:rPr>
        <w:t>NEPANAUDOTŲ LĖŠŲ PLANAVIMAS</w:t>
      </w:r>
      <w:r w:rsidR="00265BC8" w:rsidRPr="00294296">
        <w:rPr>
          <w:b/>
          <w:bCs/>
        </w:rPr>
        <w:t>, SKYRIMAS</w:t>
      </w:r>
      <w:r w:rsidRPr="00294296">
        <w:rPr>
          <w:b/>
          <w:bCs/>
        </w:rPr>
        <w:t xml:space="preserve"> IR </w:t>
      </w:r>
      <w:r w:rsidR="00265BC8" w:rsidRPr="00294296">
        <w:rPr>
          <w:b/>
          <w:bCs/>
        </w:rPr>
        <w:t xml:space="preserve">NAUDOJIMAS </w:t>
      </w:r>
      <w:r w:rsidRPr="00294296">
        <w:rPr>
          <w:b/>
          <w:bCs/>
        </w:rPr>
        <w:t>SOCIALINĖMS SRITIMS FINANSUOTI</w:t>
      </w:r>
    </w:p>
    <w:p w14:paraId="5DFE7ACF" w14:textId="77777777" w:rsidR="00661F2A" w:rsidRPr="00294296" w:rsidRDefault="00661F2A" w:rsidP="00CD137C">
      <w:pPr>
        <w:tabs>
          <w:tab w:val="left" w:pos="142"/>
        </w:tabs>
        <w:ind w:firstLine="851"/>
        <w:jc w:val="center"/>
        <w:rPr>
          <w:b/>
          <w:bCs/>
        </w:rPr>
      </w:pPr>
    </w:p>
    <w:p w14:paraId="5DFE7AD4" w14:textId="1A7C3796" w:rsidR="00C62E12" w:rsidRPr="008A5DEC" w:rsidRDefault="006A086F" w:rsidP="006B4C9D">
      <w:pPr>
        <w:shd w:val="clear" w:color="auto" w:fill="FFFFFF"/>
        <w:tabs>
          <w:tab w:val="left" w:pos="142"/>
        </w:tabs>
        <w:ind w:firstLine="851"/>
        <w:jc w:val="both"/>
        <w:rPr>
          <w:szCs w:val="24"/>
        </w:rPr>
      </w:pPr>
      <w:r w:rsidRPr="00294296">
        <w:t>3</w:t>
      </w:r>
      <w:r w:rsidR="00CE2405" w:rsidRPr="00294296">
        <w:t xml:space="preserve">. </w:t>
      </w:r>
      <w:r w:rsidR="00661F2A" w:rsidRPr="00294296">
        <w:t>Nepanaudotos lėšos planuojamos formuojant einamųjų metų Savivaldybės biudžetą.</w:t>
      </w:r>
      <w:r w:rsidR="00CD137C">
        <w:t xml:space="preserve"> </w:t>
      </w:r>
      <w:r w:rsidR="00C660AA" w:rsidRPr="00294296">
        <w:t>Jos</w:t>
      </w:r>
      <w:r w:rsidR="009863BF" w:rsidRPr="00294296">
        <w:rPr>
          <w:noProof/>
        </w:rPr>
        <w:t xml:space="preserve"> </w:t>
      </w:r>
      <w:r w:rsidR="009863BF" w:rsidRPr="00294296">
        <w:rPr>
          <w:rFonts w:eastAsia="SimSun"/>
          <w:kern w:val="1"/>
          <w:lang w:eastAsia="zh-CN" w:bidi="hi-IN"/>
        </w:rPr>
        <w:t xml:space="preserve">skiriamos </w:t>
      </w:r>
      <w:r w:rsidR="009863BF" w:rsidRPr="00294296">
        <w:rPr>
          <w:noProof/>
        </w:rPr>
        <w:t xml:space="preserve">socialinės apsaugos sritims, numatytoms </w:t>
      </w:r>
      <w:r w:rsidR="009863BF" w:rsidRPr="00294296">
        <w:rPr>
          <w:rFonts w:eastAsia="SimSun"/>
          <w:kern w:val="1"/>
          <w:lang w:eastAsia="zh-CN" w:bidi="hi-IN"/>
        </w:rPr>
        <w:t xml:space="preserve">Lietuvos Respublikos </w:t>
      </w:r>
      <w:r w:rsidR="00CD137C">
        <w:rPr>
          <w:rFonts w:eastAsia="SimSun"/>
          <w:kern w:val="1"/>
          <w:lang w:eastAsia="zh-CN" w:bidi="hi-IN"/>
        </w:rPr>
        <w:t>p</w:t>
      </w:r>
      <w:r w:rsidR="009863BF" w:rsidRPr="00294296">
        <w:rPr>
          <w:rFonts w:eastAsia="SimSun"/>
          <w:kern w:val="1"/>
          <w:lang w:eastAsia="zh-CN" w:bidi="hi-IN"/>
        </w:rPr>
        <w:t>iniginės</w:t>
      </w:r>
      <w:r w:rsidR="009863BF" w:rsidRPr="00294296">
        <w:rPr>
          <w:noProof/>
        </w:rPr>
        <w:t xml:space="preserve"> socialinės paramos nepasiturintiems gyventojams įstatymo 4 s</w:t>
      </w:r>
      <w:r w:rsidR="00C20640" w:rsidRPr="00294296">
        <w:rPr>
          <w:noProof/>
        </w:rPr>
        <w:t>traipsnio 5 dalyje ir</w:t>
      </w:r>
      <w:r w:rsidR="00CE2405" w:rsidRPr="00294296">
        <w:rPr>
          <w:noProof/>
        </w:rPr>
        <w:t xml:space="preserve"> </w:t>
      </w:r>
      <w:r w:rsidR="00BB05AF">
        <w:rPr>
          <w:noProof/>
        </w:rPr>
        <w:t>A</w:t>
      </w:r>
      <w:r w:rsidR="00DF2A43">
        <w:rPr>
          <w:noProof/>
        </w:rPr>
        <w:t>prašo</w:t>
      </w:r>
      <w:r w:rsidR="00DF2A43" w:rsidRPr="00622162">
        <w:rPr>
          <w:noProof/>
        </w:rPr>
        <w:t xml:space="preserve"> 90 punkte.</w:t>
      </w:r>
      <w:r w:rsidR="00CD137C">
        <w:rPr>
          <w:noProof/>
        </w:rPr>
        <w:t xml:space="preserve"> </w:t>
      </w:r>
      <w:r w:rsidR="00C660AA" w:rsidRPr="00294296">
        <w:t xml:space="preserve">Iš </w:t>
      </w:r>
      <w:r w:rsidR="00CD137C">
        <w:t>N</w:t>
      </w:r>
      <w:r w:rsidR="003C34AE" w:rsidRPr="00294296">
        <w:t xml:space="preserve">epanaudotų Savivaldybės biudžeto lėšų kitų socialinės apsaugos sričių funkcijų vykdymas finansuojamas atsižvelgiant į Savivaldybės strateginius </w:t>
      </w:r>
      <w:r w:rsidR="00D11DB4" w:rsidRPr="00294296">
        <w:t xml:space="preserve">veiklos </w:t>
      </w:r>
      <w:r w:rsidR="00BC0120" w:rsidRPr="00294296">
        <w:t>planus</w:t>
      </w:r>
      <w:r w:rsidR="00D11DB4" w:rsidRPr="00294296">
        <w:t xml:space="preserve">, socialines </w:t>
      </w:r>
      <w:r w:rsidR="00CD137C">
        <w:t xml:space="preserve">ir </w:t>
      </w:r>
      <w:r w:rsidR="00D11DB4" w:rsidRPr="00294296">
        <w:t>ekonomines programas.</w:t>
      </w:r>
      <w:r w:rsidR="00CD137C">
        <w:t xml:space="preserve"> </w:t>
      </w:r>
      <w:r w:rsidR="00517C75" w:rsidRPr="008A5DEC">
        <w:rPr>
          <w:szCs w:val="24"/>
        </w:rPr>
        <w:t>Formuojant Savivaldybės biudžetą,</w:t>
      </w:r>
      <w:r w:rsidR="00A42870" w:rsidRPr="008A5DEC">
        <w:rPr>
          <w:szCs w:val="24"/>
        </w:rPr>
        <w:t xml:space="preserve"> numatomos N</w:t>
      </w:r>
      <w:r w:rsidR="008D6164" w:rsidRPr="008A5DEC">
        <w:rPr>
          <w:szCs w:val="24"/>
        </w:rPr>
        <w:t>epanaudotos</w:t>
      </w:r>
      <w:r w:rsidR="00EF5275" w:rsidRPr="008A5DEC">
        <w:rPr>
          <w:szCs w:val="24"/>
        </w:rPr>
        <w:t xml:space="preserve"> lėšos skiriamos</w:t>
      </w:r>
      <w:r w:rsidR="00714E06" w:rsidRPr="008A5DEC">
        <w:rPr>
          <w:szCs w:val="24"/>
        </w:rPr>
        <w:t>:</w:t>
      </w:r>
    </w:p>
    <w:p w14:paraId="6DB36F49" w14:textId="63D84C5C" w:rsidR="00725E67" w:rsidRPr="008A5DEC" w:rsidRDefault="00EF5275" w:rsidP="006B4C9D">
      <w:pPr>
        <w:tabs>
          <w:tab w:val="left" w:pos="142"/>
        </w:tabs>
        <w:ind w:firstLine="851"/>
        <w:jc w:val="both"/>
        <w:rPr>
          <w:szCs w:val="24"/>
        </w:rPr>
      </w:pPr>
      <w:r w:rsidRPr="008A5DEC">
        <w:rPr>
          <w:szCs w:val="24"/>
        </w:rPr>
        <w:t xml:space="preserve">3.1. </w:t>
      </w:r>
      <w:r w:rsidR="000F37A3" w:rsidRPr="008A5DEC">
        <w:rPr>
          <w:szCs w:val="24"/>
        </w:rPr>
        <w:t>Socialinę riziką patiriančių asmenų (šeimų) socialinės reabilitacijos ir integracijos priemonėms įgyvendinti</w:t>
      </w:r>
      <w:r w:rsidR="000D41FA" w:rsidRPr="008A5DEC">
        <w:rPr>
          <w:szCs w:val="24"/>
        </w:rPr>
        <w:t>:</w:t>
      </w:r>
    </w:p>
    <w:p w14:paraId="2E5F3B6D" w14:textId="21368BA2" w:rsidR="00725E67" w:rsidRPr="008A5DEC" w:rsidRDefault="00725E67" w:rsidP="006B4C9D">
      <w:pPr>
        <w:ind w:firstLine="851"/>
        <w:jc w:val="both"/>
        <w:rPr>
          <w:color w:val="0070C0"/>
          <w:szCs w:val="24"/>
        </w:rPr>
      </w:pPr>
      <w:r w:rsidRPr="008A5DEC">
        <w:rPr>
          <w:szCs w:val="24"/>
        </w:rPr>
        <w:t xml:space="preserve">3.1.1. </w:t>
      </w:r>
      <w:r w:rsidR="00622162">
        <w:rPr>
          <w:szCs w:val="24"/>
        </w:rPr>
        <w:t>n</w:t>
      </w:r>
      <w:r w:rsidR="000F37A3" w:rsidRPr="008A5DEC">
        <w:rPr>
          <w:szCs w:val="24"/>
        </w:rPr>
        <w:t>akvyn</w:t>
      </w:r>
      <w:r w:rsidR="00206B64">
        <w:rPr>
          <w:szCs w:val="24"/>
        </w:rPr>
        <w:t>ei</w:t>
      </w:r>
      <w:r w:rsidR="000F37A3" w:rsidRPr="008A5DEC">
        <w:rPr>
          <w:szCs w:val="24"/>
        </w:rPr>
        <w:t>, būtin</w:t>
      </w:r>
      <w:r w:rsidR="00206B64">
        <w:rPr>
          <w:szCs w:val="24"/>
        </w:rPr>
        <w:t>osioms</w:t>
      </w:r>
      <w:r w:rsidR="000F37A3" w:rsidRPr="008A5DEC">
        <w:rPr>
          <w:szCs w:val="24"/>
        </w:rPr>
        <w:t xml:space="preserve"> paslaug</w:t>
      </w:r>
      <w:r w:rsidR="00206B64">
        <w:rPr>
          <w:szCs w:val="24"/>
        </w:rPr>
        <w:t>oms</w:t>
      </w:r>
      <w:r w:rsidR="000F37A3" w:rsidRPr="008A5DEC">
        <w:rPr>
          <w:szCs w:val="24"/>
        </w:rPr>
        <w:t xml:space="preserve"> suteik</w:t>
      </w:r>
      <w:r w:rsidR="00206B64">
        <w:rPr>
          <w:szCs w:val="24"/>
        </w:rPr>
        <w:t>t</w:t>
      </w:r>
      <w:r w:rsidR="00622162">
        <w:rPr>
          <w:szCs w:val="24"/>
        </w:rPr>
        <w:t>i</w:t>
      </w:r>
      <w:r w:rsidR="000F37A3" w:rsidRPr="008A5DEC">
        <w:rPr>
          <w:szCs w:val="24"/>
        </w:rPr>
        <w:t xml:space="preserve"> krizinėje situacijoje atsidūrusiems asmenims</w:t>
      </w:r>
      <w:r w:rsidR="00CC7299" w:rsidRPr="008A5DEC">
        <w:rPr>
          <w:szCs w:val="24"/>
        </w:rPr>
        <w:t>;</w:t>
      </w:r>
    </w:p>
    <w:p w14:paraId="29DBD6C6" w14:textId="7BF65882" w:rsidR="00725E67" w:rsidRPr="008A5DEC" w:rsidRDefault="00725E67" w:rsidP="006B4C9D">
      <w:pPr>
        <w:ind w:firstLine="851"/>
        <w:jc w:val="both"/>
        <w:rPr>
          <w:szCs w:val="24"/>
        </w:rPr>
      </w:pPr>
      <w:r w:rsidRPr="008A5DEC">
        <w:rPr>
          <w:szCs w:val="24"/>
        </w:rPr>
        <w:t>3.1.2.</w:t>
      </w:r>
      <w:r w:rsidR="000D41FA" w:rsidRPr="008A5DEC">
        <w:rPr>
          <w:szCs w:val="24"/>
        </w:rPr>
        <w:t xml:space="preserve"> </w:t>
      </w:r>
      <w:r w:rsidR="00622162">
        <w:rPr>
          <w:szCs w:val="24"/>
        </w:rPr>
        <w:t>k</w:t>
      </w:r>
      <w:r w:rsidR="000F37A3" w:rsidRPr="008A5DEC">
        <w:rPr>
          <w:szCs w:val="24"/>
        </w:rPr>
        <w:t>rizių įveikimo ir savarankiško gyvenimo namų paslaugo</w:t>
      </w:r>
      <w:r w:rsidR="00622162">
        <w:rPr>
          <w:szCs w:val="24"/>
        </w:rPr>
        <w:t>ms suteikti</w:t>
      </w:r>
      <w:r w:rsidR="000F37A3" w:rsidRPr="008A5DEC">
        <w:rPr>
          <w:szCs w:val="24"/>
        </w:rPr>
        <w:t xml:space="preserve"> socialinę riziką patiriančioms šeimoms ir vaikams</w:t>
      </w:r>
      <w:r w:rsidR="00CC7299" w:rsidRPr="008A5DEC">
        <w:rPr>
          <w:szCs w:val="24"/>
        </w:rPr>
        <w:t>;</w:t>
      </w:r>
    </w:p>
    <w:p w14:paraId="07DAE25B" w14:textId="511D8B8B" w:rsidR="000D41FA" w:rsidRPr="008A5DEC" w:rsidRDefault="000D41FA" w:rsidP="006B4C9D">
      <w:pPr>
        <w:ind w:firstLine="851"/>
        <w:jc w:val="both"/>
        <w:rPr>
          <w:szCs w:val="24"/>
        </w:rPr>
      </w:pPr>
      <w:r w:rsidRPr="008A5DEC">
        <w:rPr>
          <w:szCs w:val="24"/>
        </w:rPr>
        <w:t xml:space="preserve">3.1.3. </w:t>
      </w:r>
      <w:r w:rsidR="00622162">
        <w:rPr>
          <w:szCs w:val="24"/>
        </w:rPr>
        <w:t>s</w:t>
      </w:r>
      <w:r w:rsidR="000F37A3" w:rsidRPr="008A5DEC">
        <w:rPr>
          <w:szCs w:val="24"/>
        </w:rPr>
        <w:t>ocialinių įgūdž</w:t>
      </w:r>
      <w:r w:rsidR="00622162">
        <w:rPr>
          <w:szCs w:val="24"/>
        </w:rPr>
        <w:t>ių ugdymo ir palaikymo paslaugoms.</w:t>
      </w:r>
    </w:p>
    <w:p w14:paraId="2DFED979" w14:textId="5388C3F9" w:rsidR="00CC7299" w:rsidRPr="008A5DEC" w:rsidRDefault="00701EB1" w:rsidP="006B4C9D">
      <w:pPr>
        <w:ind w:firstLine="851"/>
        <w:jc w:val="both"/>
        <w:rPr>
          <w:szCs w:val="24"/>
        </w:rPr>
      </w:pPr>
      <w:r w:rsidRPr="008A5DEC">
        <w:rPr>
          <w:szCs w:val="24"/>
        </w:rPr>
        <w:t>3.2</w:t>
      </w:r>
      <w:r w:rsidR="00CC7299" w:rsidRPr="008A5DEC">
        <w:rPr>
          <w:szCs w:val="24"/>
        </w:rPr>
        <w:t>.</w:t>
      </w:r>
      <w:r w:rsidRPr="008A5DEC">
        <w:rPr>
          <w:szCs w:val="24"/>
        </w:rPr>
        <w:t xml:space="preserve"> Šeimoje ir bendruomenėje teikiamai pagalbai vaikams, neįgaliesiems, senyvo amžiaus asmenims ir jų šeimoms plėtoti:</w:t>
      </w:r>
    </w:p>
    <w:p w14:paraId="47543736" w14:textId="6FC596ED" w:rsidR="00756DD1" w:rsidRPr="008A5DEC" w:rsidRDefault="00756DD1" w:rsidP="006B4C9D">
      <w:pPr>
        <w:ind w:firstLine="851"/>
        <w:jc w:val="both"/>
        <w:rPr>
          <w:szCs w:val="24"/>
        </w:rPr>
      </w:pPr>
      <w:r w:rsidRPr="008A5DEC">
        <w:rPr>
          <w:szCs w:val="24"/>
        </w:rPr>
        <w:t>3.</w:t>
      </w:r>
      <w:r w:rsidR="00701EB1" w:rsidRPr="008A5DEC">
        <w:rPr>
          <w:szCs w:val="24"/>
        </w:rPr>
        <w:t xml:space="preserve">2.1. </w:t>
      </w:r>
      <w:r w:rsidR="00622162">
        <w:rPr>
          <w:szCs w:val="24"/>
        </w:rPr>
        <w:t>p</w:t>
      </w:r>
      <w:r w:rsidR="00701EB1" w:rsidRPr="008A5DEC">
        <w:rPr>
          <w:szCs w:val="24"/>
        </w:rPr>
        <w:t>agalba</w:t>
      </w:r>
      <w:r w:rsidR="00622162">
        <w:rPr>
          <w:szCs w:val="24"/>
        </w:rPr>
        <w:t>i</w:t>
      </w:r>
      <w:r w:rsidR="00701EB1" w:rsidRPr="008A5DEC">
        <w:rPr>
          <w:szCs w:val="24"/>
        </w:rPr>
        <w:t xml:space="preserve"> ir socialin</w:t>
      </w:r>
      <w:r w:rsidR="002125A0">
        <w:rPr>
          <w:szCs w:val="24"/>
        </w:rPr>
        <w:t>ėms</w:t>
      </w:r>
      <w:r w:rsidR="00701EB1" w:rsidRPr="008A5DEC">
        <w:rPr>
          <w:szCs w:val="24"/>
        </w:rPr>
        <w:t xml:space="preserve"> paslaug</w:t>
      </w:r>
      <w:r w:rsidR="002125A0">
        <w:rPr>
          <w:szCs w:val="24"/>
        </w:rPr>
        <w:t>oms</w:t>
      </w:r>
      <w:r w:rsidR="00701EB1" w:rsidRPr="008A5DEC">
        <w:rPr>
          <w:szCs w:val="24"/>
        </w:rPr>
        <w:t xml:space="preserve"> teik</w:t>
      </w:r>
      <w:r w:rsidR="002125A0">
        <w:rPr>
          <w:szCs w:val="24"/>
        </w:rPr>
        <w:t>t</w:t>
      </w:r>
      <w:r w:rsidR="00701EB1" w:rsidRPr="008A5DEC">
        <w:rPr>
          <w:szCs w:val="24"/>
        </w:rPr>
        <w:t>i neįgaliesiems</w:t>
      </w:r>
      <w:r w:rsidR="00622162">
        <w:rPr>
          <w:szCs w:val="24"/>
        </w:rPr>
        <w:t>;</w:t>
      </w:r>
    </w:p>
    <w:p w14:paraId="2896DF37" w14:textId="7548B67B" w:rsidR="00756DD1" w:rsidRPr="008A5DEC" w:rsidRDefault="00756DD1" w:rsidP="006B4C9D">
      <w:pPr>
        <w:ind w:firstLine="851"/>
        <w:jc w:val="both"/>
        <w:rPr>
          <w:szCs w:val="24"/>
        </w:rPr>
      </w:pPr>
      <w:r w:rsidRPr="008A5DEC">
        <w:rPr>
          <w:szCs w:val="24"/>
        </w:rPr>
        <w:t>3.2.</w:t>
      </w:r>
      <w:r w:rsidR="00701EB1" w:rsidRPr="008A5DEC">
        <w:rPr>
          <w:szCs w:val="24"/>
        </w:rPr>
        <w:t>2</w:t>
      </w:r>
      <w:r w:rsidRPr="008A5DEC">
        <w:rPr>
          <w:szCs w:val="24"/>
        </w:rPr>
        <w:t xml:space="preserve">. </w:t>
      </w:r>
      <w:r w:rsidR="00622162">
        <w:rPr>
          <w:szCs w:val="24"/>
        </w:rPr>
        <w:t>p</w:t>
      </w:r>
      <w:r w:rsidR="00701EB1" w:rsidRPr="008A5DEC">
        <w:rPr>
          <w:szCs w:val="24"/>
        </w:rPr>
        <w:t>agalb</w:t>
      </w:r>
      <w:r w:rsidR="002125A0">
        <w:rPr>
          <w:szCs w:val="24"/>
        </w:rPr>
        <w:t>ai</w:t>
      </w:r>
      <w:r w:rsidR="00701EB1" w:rsidRPr="008A5DEC">
        <w:rPr>
          <w:szCs w:val="24"/>
        </w:rPr>
        <w:t xml:space="preserve"> organiz</w:t>
      </w:r>
      <w:r w:rsidR="002125A0">
        <w:rPr>
          <w:szCs w:val="24"/>
        </w:rPr>
        <w:t xml:space="preserve">uoti </w:t>
      </w:r>
      <w:r w:rsidR="00701EB1" w:rsidRPr="008A5DEC">
        <w:rPr>
          <w:szCs w:val="24"/>
        </w:rPr>
        <w:t>įtėviams ir vaikus globojančioms šeimoms</w:t>
      </w:r>
      <w:r w:rsidR="00C251F3" w:rsidRPr="008A5DEC">
        <w:rPr>
          <w:szCs w:val="24"/>
        </w:rPr>
        <w:t>;</w:t>
      </w:r>
    </w:p>
    <w:p w14:paraId="3EFE18B9" w14:textId="4487C438" w:rsidR="00756DD1" w:rsidRPr="008A5DEC" w:rsidRDefault="00701EB1" w:rsidP="006B4C9D">
      <w:pPr>
        <w:ind w:firstLine="851"/>
        <w:jc w:val="both"/>
        <w:rPr>
          <w:szCs w:val="24"/>
        </w:rPr>
      </w:pPr>
      <w:r w:rsidRPr="008A5DEC">
        <w:rPr>
          <w:szCs w:val="24"/>
        </w:rPr>
        <w:t>3.2.3</w:t>
      </w:r>
      <w:r w:rsidR="00756DD1" w:rsidRPr="008A5DEC">
        <w:rPr>
          <w:szCs w:val="24"/>
        </w:rPr>
        <w:t xml:space="preserve">. </w:t>
      </w:r>
      <w:r w:rsidR="00622162">
        <w:rPr>
          <w:szCs w:val="24"/>
        </w:rPr>
        <w:t>p</w:t>
      </w:r>
      <w:r w:rsidRPr="008A5DEC">
        <w:rPr>
          <w:szCs w:val="24"/>
        </w:rPr>
        <w:t>aslaug</w:t>
      </w:r>
      <w:r w:rsidR="002125A0">
        <w:rPr>
          <w:szCs w:val="24"/>
        </w:rPr>
        <w:t>oms</w:t>
      </w:r>
      <w:r w:rsidRPr="008A5DEC">
        <w:rPr>
          <w:szCs w:val="24"/>
        </w:rPr>
        <w:t xml:space="preserve"> teik</w:t>
      </w:r>
      <w:r w:rsidR="002125A0">
        <w:rPr>
          <w:szCs w:val="24"/>
        </w:rPr>
        <w:t>t</w:t>
      </w:r>
      <w:r w:rsidRPr="008A5DEC">
        <w:rPr>
          <w:szCs w:val="24"/>
        </w:rPr>
        <w:t>i</w:t>
      </w:r>
      <w:r w:rsidR="002125A0">
        <w:rPr>
          <w:szCs w:val="24"/>
        </w:rPr>
        <w:t xml:space="preserve"> </w:t>
      </w:r>
      <w:r w:rsidRPr="008A5DEC">
        <w:rPr>
          <w:szCs w:val="24"/>
        </w:rPr>
        <w:t>žmonėms namuose</w:t>
      </w:r>
      <w:r w:rsidR="00622162">
        <w:rPr>
          <w:szCs w:val="24"/>
        </w:rPr>
        <w:t>;</w:t>
      </w:r>
    </w:p>
    <w:p w14:paraId="2B06FB3E" w14:textId="2BF65FBD" w:rsidR="00701EB1" w:rsidRPr="008A5DEC" w:rsidRDefault="00701EB1" w:rsidP="002125A0">
      <w:pPr>
        <w:ind w:firstLine="851"/>
        <w:jc w:val="both"/>
        <w:rPr>
          <w:color w:val="0070C0"/>
          <w:szCs w:val="24"/>
        </w:rPr>
      </w:pPr>
      <w:r w:rsidRPr="008A5DEC">
        <w:rPr>
          <w:szCs w:val="24"/>
        </w:rPr>
        <w:t xml:space="preserve">3.2.4. </w:t>
      </w:r>
      <w:r w:rsidR="00622162">
        <w:rPr>
          <w:szCs w:val="24"/>
        </w:rPr>
        <w:t>i</w:t>
      </w:r>
      <w:r w:rsidRPr="008A5DEC">
        <w:rPr>
          <w:szCs w:val="24"/>
        </w:rPr>
        <w:t>šmoko</w:t>
      </w:r>
      <w:r w:rsidR="00622162">
        <w:rPr>
          <w:szCs w:val="24"/>
        </w:rPr>
        <w:t>ms</w:t>
      </w:r>
      <w:r w:rsidRPr="008A5DEC">
        <w:rPr>
          <w:szCs w:val="24"/>
        </w:rPr>
        <w:t xml:space="preserve"> globėjams, globojantiems be tėvų globos likusius vaikus</w:t>
      </w:r>
      <w:r w:rsidR="00622162">
        <w:rPr>
          <w:szCs w:val="24"/>
        </w:rPr>
        <w:t>.</w:t>
      </w:r>
    </w:p>
    <w:p w14:paraId="691EAD94" w14:textId="02DF8F91" w:rsidR="00977259" w:rsidRPr="002D3D8D" w:rsidRDefault="00977259" w:rsidP="002125A0">
      <w:pPr>
        <w:widowControl w:val="0"/>
        <w:tabs>
          <w:tab w:val="left" w:pos="709"/>
        </w:tabs>
        <w:ind w:firstLine="851"/>
        <w:jc w:val="both"/>
        <w:rPr>
          <w:rFonts w:ascii="Calibri" w:eastAsia="Calibri" w:hAnsi="Calibri" w:cs="Calibri"/>
          <w:color w:val="000000"/>
          <w:sz w:val="22"/>
          <w:szCs w:val="22"/>
        </w:rPr>
      </w:pPr>
      <w:r w:rsidRPr="008A5DEC">
        <w:rPr>
          <w:szCs w:val="24"/>
        </w:rPr>
        <w:t xml:space="preserve">3.3. </w:t>
      </w:r>
      <w:r w:rsidR="00701EB1" w:rsidRPr="008A5DEC">
        <w:rPr>
          <w:szCs w:val="24"/>
        </w:rPr>
        <w:t xml:space="preserve">Finansinei paramai, skirtai skurdui </w:t>
      </w:r>
      <w:r w:rsidR="00CD137C">
        <w:rPr>
          <w:szCs w:val="24"/>
        </w:rPr>
        <w:t>ir</w:t>
      </w:r>
      <w:r w:rsidR="00701EB1" w:rsidRPr="008A5DEC">
        <w:rPr>
          <w:szCs w:val="24"/>
        </w:rPr>
        <w:t xml:space="preserve"> socialinei atskirčiai mažinti</w:t>
      </w:r>
      <w:r w:rsidR="002125A0">
        <w:rPr>
          <w:szCs w:val="24"/>
        </w:rPr>
        <w:t>,</w:t>
      </w:r>
      <w:r w:rsidR="00CD137C">
        <w:rPr>
          <w:szCs w:val="24"/>
        </w:rPr>
        <w:t xml:space="preserve"> – </w:t>
      </w:r>
      <w:r w:rsidR="00622162">
        <w:rPr>
          <w:szCs w:val="24"/>
        </w:rPr>
        <w:t>v</w:t>
      </w:r>
      <w:r w:rsidR="00701EB1" w:rsidRPr="008A5DEC">
        <w:rPr>
          <w:szCs w:val="24"/>
        </w:rPr>
        <w:t>ienkartinė</w:t>
      </w:r>
      <w:r w:rsidR="00622162">
        <w:rPr>
          <w:szCs w:val="24"/>
        </w:rPr>
        <w:t>m</w:t>
      </w:r>
      <w:r w:rsidR="00701EB1" w:rsidRPr="008A5DEC">
        <w:rPr>
          <w:szCs w:val="24"/>
        </w:rPr>
        <w:t>s, tikslinė</w:t>
      </w:r>
      <w:r w:rsidR="00622162">
        <w:rPr>
          <w:szCs w:val="24"/>
        </w:rPr>
        <w:t>m</w:t>
      </w:r>
      <w:r w:rsidR="00701EB1" w:rsidRPr="008A5DEC">
        <w:rPr>
          <w:szCs w:val="24"/>
        </w:rPr>
        <w:t>s, sąlyginė</w:t>
      </w:r>
      <w:r w:rsidR="00622162">
        <w:rPr>
          <w:szCs w:val="24"/>
        </w:rPr>
        <w:t>m</w:t>
      </w:r>
      <w:r w:rsidR="00701EB1" w:rsidRPr="008A5DEC">
        <w:rPr>
          <w:szCs w:val="24"/>
        </w:rPr>
        <w:t>s ar periodinė</w:t>
      </w:r>
      <w:r w:rsidR="00622162">
        <w:rPr>
          <w:szCs w:val="24"/>
        </w:rPr>
        <w:t>m</w:t>
      </w:r>
      <w:r w:rsidR="00701EB1" w:rsidRPr="008A5DEC">
        <w:rPr>
          <w:szCs w:val="24"/>
        </w:rPr>
        <w:t>s pašalpo</w:t>
      </w:r>
      <w:r w:rsidR="00622162">
        <w:rPr>
          <w:szCs w:val="24"/>
        </w:rPr>
        <w:t>m</w:t>
      </w:r>
      <w:r w:rsidR="00701EB1" w:rsidRPr="008A5DEC">
        <w:rPr>
          <w:szCs w:val="24"/>
        </w:rPr>
        <w:t>s</w:t>
      </w:r>
      <w:r w:rsidR="00CD137C">
        <w:rPr>
          <w:szCs w:val="24"/>
        </w:rPr>
        <w:t xml:space="preserve"> </w:t>
      </w:r>
      <w:r w:rsidR="00622162">
        <w:rPr>
          <w:szCs w:val="24"/>
        </w:rPr>
        <w:t>(</w:t>
      </w:r>
      <w:r w:rsidR="00CD137C">
        <w:rPr>
          <w:szCs w:val="24"/>
        </w:rPr>
        <w:t>p</w:t>
      </w:r>
      <w:r w:rsidR="00701EB1" w:rsidRPr="008A5DEC">
        <w:rPr>
          <w:szCs w:val="24"/>
        </w:rPr>
        <w:t>ašalpos skiriamos gyventojams, kuriems pagal įstatymą nepriklauso įprasta piniginė socialinė parama, įvertinama individuali šeimos ar asmens situacija ir nustatoma, kad parama būtina. Šios srities pašalpos gali būti mokamos socialiai remtinų žmonių dant</w:t>
      </w:r>
      <w:r w:rsidR="00E366EE">
        <w:rPr>
          <w:szCs w:val="24"/>
        </w:rPr>
        <w:t>ims</w:t>
      </w:r>
      <w:r w:rsidR="00701EB1" w:rsidRPr="008A5DEC">
        <w:rPr>
          <w:szCs w:val="24"/>
        </w:rPr>
        <w:t xml:space="preserve"> protez</w:t>
      </w:r>
      <w:r w:rsidR="00E366EE">
        <w:rPr>
          <w:szCs w:val="24"/>
        </w:rPr>
        <w:t>uot</w:t>
      </w:r>
      <w:r w:rsidR="00701EB1" w:rsidRPr="008A5DEC">
        <w:rPr>
          <w:szCs w:val="24"/>
        </w:rPr>
        <w:t xml:space="preserve">i, </w:t>
      </w:r>
      <w:r w:rsidR="002D3D8D" w:rsidRPr="00AB7AB1">
        <w:rPr>
          <w:szCs w:val="24"/>
        </w:rPr>
        <w:t>deportuot</w:t>
      </w:r>
      <w:r w:rsidR="00331DAC" w:rsidRPr="00AB7AB1">
        <w:rPr>
          <w:szCs w:val="24"/>
        </w:rPr>
        <w:t>ų</w:t>
      </w:r>
      <w:r w:rsidR="002D3D8D" w:rsidRPr="00AB7AB1">
        <w:rPr>
          <w:szCs w:val="24"/>
        </w:rPr>
        <w:t xml:space="preserve"> iš užsienio žmon</w:t>
      </w:r>
      <w:r w:rsidR="00331DAC" w:rsidRPr="00AB7AB1">
        <w:rPr>
          <w:szCs w:val="24"/>
        </w:rPr>
        <w:t>ių</w:t>
      </w:r>
      <w:r w:rsidR="002D3D8D" w:rsidRPr="00AB7AB1">
        <w:rPr>
          <w:szCs w:val="24"/>
        </w:rPr>
        <w:t xml:space="preserve"> būtiniausi</w:t>
      </w:r>
      <w:r w:rsidR="00331DAC" w:rsidRPr="00AB7AB1">
        <w:rPr>
          <w:szCs w:val="24"/>
        </w:rPr>
        <w:t>oms</w:t>
      </w:r>
      <w:r w:rsidR="002D3D8D" w:rsidRPr="00AB7AB1">
        <w:rPr>
          <w:szCs w:val="24"/>
        </w:rPr>
        <w:t xml:space="preserve"> </w:t>
      </w:r>
      <w:r w:rsidR="00331DAC" w:rsidRPr="00AB7AB1">
        <w:rPr>
          <w:szCs w:val="24"/>
        </w:rPr>
        <w:t>išlaidoms</w:t>
      </w:r>
      <w:r w:rsidR="002D3D8D" w:rsidRPr="00AB7AB1">
        <w:rPr>
          <w:szCs w:val="24"/>
        </w:rPr>
        <w:t xml:space="preserve"> </w:t>
      </w:r>
      <w:r w:rsidR="002D3D8D" w:rsidRPr="00AB7AB1">
        <w:rPr>
          <w:szCs w:val="24"/>
        </w:rPr>
        <w:lastRenderedPageBreak/>
        <w:t xml:space="preserve">apmokėti, </w:t>
      </w:r>
      <w:r w:rsidR="00701EB1" w:rsidRPr="00AB7AB1">
        <w:rPr>
          <w:szCs w:val="24"/>
        </w:rPr>
        <w:t>paramai studentams, žmonėms, kuriuos ištinka gaisras, liga ar kitos nelaimės. Galima kompensuoti komunalinių atliekų surinkimą nepasiturintiems gyventojams</w:t>
      </w:r>
      <w:r w:rsidR="002D3D8D" w:rsidRPr="00AB7AB1">
        <w:rPr>
          <w:noProof/>
          <w:color w:val="000000"/>
          <w:szCs w:val="24"/>
        </w:rPr>
        <w:t>).</w:t>
      </w:r>
      <w:r w:rsidR="009328B8" w:rsidRPr="00AB7AB1">
        <w:rPr>
          <w:noProof/>
          <w:color w:val="000000"/>
          <w:szCs w:val="24"/>
        </w:rPr>
        <w:t xml:space="preserve"> </w:t>
      </w:r>
      <w:r w:rsidR="002D3D8D" w:rsidRPr="00AB7AB1">
        <w:rPr>
          <w:noProof/>
          <w:color w:val="000000"/>
          <w:szCs w:val="24"/>
        </w:rPr>
        <w:t xml:space="preserve">Taip pat Apraše nenumatytais </w:t>
      </w:r>
      <w:r w:rsidR="00331DAC" w:rsidRPr="00AB7AB1">
        <w:rPr>
          <w:noProof/>
          <w:color w:val="000000"/>
          <w:szCs w:val="24"/>
        </w:rPr>
        <w:t xml:space="preserve">ypatingais </w:t>
      </w:r>
      <w:r w:rsidR="002D3D8D" w:rsidRPr="00AB7AB1">
        <w:rPr>
          <w:noProof/>
          <w:color w:val="000000"/>
          <w:szCs w:val="24"/>
        </w:rPr>
        <w:t>atvejais Savivaldybės tarybos sprendimu, pasi</w:t>
      </w:r>
      <w:r w:rsidR="00F40B2E" w:rsidRPr="00AB7AB1">
        <w:rPr>
          <w:noProof/>
          <w:color w:val="000000"/>
          <w:szCs w:val="24"/>
        </w:rPr>
        <w:t>ūlius Paramos teikimo komisijai.</w:t>
      </w:r>
    </w:p>
    <w:p w14:paraId="61F44827" w14:textId="636F7AD8" w:rsidR="00B7433E" w:rsidRPr="008A5DEC" w:rsidRDefault="00B7433E" w:rsidP="006B4C9D">
      <w:pPr>
        <w:ind w:firstLine="720"/>
        <w:jc w:val="both"/>
        <w:rPr>
          <w:szCs w:val="24"/>
        </w:rPr>
      </w:pPr>
      <w:r w:rsidRPr="008A5DEC">
        <w:rPr>
          <w:szCs w:val="24"/>
        </w:rPr>
        <w:t>3.4.</w:t>
      </w:r>
      <w:r w:rsidR="00701EB1" w:rsidRPr="008A5DEC">
        <w:rPr>
          <w:szCs w:val="24"/>
        </w:rPr>
        <w:t xml:space="preserve"> </w:t>
      </w:r>
      <w:r w:rsidR="009B3A2F" w:rsidRPr="008A5DEC">
        <w:rPr>
          <w:szCs w:val="24"/>
        </w:rPr>
        <w:t>Smurto, savižudybių, priklausomybių, prekybos žmonėmis prevencijai:</w:t>
      </w:r>
    </w:p>
    <w:p w14:paraId="46C89F23" w14:textId="3753E07F" w:rsidR="009B3A2F" w:rsidRPr="008A5DEC" w:rsidRDefault="009B3A2F" w:rsidP="006B4C9D">
      <w:pPr>
        <w:ind w:firstLine="720"/>
        <w:jc w:val="both"/>
        <w:rPr>
          <w:szCs w:val="24"/>
        </w:rPr>
      </w:pPr>
      <w:r w:rsidRPr="008A5DEC">
        <w:rPr>
          <w:szCs w:val="24"/>
        </w:rPr>
        <w:t xml:space="preserve">3.4.1. </w:t>
      </w:r>
      <w:r w:rsidR="00622162">
        <w:rPr>
          <w:szCs w:val="24"/>
        </w:rPr>
        <w:t>p</w:t>
      </w:r>
      <w:r w:rsidRPr="008A5DEC">
        <w:rPr>
          <w:szCs w:val="24"/>
        </w:rPr>
        <w:t>agalba</w:t>
      </w:r>
      <w:r w:rsidR="00622162">
        <w:rPr>
          <w:szCs w:val="24"/>
        </w:rPr>
        <w:t>i</w:t>
      </w:r>
      <w:r w:rsidRPr="008A5DEC">
        <w:rPr>
          <w:szCs w:val="24"/>
        </w:rPr>
        <w:t xml:space="preserve"> priklausomybių turintiems žmonėms;</w:t>
      </w:r>
    </w:p>
    <w:p w14:paraId="5A5A6BDF" w14:textId="28E9FA07" w:rsidR="009B3A2F" w:rsidRPr="008A5DEC" w:rsidRDefault="009B3A2F" w:rsidP="006B4C9D">
      <w:pPr>
        <w:ind w:firstLine="720"/>
        <w:jc w:val="both"/>
        <w:rPr>
          <w:szCs w:val="24"/>
        </w:rPr>
      </w:pPr>
      <w:r w:rsidRPr="008A5DEC">
        <w:rPr>
          <w:szCs w:val="24"/>
        </w:rPr>
        <w:t xml:space="preserve">3.4.2. </w:t>
      </w:r>
      <w:r w:rsidR="00622162">
        <w:rPr>
          <w:szCs w:val="24"/>
        </w:rPr>
        <w:t>s</w:t>
      </w:r>
      <w:r w:rsidRPr="008A5DEC">
        <w:rPr>
          <w:szCs w:val="24"/>
        </w:rPr>
        <w:t>murto, savižudybių prevencijos program</w:t>
      </w:r>
      <w:r w:rsidR="00E366EE">
        <w:rPr>
          <w:szCs w:val="24"/>
        </w:rPr>
        <w:t>oms</w:t>
      </w:r>
      <w:r w:rsidRPr="008A5DEC">
        <w:rPr>
          <w:szCs w:val="24"/>
        </w:rPr>
        <w:t xml:space="preserve"> finans</w:t>
      </w:r>
      <w:r w:rsidR="00E366EE">
        <w:rPr>
          <w:szCs w:val="24"/>
        </w:rPr>
        <w:t>uoti</w:t>
      </w:r>
      <w:r w:rsidRPr="008A5DEC">
        <w:rPr>
          <w:szCs w:val="24"/>
        </w:rPr>
        <w:t>.</w:t>
      </w:r>
    </w:p>
    <w:p w14:paraId="27BEE5D1" w14:textId="5BC869AC" w:rsidR="009B3A2F" w:rsidRPr="008A5DEC" w:rsidRDefault="009B3A2F" w:rsidP="006B4C9D">
      <w:pPr>
        <w:ind w:firstLine="720"/>
        <w:jc w:val="both"/>
        <w:rPr>
          <w:szCs w:val="24"/>
        </w:rPr>
      </w:pPr>
      <w:r w:rsidRPr="008A5DEC">
        <w:rPr>
          <w:szCs w:val="24"/>
        </w:rPr>
        <w:t>3.5. Neįgaliųjų socialinei integracijai:</w:t>
      </w:r>
    </w:p>
    <w:p w14:paraId="328AD030" w14:textId="0C42AAA7" w:rsidR="009B3A2F" w:rsidRPr="008A5DEC" w:rsidRDefault="009B3A2F" w:rsidP="006B4C9D">
      <w:pPr>
        <w:ind w:firstLine="720"/>
        <w:jc w:val="both"/>
        <w:rPr>
          <w:szCs w:val="24"/>
        </w:rPr>
      </w:pPr>
      <w:r w:rsidRPr="008A5DEC">
        <w:rPr>
          <w:szCs w:val="24"/>
        </w:rPr>
        <w:t xml:space="preserve">3.5.1. </w:t>
      </w:r>
      <w:r w:rsidR="00622162">
        <w:rPr>
          <w:szCs w:val="24"/>
        </w:rPr>
        <w:t>n</w:t>
      </w:r>
      <w:r w:rsidRPr="008A5DEC">
        <w:rPr>
          <w:szCs w:val="24"/>
        </w:rPr>
        <w:t>eįgaliųjų autobus</w:t>
      </w:r>
      <w:r w:rsidR="00E366EE">
        <w:rPr>
          <w:szCs w:val="24"/>
        </w:rPr>
        <w:t>ams</w:t>
      </w:r>
      <w:r w:rsidRPr="008A5DEC">
        <w:rPr>
          <w:szCs w:val="24"/>
        </w:rPr>
        <w:t xml:space="preserve"> išlaiky</w:t>
      </w:r>
      <w:r w:rsidR="00E366EE">
        <w:rPr>
          <w:szCs w:val="24"/>
        </w:rPr>
        <w:t>ti</w:t>
      </w:r>
      <w:r w:rsidRPr="008A5DEC">
        <w:rPr>
          <w:szCs w:val="24"/>
        </w:rPr>
        <w:t>;</w:t>
      </w:r>
    </w:p>
    <w:p w14:paraId="6930BC9C" w14:textId="24CA9AE8" w:rsidR="009328B8" w:rsidRDefault="009B3A2F" w:rsidP="006B4C9D">
      <w:pPr>
        <w:ind w:firstLine="720"/>
        <w:jc w:val="both"/>
        <w:rPr>
          <w:szCs w:val="24"/>
        </w:rPr>
      </w:pPr>
      <w:r w:rsidRPr="008A5DEC">
        <w:rPr>
          <w:szCs w:val="24"/>
        </w:rPr>
        <w:t xml:space="preserve">3.5.2. </w:t>
      </w:r>
      <w:r w:rsidR="00876CA4">
        <w:rPr>
          <w:szCs w:val="24"/>
        </w:rPr>
        <w:t>n</w:t>
      </w:r>
      <w:r w:rsidRPr="008A5DEC">
        <w:rPr>
          <w:szCs w:val="24"/>
        </w:rPr>
        <w:t>eįgaliųjų integracijos projekt</w:t>
      </w:r>
      <w:r w:rsidR="00E366EE">
        <w:rPr>
          <w:szCs w:val="24"/>
        </w:rPr>
        <w:t>ams</w:t>
      </w:r>
      <w:r w:rsidRPr="008A5DEC">
        <w:rPr>
          <w:szCs w:val="24"/>
        </w:rPr>
        <w:t xml:space="preserve"> finans</w:t>
      </w:r>
      <w:r w:rsidR="00E366EE">
        <w:rPr>
          <w:szCs w:val="24"/>
        </w:rPr>
        <w:t>uoti</w:t>
      </w:r>
      <w:r w:rsidRPr="008A5DEC">
        <w:rPr>
          <w:szCs w:val="24"/>
        </w:rPr>
        <w:t>;</w:t>
      </w:r>
    </w:p>
    <w:p w14:paraId="3A9393BF" w14:textId="0BA58C74" w:rsidR="009B3A2F" w:rsidRPr="00A7102C" w:rsidRDefault="009328B8" w:rsidP="006B4C9D">
      <w:pPr>
        <w:ind w:firstLine="720"/>
        <w:jc w:val="both"/>
        <w:rPr>
          <w:i/>
          <w:iCs/>
          <w:szCs w:val="24"/>
        </w:rPr>
      </w:pPr>
      <w:r>
        <w:rPr>
          <w:szCs w:val="24"/>
        </w:rPr>
        <w:t xml:space="preserve">3.5.3. </w:t>
      </w:r>
      <w:r w:rsidRPr="00AB7AB1">
        <w:rPr>
          <w:szCs w:val="24"/>
        </w:rPr>
        <w:t>o</w:t>
      </w:r>
      <w:r w:rsidR="00A7102C" w:rsidRPr="00AB7AB1">
        <w:rPr>
          <w:szCs w:val="24"/>
        </w:rPr>
        <w:t>rganizuoti ir finansuoti neįgaliųjų integracijos priemones</w:t>
      </w:r>
      <w:r w:rsidRPr="00AB7AB1">
        <w:rPr>
          <w:szCs w:val="24"/>
        </w:rPr>
        <w:t>;</w:t>
      </w:r>
    </w:p>
    <w:p w14:paraId="36C4D624" w14:textId="04F2EA46" w:rsidR="009B3A2F" w:rsidRPr="008A5DEC" w:rsidRDefault="009328B8" w:rsidP="006B4C9D">
      <w:pPr>
        <w:ind w:firstLine="720"/>
        <w:jc w:val="both"/>
        <w:rPr>
          <w:szCs w:val="24"/>
        </w:rPr>
      </w:pPr>
      <w:r>
        <w:rPr>
          <w:szCs w:val="24"/>
        </w:rPr>
        <w:t>3.5.4</w:t>
      </w:r>
      <w:r w:rsidR="009B3A2F" w:rsidRPr="008A5DEC">
        <w:rPr>
          <w:szCs w:val="24"/>
        </w:rPr>
        <w:t xml:space="preserve">. </w:t>
      </w:r>
      <w:r w:rsidR="00E366EE">
        <w:rPr>
          <w:szCs w:val="24"/>
        </w:rPr>
        <w:t>b</w:t>
      </w:r>
      <w:r w:rsidR="009B3A2F" w:rsidRPr="008A5DEC">
        <w:rPr>
          <w:szCs w:val="24"/>
        </w:rPr>
        <w:t>ūst</w:t>
      </w:r>
      <w:r w:rsidR="00E366EE">
        <w:rPr>
          <w:szCs w:val="24"/>
        </w:rPr>
        <w:t>ui</w:t>
      </w:r>
      <w:r w:rsidR="009B3A2F" w:rsidRPr="008A5DEC">
        <w:rPr>
          <w:szCs w:val="24"/>
        </w:rPr>
        <w:t xml:space="preserve"> pritaiky</w:t>
      </w:r>
      <w:r w:rsidR="00E366EE">
        <w:rPr>
          <w:szCs w:val="24"/>
        </w:rPr>
        <w:t>t</w:t>
      </w:r>
      <w:r w:rsidR="00876CA4">
        <w:rPr>
          <w:szCs w:val="24"/>
        </w:rPr>
        <w:t xml:space="preserve">i </w:t>
      </w:r>
      <w:r w:rsidR="009B3A2F" w:rsidRPr="008A5DEC">
        <w:rPr>
          <w:szCs w:val="24"/>
        </w:rPr>
        <w:t>neįgaliųjų poreikiams;</w:t>
      </w:r>
    </w:p>
    <w:p w14:paraId="1F0DDE65" w14:textId="593983C7" w:rsidR="009B3A2F" w:rsidRPr="008A5DEC" w:rsidRDefault="009328B8" w:rsidP="006B4C9D">
      <w:pPr>
        <w:ind w:firstLine="720"/>
        <w:jc w:val="both"/>
        <w:rPr>
          <w:szCs w:val="24"/>
        </w:rPr>
      </w:pPr>
      <w:r>
        <w:rPr>
          <w:szCs w:val="24"/>
        </w:rPr>
        <w:t>3.5.5</w:t>
      </w:r>
      <w:r w:rsidR="009B3A2F" w:rsidRPr="008A5DEC">
        <w:rPr>
          <w:szCs w:val="24"/>
        </w:rPr>
        <w:t xml:space="preserve">. </w:t>
      </w:r>
      <w:r w:rsidR="00876CA4">
        <w:rPr>
          <w:szCs w:val="24"/>
        </w:rPr>
        <w:t>l</w:t>
      </w:r>
      <w:r w:rsidR="009B3A2F" w:rsidRPr="008A5DEC">
        <w:rPr>
          <w:szCs w:val="24"/>
        </w:rPr>
        <w:t>auko erdv</w:t>
      </w:r>
      <w:r w:rsidR="00377349">
        <w:rPr>
          <w:szCs w:val="24"/>
        </w:rPr>
        <w:t>ėms</w:t>
      </w:r>
      <w:r w:rsidR="009B3A2F" w:rsidRPr="008A5DEC">
        <w:rPr>
          <w:szCs w:val="24"/>
        </w:rPr>
        <w:t>, visuomeninės paskirties ir kit</w:t>
      </w:r>
      <w:r w:rsidR="00E366EE">
        <w:rPr>
          <w:szCs w:val="24"/>
        </w:rPr>
        <w:t>oms</w:t>
      </w:r>
      <w:r w:rsidR="009B3A2F" w:rsidRPr="008A5DEC">
        <w:rPr>
          <w:szCs w:val="24"/>
        </w:rPr>
        <w:t xml:space="preserve"> patalp</w:t>
      </w:r>
      <w:r w:rsidR="00E366EE">
        <w:rPr>
          <w:szCs w:val="24"/>
        </w:rPr>
        <w:t>oms</w:t>
      </w:r>
      <w:r w:rsidR="009B3A2F" w:rsidRPr="008A5DEC">
        <w:rPr>
          <w:szCs w:val="24"/>
        </w:rPr>
        <w:t xml:space="preserve"> pritaiky</w:t>
      </w:r>
      <w:r w:rsidR="00E366EE">
        <w:rPr>
          <w:szCs w:val="24"/>
        </w:rPr>
        <w:t>t</w:t>
      </w:r>
      <w:r w:rsidR="00876CA4">
        <w:rPr>
          <w:szCs w:val="24"/>
        </w:rPr>
        <w:t>i</w:t>
      </w:r>
      <w:r w:rsidR="009B3A2F" w:rsidRPr="008A5DEC">
        <w:rPr>
          <w:szCs w:val="24"/>
        </w:rPr>
        <w:t xml:space="preserve"> neįgaliesiems.</w:t>
      </w:r>
    </w:p>
    <w:p w14:paraId="62BDCAE3" w14:textId="330D118A" w:rsidR="009B3A2F" w:rsidRPr="008A5DEC" w:rsidRDefault="009B3A2F" w:rsidP="006B4C9D">
      <w:pPr>
        <w:ind w:firstLine="720"/>
        <w:jc w:val="both"/>
        <w:rPr>
          <w:szCs w:val="24"/>
        </w:rPr>
      </w:pPr>
      <w:r w:rsidRPr="008A5DEC">
        <w:rPr>
          <w:szCs w:val="24"/>
        </w:rPr>
        <w:t>3.6. Bendruomenių ir nevyriausybinių organizacijų</w:t>
      </w:r>
      <w:r w:rsidR="00876CA4">
        <w:rPr>
          <w:szCs w:val="24"/>
        </w:rPr>
        <w:t xml:space="preserve"> (toliau</w:t>
      </w:r>
      <w:r w:rsidR="00E366EE">
        <w:rPr>
          <w:szCs w:val="24"/>
        </w:rPr>
        <w:t xml:space="preserve"> – </w:t>
      </w:r>
      <w:r w:rsidR="00876CA4" w:rsidRPr="008267EB">
        <w:rPr>
          <w:szCs w:val="24"/>
        </w:rPr>
        <w:t>NVO</w:t>
      </w:r>
      <w:r w:rsidR="00876CA4">
        <w:rPr>
          <w:szCs w:val="24"/>
        </w:rPr>
        <w:t>)</w:t>
      </w:r>
      <w:r w:rsidRPr="008A5DEC">
        <w:rPr>
          <w:szCs w:val="24"/>
        </w:rPr>
        <w:t xml:space="preserve"> plėtrai, jų vykdomoms socialinėms programoms įgyvendinti:</w:t>
      </w:r>
    </w:p>
    <w:p w14:paraId="25EAA52C" w14:textId="14285C74" w:rsidR="009B3A2F" w:rsidRPr="008A5DEC" w:rsidRDefault="009B3A2F" w:rsidP="006B4C9D">
      <w:pPr>
        <w:ind w:firstLine="720"/>
        <w:jc w:val="both"/>
        <w:rPr>
          <w:szCs w:val="24"/>
        </w:rPr>
      </w:pPr>
      <w:r w:rsidRPr="008A5DEC">
        <w:rPr>
          <w:szCs w:val="24"/>
        </w:rPr>
        <w:t xml:space="preserve">3.6.1. </w:t>
      </w:r>
      <w:r w:rsidR="00876CA4" w:rsidRPr="0095248B">
        <w:rPr>
          <w:szCs w:val="24"/>
        </w:rPr>
        <w:t>b</w:t>
      </w:r>
      <w:r w:rsidRPr="0095248B">
        <w:rPr>
          <w:szCs w:val="24"/>
        </w:rPr>
        <w:t xml:space="preserve">endruomenių ir </w:t>
      </w:r>
      <w:r w:rsidR="00876CA4" w:rsidRPr="0095248B">
        <w:rPr>
          <w:szCs w:val="24"/>
        </w:rPr>
        <w:t>NVO</w:t>
      </w:r>
      <w:r w:rsidRPr="0095248B">
        <w:rPr>
          <w:szCs w:val="24"/>
        </w:rPr>
        <w:t xml:space="preserve"> plėtrai, jų vykdomoms socialinėms programoms</w:t>
      </w:r>
      <w:r w:rsidR="00876CA4" w:rsidRPr="0095248B">
        <w:rPr>
          <w:szCs w:val="24"/>
        </w:rPr>
        <w:t xml:space="preserve"> finansuoti;</w:t>
      </w:r>
    </w:p>
    <w:p w14:paraId="0773B05E" w14:textId="6DBAA00D" w:rsidR="009B3A2F" w:rsidRPr="008A5DEC" w:rsidRDefault="009B3A2F" w:rsidP="006B4C9D">
      <w:pPr>
        <w:ind w:firstLine="720"/>
        <w:jc w:val="both"/>
        <w:rPr>
          <w:szCs w:val="24"/>
        </w:rPr>
      </w:pPr>
      <w:r w:rsidRPr="008A5DEC">
        <w:rPr>
          <w:szCs w:val="24"/>
        </w:rPr>
        <w:t xml:space="preserve">3.6.2. </w:t>
      </w:r>
      <w:r w:rsidR="00876CA4">
        <w:rPr>
          <w:szCs w:val="24"/>
        </w:rPr>
        <w:t>b</w:t>
      </w:r>
      <w:r w:rsidRPr="008A5DEC">
        <w:rPr>
          <w:szCs w:val="24"/>
        </w:rPr>
        <w:t>endruomenių socialini</w:t>
      </w:r>
      <w:r w:rsidR="00377349">
        <w:rPr>
          <w:szCs w:val="24"/>
        </w:rPr>
        <w:t>ams</w:t>
      </w:r>
      <w:r w:rsidRPr="008A5DEC">
        <w:rPr>
          <w:szCs w:val="24"/>
        </w:rPr>
        <w:t xml:space="preserve"> projekt</w:t>
      </w:r>
      <w:r w:rsidR="00377349">
        <w:rPr>
          <w:szCs w:val="24"/>
        </w:rPr>
        <w:t>ams</w:t>
      </w:r>
      <w:r w:rsidRPr="008A5DEC">
        <w:rPr>
          <w:szCs w:val="24"/>
        </w:rPr>
        <w:t xml:space="preserve"> finans</w:t>
      </w:r>
      <w:r w:rsidR="00377349">
        <w:rPr>
          <w:szCs w:val="24"/>
        </w:rPr>
        <w:t>uoti</w:t>
      </w:r>
      <w:r w:rsidR="00944689" w:rsidRPr="008A5DEC">
        <w:rPr>
          <w:szCs w:val="24"/>
        </w:rPr>
        <w:t>;</w:t>
      </w:r>
    </w:p>
    <w:p w14:paraId="51FC9C2A" w14:textId="1924A894" w:rsidR="00944689" w:rsidRPr="008A5DEC" w:rsidRDefault="00944689" w:rsidP="006B4C9D">
      <w:pPr>
        <w:ind w:firstLine="720"/>
        <w:jc w:val="both"/>
        <w:rPr>
          <w:szCs w:val="24"/>
        </w:rPr>
      </w:pPr>
      <w:r w:rsidRPr="008A5DEC">
        <w:rPr>
          <w:szCs w:val="24"/>
        </w:rPr>
        <w:t>3.6.3. NVO įgyvendinam</w:t>
      </w:r>
      <w:r w:rsidR="00377349">
        <w:rPr>
          <w:szCs w:val="24"/>
        </w:rPr>
        <w:t>iems</w:t>
      </w:r>
      <w:r w:rsidRPr="008A5DEC">
        <w:rPr>
          <w:szCs w:val="24"/>
        </w:rPr>
        <w:t xml:space="preserve"> projekt</w:t>
      </w:r>
      <w:r w:rsidR="00377349">
        <w:rPr>
          <w:szCs w:val="24"/>
        </w:rPr>
        <w:t>ams</w:t>
      </w:r>
      <w:r w:rsidRPr="008A5DEC">
        <w:rPr>
          <w:szCs w:val="24"/>
        </w:rPr>
        <w:t>, skirt</w:t>
      </w:r>
      <w:r w:rsidR="00377349">
        <w:rPr>
          <w:szCs w:val="24"/>
        </w:rPr>
        <w:t>iems</w:t>
      </w:r>
      <w:r w:rsidRPr="008A5DEC">
        <w:rPr>
          <w:szCs w:val="24"/>
        </w:rPr>
        <w:t xml:space="preserve"> </w:t>
      </w:r>
      <w:r w:rsidR="00377349" w:rsidRPr="008A5DEC">
        <w:rPr>
          <w:szCs w:val="24"/>
        </w:rPr>
        <w:t>mažin</w:t>
      </w:r>
      <w:r w:rsidR="00377349">
        <w:rPr>
          <w:szCs w:val="24"/>
        </w:rPr>
        <w:t>t</w:t>
      </w:r>
      <w:r w:rsidR="00377349" w:rsidRPr="008A5DEC">
        <w:rPr>
          <w:szCs w:val="24"/>
        </w:rPr>
        <w:t xml:space="preserve">i </w:t>
      </w:r>
      <w:r w:rsidRPr="008A5DEC">
        <w:rPr>
          <w:szCs w:val="24"/>
        </w:rPr>
        <w:t>atskirt</w:t>
      </w:r>
      <w:r w:rsidR="00377349">
        <w:rPr>
          <w:szCs w:val="24"/>
        </w:rPr>
        <w:t>į</w:t>
      </w:r>
      <w:r w:rsidRPr="008A5DEC">
        <w:rPr>
          <w:szCs w:val="24"/>
        </w:rPr>
        <w:t xml:space="preserve">, </w:t>
      </w:r>
      <w:r w:rsidR="00377349">
        <w:rPr>
          <w:szCs w:val="24"/>
        </w:rPr>
        <w:t>iš dalies</w:t>
      </w:r>
      <w:r w:rsidR="00377349" w:rsidRPr="008A5DEC">
        <w:rPr>
          <w:szCs w:val="24"/>
        </w:rPr>
        <w:t xml:space="preserve"> </w:t>
      </w:r>
      <w:r w:rsidR="00377349">
        <w:rPr>
          <w:szCs w:val="24"/>
        </w:rPr>
        <w:t>remti</w:t>
      </w:r>
      <w:r w:rsidRPr="008A5DEC">
        <w:rPr>
          <w:szCs w:val="24"/>
        </w:rPr>
        <w:t>.</w:t>
      </w:r>
    </w:p>
    <w:p w14:paraId="3B0EB409" w14:textId="499C7E90" w:rsidR="00944689" w:rsidRPr="008A5DEC" w:rsidRDefault="00944689" w:rsidP="006B4C9D">
      <w:pPr>
        <w:ind w:firstLine="720"/>
        <w:jc w:val="both"/>
        <w:rPr>
          <w:szCs w:val="24"/>
        </w:rPr>
      </w:pPr>
      <w:r w:rsidRPr="008A5DEC">
        <w:rPr>
          <w:szCs w:val="24"/>
        </w:rPr>
        <w:t>3.7. Užimtumo didinimo programoms įgyvendinti:</w:t>
      </w:r>
    </w:p>
    <w:p w14:paraId="13B03A13" w14:textId="6E967405" w:rsidR="00944689" w:rsidRPr="008A5DEC" w:rsidRDefault="00944689" w:rsidP="006B4C9D">
      <w:pPr>
        <w:ind w:firstLine="720"/>
        <w:jc w:val="both"/>
        <w:rPr>
          <w:szCs w:val="24"/>
        </w:rPr>
      </w:pPr>
      <w:r w:rsidRPr="008A5DEC">
        <w:rPr>
          <w:szCs w:val="24"/>
        </w:rPr>
        <w:t xml:space="preserve">3.7.1. </w:t>
      </w:r>
      <w:r w:rsidR="00876CA4">
        <w:rPr>
          <w:szCs w:val="24"/>
        </w:rPr>
        <w:t>j</w:t>
      </w:r>
      <w:r w:rsidRPr="008A5DEC">
        <w:rPr>
          <w:szCs w:val="24"/>
        </w:rPr>
        <w:t>aunimo užimtum</w:t>
      </w:r>
      <w:r w:rsidR="0095248B">
        <w:rPr>
          <w:szCs w:val="24"/>
        </w:rPr>
        <w:t>ui</w:t>
      </w:r>
      <w:r w:rsidRPr="008A5DEC">
        <w:rPr>
          <w:szCs w:val="24"/>
        </w:rPr>
        <w:t xml:space="preserve"> </w:t>
      </w:r>
      <w:r w:rsidR="0095248B">
        <w:rPr>
          <w:szCs w:val="24"/>
        </w:rPr>
        <w:t>remti</w:t>
      </w:r>
      <w:r w:rsidRPr="008A5DEC">
        <w:rPr>
          <w:szCs w:val="24"/>
        </w:rPr>
        <w:t>;</w:t>
      </w:r>
    </w:p>
    <w:p w14:paraId="2ED986B8" w14:textId="54F532E1" w:rsidR="00944689" w:rsidRPr="008A5DEC" w:rsidRDefault="00944689" w:rsidP="006B4C9D">
      <w:pPr>
        <w:ind w:firstLine="720"/>
        <w:jc w:val="both"/>
        <w:rPr>
          <w:szCs w:val="24"/>
        </w:rPr>
      </w:pPr>
      <w:r w:rsidRPr="008A5DEC">
        <w:rPr>
          <w:szCs w:val="24"/>
        </w:rPr>
        <w:t xml:space="preserve">3.7.2. </w:t>
      </w:r>
      <w:r w:rsidR="00876CA4">
        <w:rPr>
          <w:szCs w:val="24"/>
        </w:rPr>
        <w:t>d</w:t>
      </w:r>
      <w:r w:rsidRPr="008A5DEC">
        <w:rPr>
          <w:szCs w:val="24"/>
        </w:rPr>
        <w:t>arbo ieškan</w:t>
      </w:r>
      <w:r w:rsidR="0095248B">
        <w:rPr>
          <w:szCs w:val="24"/>
        </w:rPr>
        <w:t>tiems</w:t>
      </w:r>
      <w:r w:rsidRPr="008A5DEC">
        <w:rPr>
          <w:szCs w:val="24"/>
        </w:rPr>
        <w:t xml:space="preserve"> žmon</w:t>
      </w:r>
      <w:r w:rsidR="0095248B">
        <w:rPr>
          <w:szCs w:val="24"/>
        </w:rPr>
        <w:t xml:space="preserve">ėms </w:t>
      </w:r>
      <w:r w:rsidRPr="008A5DEC">
        <w:rPr>
          <w:szCs w:val="24"/>
        </w:rPr>
        <w:t>įdarbin</w:t>
      </w:r>
      <w:r w:rsidR="0095248B">
        <w:rPr>
          <w:szCs w:val="24"/>
        </w:rPr>
        <w:t>t</w:t>
      </w:r>
      <w:r w:rsidRPr="008A5DEC">
        <w:rPr>
          <w:szCs w:val="24"/>
        </w:rPr>
        <w:t>i;</w:t>
      </w:r>
    </w:p>
    <w:p w14:paraId="5E0CAA0D" w14:textId="6293C97B" w:rsidR="00944689" w:rsidRPr="008A5DEC" w:rsidRDefault="00944689" w:rsidP="006B4C9D">
      <w:pPr>
        <w:ind w:firstLine="720"/>
        <w:jc w:val="both"/>
        <w:rPr>
          <w:szCs w:val="24"/>
        </w:rPr>
      </w:pPr>
      <w:r w:rsidRPr="008A5DEC">
        <w:rPr>
          <w:szCs w:val="24"/>
        </w:rPr>
        <w:t xml:space="preserve">3.7.3. </w:t>
      </w:r>
      <w:r w:rsidR="00876CA4">
        <w:rPr>
          <w:szCs w:val="24"/>
        </w:rPr>
        <w:t>u</w:t>
      </w:r>
      <w:r w:rsidRPr="008A5DEC">
        <w:rPr>
          <w:szCs w:val="24"/>
        </w:rPr>
        <w:t>žimtumo didinimo program</w:t>
      </w:r>
      <w:r w:rsidR="0095248B">
        <w:rPr>
          <w:szCs w:val="24"/>
        </w:rPr>
        <w:t>oms</w:t>
      </w:r>
      <w:r w:rsidRPr="008A5DEC">
        <w:rPr>
          <w:szCs w:val="24"/>
        </w:rPr>
        <w:t xml:space="preserve"> vykdy</w:t>
      </w:r>
      <w:r w:rsidR="0095248B">
        <w:rPr>
          <w:szCs w:val="24"/>
        </w:rPr>
        <w:t>t</w:t>
      </w:r>
      <w:r w:rsidR="00876CA4">
        <w:rPr>
          <w:szCs w:val="24"/>
        </w:rPr>
        <w:t>i</w:t>
      </w:r>
      <w:r w:rsidRPr="008A5DEC">
        <w:rPr>
          <w:szCs w:val="24"/>
        </w:rPr>
        <w:t>.</w:t>
      </w:r>
    </w:p>
    <w:p w14:paraId="7043A74E" w14:textId="46A1ACBF" w:rsidR="00944689" w:rsidRPr="008A5DEC" w:rsidRDefault="00944689" w:rsidP="006B4C9D">
      <w:pPr>
        <w:ind w:firstLine="720"/>
        <w:jc w:val="both"/>
        <w:rPr>
          <w:szCs w:val="24"/>
        </w:rPr>
      </w:pPr>
      <w:r w:rsidRPr="008A5DEC">
        <w:rPr>
          <w:szCs w:val="24"/>
        </w:rPr>
        <w:t>3.8. Savivaldybės ir socialinio būsto fond</w:t>
      </w:r>
      <w:r w:rsidR="00F00ED4">
        <w:rPr>
          <w:szCs w:val="24"/>
        </w:rPr>
        <w:t>ui</w:t>
      </w:r>
      <w:r w:rsidRPr="008A5DEC">
        <w:rPr>
          <w:szCs w:val="24"/>
        </w:rPr>
        <w:t xml:space="preserve"> plė</w:t>
      </w:r>
      <w:r w:rsidR="00F00ED4">
        <w:rPr>
          <w:szCs w:val="24"/>
        </w:rPr>
        <w:t>sti</w:t>
      </w:r>
      <w:r w:rsidRPr="008A5DEC">
        <w:rPr>
          <w:szCs w:val="24"/>
        </w:rPr>
        <w:t xml:space="preserve">, </w:t>
      </w:r>
      <w:r w:rsidR="00F00ED4">
        <w:rPr>
          <w:szCs w:val="24"/>
        </w:rPr>
        <w:t>r</w:t>
      </w:r>
      <w:r w:rsidR="00F00ED4" w:rsidRPr="008A5DEC">
        <w:rPr>
          <w:szCs w:val="24"/>
        </w:rPr>
        <w:t>ekonstr</w:t>
      </w:r>
      <w:r w:rsidR="00F00ED4">
        <w:rPr>
          <w:szCs w:val="24"/>
        </w:rPr>
        <w:t>uoti</w:t>
      </w:r>
      <w:r w:rsidR="00F00ED4" w:rsidRPr="008A5DEC">
        <w:rPr>
          <w:szCs w:val="24"/>
        </w:rPr>
        <w:t xml:space="preserve"> </w:t>
      </w:r>
      <w:r w:rsidRPr="008A5DEC">
        <w:rPr>
          <w:szCs w:val="24"/>
        </w:rPr>
        <w:t xml:space="preserve">ir </w:t>
      </w:r>
      <w:r w:rsidR="00F00ED4">
        <w:rPr>
          <w:szCs w:val="24"/>
        </w:rPr>
        <w:t>r</w:t>
      </w:r>
      <w:r w:rsidR="00F00ED4" w:rsidRPr="008A5DEC">
        <w:rPr>
          <w:szCs w:val="24"/>
        </w:rPr>
        <w:t>emontu</w:t>
      </w:r>
      <w:r w:rsidR="00F00ED4">
        <w:rPr>
          <w:szCs w:val="24"/>
        </w:rPr>
        <w:t>ot</w:t>
      </w:r>
      <w:r w:rsidR="00F00ED4" w:rsidRPr="008A5DEC">
        <w:rPr>
          <w:szCs w:val="24"/>
        </w:rPr>
        <w:t>i</w:t>
      </w:r>
      <w:r w:rsidRPr="008A5DEC">
        <w:rPr>
          <w:szCs w:val="24"/>
        </w:rPr>
        <w:t>:</w:t>
      </w:r>
    </w:p>
    <w:p w14:paraId="198C2178" w14:textId="1D4CF6F1" w:rsidR="00944689" w:rsidRPr="008A5DEC" w:rsidRDefault="00944689" w:rsidP="006B4C9D">
      <w:pPr>
        <w:ind w:firstLine="720"/>
        <w:jc w:val="both"/>
        <w:rPr>
          <w:szCs w:val="24"/>
        </w:rPr>
      </w:pPr>
      <w:r w:rsidRPr="008A5DEC">
        <w:rPr>
          <w:szCs w:val="24"/>
        </w:rPr>
        <w:t>3.9. Socialinių paslaugų priemonėms finansuoti, jų infrastruktūrai modernizuoti ir plėtoti:</w:t>
      </w:r>
    </w:p>
    <w:p w14:paraId="2CAA2BBB" w14:textId="478E197F" w:rsidR="00944689" w:rsidRPr="008A5DEC" w:rsidRDefault="00944689" w:rsidP="006B4C9D">
      <w:pPr>
        <w:ind w:firstLine="720"/>
        <w:jc w:val="both"/>
        <w:rPr>
          <w:szCs w:val="24"/>
        </w:rPr>
      </w:pPr>
      <w:r w:rsidRPr="008A5DEC">
        <w:rPr>
          <w:szCs w:val="24"/>
        </w:rPr>
        <w:t>3.9.1.</w:t>
      </w:r>
      <w:r w:rsidR="00F00ED4">
        <w:rPr>
          <w:szCs w:val="24"/>
        </w:rPr>
        <w:t xml:space="preserve"> </w:t>
      </w:r>
      <w:r w:rsidR="00876CA4">
        <w:rPr>
          <w:szCs w:val="24"/>
        </w:rPr>
        <w:t>p</w:t>
      </w:r>
      <w:r w:rsidRPr="008A5DEC">
        <w:rPr>
          <w:szCs w:val="24"/>
        </w:rPr>
        <w:t>aslaug</w:t>
      </w:r>
      <w:r w:rsidR="00F00ED4">
        <w:rPr>
          <w:szCs w:val="24"/>
        </w:rPr>
        <w:t>oms</w:t>
      </w:r>
      <w:r w:rsidRPr="008A5DEC">
        <w:rPr>
          <w:szCs w:val="24"/>
        </w:rPr>
        <w:t xml:space="preserve"> teik</w:t>
      </w:r>
      <w:r w:rsidR="00F00ED4">
        <w:rPr>
          <w:szCs w:val="24"/>
        </w:rPr>
        <w:t>t</w:t>
      </w:r>
      <w:r w:rsidRPr="008A5DEC">
        <w:rPr>
          <w:szCs w:val="24"/>
        </w:rPr>
        <w:t>i socialinių paslaugų, dienos centruose, globos įstaigose;</w:t>
      </w:r>
    </w:p>
    <w:p w14:paraId="7BC7745F" w14:textId="0BC582CD" w:rsidR="00944689" w:rsidRPr="008A5DEC" w:rsidRDefault="00944689" w:rsidP="006B4C9D">
      <w:pPr>
        <w:ind w:firstLine="720"/>
        <w:jc w:val="both"/>
        <w:rPr>
          <w:szCs w:val="24"/>
        </w:rPr>
      </w:pPr>
      <w:r w:rsidRPr="008A5DEC">
        <w:rPr>
          <w:szCs w:val="24"/>
        </w:rPr>
        <w:t xml:space="preserve">3.9.2. </w:t>
      </w:r>
      <w:r w:rsidR="00876CA4">
        <w:rPr>
          <w:szCs w:val="24"/>
        </w:rPr>
        <w:t>i</w:t>
      </w:r>
      <w:r w:rsidRPr="008A5DEC">
        <w:rPr>
          <w:szCs w:val="24"/>
        </w:rPr>
        <w:t>ntegrali</w:t>
      </w:r>
      <w:r w:rsidR="00876CA4">
        <w:rPr>
          <w:szCs w:val="24"/>
        </w:rPr>
        <w:t>ai</w:t>
      </w:r>
      <w:r w:rsidRPr="008A5DEC">
        <w:rPr>
          <w:szCs w:val="24"/>
        </w:rPr>
        <w:t xml:space="preserve"> pagalba</w:t>
      </w:r>
      <w:r w:rsidR="00876CA4">
        <w:rPr>
          <w:szCs w:val="24"/>
        </w:rPr>
        <w:t>i</w:t>
      </w:r>
      <w:r w:rsidRPr="008A5DEC">
        <w:rPr>
          <w:szCs w:val="24"/>
        </w:rPr>
        <w:t xml:space="preserve"> namuose</w:t>
      </w:r>
      <w:r w:rsidR="00F00ED4">
        <w:rPr>
          <w:szCs w:val="24"/>
        </w:rPr>
        <w:t xml:space="preserve"> teikti</w:t>
      </w:r>
      <w:r w:rsidRPr="008A5DEC">
        <w:rPr>
          <w:szCs w:val="24"/>
        </w:rPr>
        <w:t>.</w:t>
      </w:r>
    </w:p>
    <w:p w14:paraId="04F5FA16" w14:textId="49E5122F" w:rsidR="00944689" w:rsidRDefault="00944689" w:rsidP="006B4C9D">
      <w:pPr>
        <w:ind w:firstLine="720"/>
        <w:jc w:val="both"/>
        <w:rPr>
          <w:szCs w:val="24"/>
        </w:rPr>
      </w:pPr>
      <w:r w:rsidRPr="008A5DEC">
        <w:rPr>
          <w:szCs w:val="24"/>
        </w:rPr>
        <w:t>3.10. Socialinių paslaugų srities darbuotojų</w:t>
      </w:r>
      <w:r w:rsidR="009F45EC">
        <w:rPr>
          <w:szCs w:val="24"/>
        </w:rPr>
        <w:t xml:space="preserve">, </w:t>
      </w:r>
      <w:r w:rsidR="009F45EC" w:rsidRPr="00AB7AB1">
        <w:rPr>
          <w:szCs w:val="24"/>
        </w:rPr>
        <w:t>išvard</w:t>
      </w:r>
      <w:r w:rsidR="002125A0">
        <w:rPr>
          <w:szCs w:val="24"/>
        </w:rPr>
        <w:t>y</w:t>
      </w:r>
      <w:r w:rsidR="009F45EC" w:rsidRPr="00AB7AB1">
        <w:rPr>
          <w:szCs w:val="24"/>
        </w:rPr>
        <w:t xml:space="preserve">tų </w:t>
      </w:r>
      <w:r w:rsidR="004A2966">
        <w:rPr>
          <w:color w:val="000000"/>
        </w:rPr>
        <w:t xml:space="preserve">Socialinių paslaugų srities darbuotojų </w:t>
      </w:r>
      <w:r w:rsidR="002125A0" w:rsidRPr="00AB7AB1">
        <w:rPr>
          <w:szCs w:val="24"/>
        </w:rPr>
        <w:t>pareigybių sąraše</w:t>
      </w:r>
      <w:r w:rsidR="002125A0">
        <w:rPr>
          <w:szCs w:val="24"/>
        </w:rPr>
        <w:t>,</w:t>
      </w:r>
      <w:r w:rsidR="002125A0" w:rsidRPr="00AB7AB1">
        <w:rPr>
          <w:szCs w:val="24"/>
        </w:rPr>
        <w:t xml:space="preserve"> patvirtintame </w:t>
      </w:r>
      <w:r w:rsidR="004A2966">
        <w:rPr>
          <w:szCs w:val="24"/>
        </w:rPr>
        <w:t>Lietuvos Respublikos s</w:t>
      </w:r>
      <w:r w:rsidR="009F45EC" w:rsidRPr="00AB7AB1">
        <w:rPr>
          <w:szCs w:val="24"/>
        </w:rPr>
        <w:t xml:space="preserve">ocialinės apsaugos ir darbo ministro </w:t>
      </w:r>
      <w:r w:rsidR="002125A0" w:rsidRPr="00AB7AB1">
        <w:rPr>
          <w:szCs w:val="24"/>
        </w:rPr>
        <w:t xml:space="preserve">2014 m. spalio 13 d. </w:t>
      </w:r>
      <w:r w:rsidR="009F45EC" w:rsidRPr="00AB7AB1">
        <w:rPr>
          <w:szCs w:val="24"/>
        </w:rPr>
        <w:t>įsakymu Nr. A1-487</w:t>
      </w:r>
      <w:r w:rsidR="00AB5C65" w:rsidRPr="00AB7AB1">
        <w:rPr>
          <w:szCs w:val="24"/>
        </w:rPr>
        <w:t>,</w:t>
      </w:r>
      <w:r w:rsidRPr="00AB7AB1">
        <w:rPr>
          <w:szCs w:val="24"/>
        </w:rPr>
        <w:t xml:space="preserve"> dar</w:t>
      </w:r>
      <w:r w:rsidRPr="008A5DEC">
        <w:rPr>
          <w:szCs w:val="24"/>
        </w:rPr>
        <w:t>bo sąlygoms gerinti ir darbo užmokesčiui didinti:</w:t>
      </w:r>
    </w:p>
    <w:p w14:paraId="4FBA699B" w14:textId="73F772BB" w:rsidR="00492947" w:rsidRPr="00AB7AB1" w:rsidRDefault="00492947" w:rsidP="006B4C9D">
      <w:pPr>
        <w:ind w:firstLine="720"/>
        <w:jc w:val="both"/>
        <w:rPr>
          <w:szCs w:val="24"/>
        </w:rPr>
      </w:pPr>
      <w:r w:rsidRPr="00AB7AB1">
        <w:rPr>
          <w:szCs w:val="24"/>
        </w:rPr>
        <w:t>3.10.1.</w:t>
      </w:r>
      <w:r w:rsidR="004A2966">
        <w:rPr>
          <w:szCs w:val="24"/>
        </w:rPr>
        <w:t xml:space="preserve"> </w:t>
      </w:r>
      <w:r w:rsidRPr="00AB7AB1">
        <w:rPr>
          <w:szCs w:val="24"/>
        </w:rPr>
        <w:t>darbo užmokesčiui didinti;</w:t>
      </w:r>
    </w:p>
    <w:p w14:paraId="2B84A8C0" w14:textId="3FAEE898" w:rsidR="00944689" w:rsidRPr="00AB7AB1" w:rsidRDefault="00F548E0" w:rsidP="006B4C9D">
      <w:pPr>
        <w:ind w:firstLine="720"/>
        <w:jc w:val="both"/>
        <w:rPr>
          <w:szCs w:val="24"/>
        </w:rPr>
      </w:pPr>
      <w:r>
        <w:rPr>
          <w:szCs w:val="24"/>
        </w:rPr>
        <w:t>3.10</w:t>
      </w:r>
      <w:r w:rsidRPr="004A2966">
        <w:rPr>
          <w:szCs w:val="24"/>
        </w:rPr>
        <w:t>.</w:t>
      </w:r>
      <w:r w:rsidR="00D85B4F" w:rsidRPr="00AB7AB1">
        <w:rPr>
          <w:szCs w:val="24"/>
        </w:rPr>
        <w:t>2</w:t>
      </w:r>
      <w:r w:rsidR="00944689" w:rsidRPr="00AB7AB1">
        <w:rPr>
          <w:szCs w:val="24"/>
        </w:rPr>
        <w:t xml:space="preserve">. </w:t>
      </w:r>
      <w:r w:rsidR="00876CA4" w:rsidRPr="00AB7AB1">
        <w:rPr>
          <w:szCs w:val="24"/>
        </w:rPr>
        <w:t>d</w:t>
      </w:r>
      <w:r w:rsidR="00944689" w:rsidRPr="00AB7AB1">
        <w:rPr>
          <w:szCs w:val="24"/>
        </w:rPr>
        <w:t>arbui reikiam</w:t>
      </w:r>
      <w:r w:rsidR="00F00ED4" w:rsidRPr="00AB7AB1">
        <w:rPr>
          <w:szCs w:val="24"/>
        </w:rPr>
        <w:t>ai</w:t>
      </w:r>
      <w:r w:rsidR="00944689" w:rsidRPr="00AB7AB1">
        <w:rPr>
          <w:szCs w:val="24"/>
        </w:rPr>
        <w:t xml:space="preserve"> įrang</w:t>
      </w:r>
      <w:r w:rsidR="00F00ED4" w:rsidRPr="00AB7AB1">
        <w:rPr>
          <w:szCs w:val="24"/>
        </w:rPr>
        <w:t>ai</w:t>
      </w:r>
      <w:r w:rsidR="00944689" w:rsidRPr="00AB7AB1">
        <w:rPr>
          <w:szCs w:val="24"/>
        </w:rPr>
        <w:t xml:space="preserve"> įsig</w:t>
      </w:r>
      <w:r w:rsidR="00F00ED4" w:rsidRPr="00AB7AB1">
        <w:rPr>
          <w:szCs w:val="24"/>
        </w:rPr>
        <w:t>yti</w:t>
      </w:r>
      <w:r w:rsidR="002B1D56" w:rsidRPr="00AB7AB1">
        <w:rPr>
          <w:szCs w:val="24"/>
        </w:rPr>
        <w:t>;</w:t>
      </w:r>
    </w:p>
    <w:p w14:paraId="2870EDA8" w14:textId="78F04839" w:rsidR="002B1D56" w:rsidRPr="008A5DEC" w:rsidRDefault="00F548E0" w:rsidP="006B4C9D">
      <w:pPr>
        <w:ind w:firstLine="720"/>
        <w:jc w:val="both"/>
        <w:rPr>
          <w:szCs w:val="24"/>
        </w:rPr>
      </w:pPr>
      <w:r w:rsidRPr="00AB7AB1">
        <w:rPr>
          <w:szCs w:val="24"/>
        </w:rPr>
        <w:t>3.10.</w:t>
      </w:r>
      <w:r w:rsidR="00D85B4F" w:rsidRPr="00AB7AB1">
        <w:rPr>
          <w:szCs w:val="24"/>
        </w:rPr>
        <w:t>3</w:t>
      </w:r>
      <w:r w:rsidR="002B1D56" w:rsidRPr="00AB7AB1">
        <w:rPr>
          <w:szCs w:val="24"/>
        </w:rPr>
        <w:t xml:space="preserve">. </w:t>
      </w:r>
      <w:r w:rsidR="00876CA4">
        <w:rPr>
          <w:szCs w:val="24"/>
        </w:rPr>
        <w:t>d</w:t>
      </w:r>
      <w:r w:rsidR="002B1D56" w:rsidRPr="008A5DEC">
        <w:rPr>
          <w:szCs w:val="24"/>
        </w:rPr>
        <w:t>arbuotojų kvalifikacij</w:t>
      </w:r>
      <w:r w:rsidR="00F00ED4">
        <w:rPr>
          <w:szCs w:val="24"/>
        </w:rPr>
        <w:t>ai</w:t>
      </w:r>
      <w:r w:rsidR="002B1D56" w:rsidRPr="008A5DEC">
        <w:rPr>
          <w:szCs w:val="24"/>
        </w:rPr>
        <w:t xml:space="preserve"> k</w:t>
      </w:r>
      <w:r w:rsidR="00F00ED4">
        <w:rPr>
          <w:szCs w:val="24"/>
        </w:rPr>
        <w:t>elti</w:t>
      </w:r>
      <w:r w:rsidR="002B1D56" w:rsidRPr="008A5DEC">
        <w:rPr>
          <w:szCs w:val="24"/>
        </w:rPr>
        <w:t>.</w:t>
      </w:r>
    </w:p>
    <w:p w14:paraId="0A00B5D4" w14:textId="43ED7A6D" w:rsidR="002B1D56" w:rsidRPr="00AB7AB1" w:rsidRDefault="002B1D56" w:rsidP="006B4C9D">
      <w:pPr>
        <w:ind w:firstLine="720"/>
        <w:jc w:val="both"/>
        <w:rPr>
          <w:szCs w:val="24"/>
        </w:rPr>
      </w:pPr>
      <w:r w:rsidRPr="008A5DEC">
        <w:rPr>
          <w:szCs w:val="24"/>
        </w:rPr>
        <w:t>3.11. Savivaldybės administracijoje dirbančių socialinių išmokų specia</w:t>
      </w:r>
      <w:r w:rsidR="00D352E5">
        <w:rPr>
          <w:szCs w:val="24"/>
        </w:rPr>
        <w:t xml:space="preserve">listų darbo užmokesčiui didinti, </w:t>
      </w:r>
      <w:r w:rsidR="00D352E5" w:rsidRPr="00AB7AB1">
        <w:rPr>
          <w:szCs w:val="24"/>
        </w:rPr>
        <w:t>vadovaujantis 2017 m. sausio 17 d. Lietuvos Respublikos valstybės ir savivaldybių įstaigų darbuotojų darbo apmokėjimo ir komisijų narių atlygio už darbą įstatymu ir Panevėžio miesto savivaldybės administracijos darbuotojų, dirbančių pagal darbo sutartis, darbo apmokėjimo sistema.</w:t>
      </w:r>
    </w:p>
    <w:p w14:paraId="241F2B07" w14:textId="74D14AE0" w:rsidR="00776F67" w:rsidRPr="00AB7AB1" w:rsidRDefault="00776F67" w:rsidP="006B4C9D">
      <w:pPr>
        <w:ind w:firstLine="720"/>
        <w:jc w:val="both"/>
        <w:rPr>
          <w:szCs w:val="24"/>
        </w:rPr>
      </w:pPr>
      <w:r w:rsidRPr="00AB7AB1">
        <w:rPr>
          <w:szCs w:val="24"/>
          <w:shd w:val="clear" w:color="auto" w:fill="FFFFFF"/>
        </w:rPr>
        <w:t xml:space="preserve">4. Nepanaudotos Savivaldybės biudžeto lėšos piniginei socialinei paramai skaičiuoti ir mokėti pirmiausia naudojamos 3.10 ir 3.11 </w:t>
      </w:r>
      <w:r w:rsidR="004A2966">
        <w:rPr>
          <w:szCs w:val="24"/>
          <w:shd w:val="clear" w:color="auto" w:fill="FFFFFF"/>
        </w:rPr>
        <w:t>papunkčiuose</w:t>
      </w:r>
      <w:r w:rsidRPr="00AB7AB1">
        <w:rPr>
          <w:szCs w:val="24"/>
          <w:shd w:val="clear" w:color="auto" w:fill="FFFFFF"/>
        </w:rPr>
        <w:t xml:space="preserve"> nurodytoms sritims finansuoti skiriant ne mažiau kaip 20 procentų šių lėšų.</w:t>
      </w:r>
    </w:p>
    <w:p w14:paraId="5DFE7ADA" w14:textId="725FB886" w:rsidR="009863BF" w:rsidRPr="00294296" w:rsidRDefault="004F10C8" w:rsidP="006B4C9D">
      <w:pPr>
        <w:shd w:val="clear" w:color="auto" w:fill="FFFFFF"/>
        <w:tabs>
          <w:tab w:val="left" w:pos="142"/>
        </w:tabs>
        <w:ind w:firstLine="720"/>
        <w:jc w:val="both"/>
        <w:rPr>
          <w:bCs/>
        </w:rPr>
      </w:pPr>
      <w:r>
        <w:rPr>
          <w:bCs/>
        </w:rPr>
        <w:t>5</w:t>
      </w:r>
      <w:r w:rsidR="009863BF" w:rsidRPr="00294296">
        <w:rPr>
          <w:bCs/>
        </w:rPr>
        <w:t>. Savivaldybės biudžeto asignavimų valdytojai</w:t>
      </w:r>
      <w:r w:rsidR="007F3E1B" w:rsidRPr="00294296">
        <w:rPr>
          <w:bCs/>
        </w:rPr>
        <w:t>, gavę lėšų piniginei socialinei paramai</w:t>
      </w:r>
      <w:r w:rsidR="009863BF" w:rsidRPr="00294296">
        <w:rPr>
          <w:bCs/>
        </w:rPr>
        <w:t xml:space="preserve"> </w:t>
      </w:r>
      <w:r w:rsidR="007F3E1B" w:rsidRPr="00294296">
        <w:rPr>
          <w:bCs/>
        </w:rPr>
        <w:t xml:space="preserve">ir socialinės apsaugos sritims finansuoti, </w:t>
      </w:r>
      <w:r w:rsidR="009863BF" w:rsidRPr="00294296">
        <w:rPr>
          <w:bCs/>
        </w:rPr>
        <w:t>pasibaigus</w:t>
      </w:r>
      <w:r w:rsidR="008D6164">
        <w:rPr>
          <w:bCs/>
        </w:rPr>
        <w:t xml:space="preserve"> I pusmečiui, o vėliau kas</w:t>
      </w:r>
      <w:r w:rsidR="009863BF" w:rsidRPr="00294296">
        <w:rPr>
          <w:bCs/>
        </w:rPr>
        <w:t xml:space="preserve"> ketvir</w:t>
      </w:r>
      <w:r w:rsidR="00C62E12" w:rsidRPr="00294296">
        <w:rPr>
          <w:bCs/>
        </w:rPr>
        <w:t>tį</w:t>
      </w:r>
      <w:r w:rsidR="008D6164">
        <w:rPr>
          <w:bCs/>
        </w:rPr>
        <w:t>,</w:t>
      </w:r>
      <w:r w:rsidR="009863BF" w:rsidRPr="00294296">
        <w:rPr>
          <w:bCs/>
        </w:rPr>
        <w:t xml:space="preserve"> iki einamojo mėnesio 15 d. Savivaldybės administracijos Strateginio planavimo ir </w:t>
      </w:r>
      <w:r w:rsidR="002B1D56">
        <w:rPr>
          <w:bCs/>
        </w:rPr>
        <w:t>finansų</w:t>
      </w:r>
      <w:r w:rsidR="009863BF" w:rsidRPr="00294296">
        <w:rPr>
          <w:bCs/>
        </w:rPr>
        <w:t xml:space="preserve"> skyriui pateikia išsamią informaciją apie lėšų panaudojimą</w:t>
      </w:r>
      <w:r w:rsidR="00065C41" w:rsidRPr="00294296">
        <w:rPr>
          <w:bCs/>
        </w:rPr>
        <w:t>.</w:t>
      </w:r>
      <w:r w:rsidR="00162CB9" w:rsidRPr="00294296">
        <w:rPr>
          <w:bCs/>
        </w:rPr>
        <w:t xml:space="preserve"> </w:t>
      </w:r>
    </w:p>
    <w:p w14:paraId="5DFE7ADB" w14:textId="1FF682BE" w:rsidR="00162CB9" w:rsidRPr="00294296" w:rsidRDefault="004F10C8" w:rsidP="006B4C9D">
      <w:pPr>
        <w:shd w:val="clear" w:color="auto" w:fill="FFFFFF"/>
        <w:tabs>
          <w:tab w:val="left" w:pos="142"/>
        </w:tabs>
        <w:ind w:firstLine="720"/>
        <w:jc w:val="both"/>
      </w:pPr>
      <w:r>
        <w:t>6</w:t>
      </w:r>
      <w:r w:rsidR="007F3E1B" w:rsidRPr="00294296">
        <w:t xml:space="preserve">. </w:t>
      </w:r>
      <w:r w:rsidR="00973473" w:rsidRPr="00294296">
        <w:t>Pasibaigus</w:t>
      </w:r>
      <w:r w:rsidR="00C62E12" w:rsidRPr="00294296">
        <w:t xml:space="preserve"> I pusmečiui, o vėliau kas ketvirtį</w:t>
      </w:r>
      <w:r w:rsidR="008D6164">
        <w:t>,</w:t>
      </w:r>
      <w:r w:rsidR="00973473" w:rsidRPr="00294296">
        <w:t xml:space="preserve"> </w:t>
      </w:r>
      <w:r w:rsidR="007F3E1B" w:rsidRPr="00294296">
        <w:t xml:space="preserve">iki einamojo mėnesio 20 d. Savivaldybės administracijos Strateginio planavimo ir </w:t>
      </w:r>
      <w:r w:rsidR="002B1D56">
        <w:t>finansų</w:t>
      </w:r>
      <w:r w:rsidR="007F3E1B" w:rsidRPr="00294296">
        <w:t xml:space="preserve"> skyrius Savivaldybės administracijos direktoriui </w:t>
      </w:r>
      <w:r w:rsidR="008D6164">
        <w:t xml:space="preserve">pateikia </w:t>
      </w:r>
      <w:r w:rsidR="007F3E1B" w:rsidRPr="00294296">
        <w:t>informaciją apie Nepanaudotas lėšas.</w:t>
      </w:r>
    </w:p>
    <w:p w14:paraId="5DFE7ADC" w14:textId="562FAA72" w:rsidR="00310EB1" w:rsidRPr="00AB7AB1" w:rsidRDefault="004F10C8" w:rsidP="006B4C9D">
      <w:pPr>
        <w:shd w:val="clear" w:color="auto" w:fill="FFFFFF"/>
        <w:tabs>
          <w:tab w:val="left" w:pos="142"/>
        </w:tabs>
        <w:ind w:firstLine="720"/>
        <w:jc w:val="both"/>
      </w:pPr>
      <w:r>
        <w:t>7</w:t>
      </w:r>
      <w:r w:rsidR="00310EB1" w:rsidRPr="00294296">
        <w:t xml:space="preserve">. </w:t>
      </w:r>
      <w:r w:rsidR="001401EF" w:rsidRPr="00294296">
        <w:t>Savivaldybės a</w:t>
      </w:r>
      <w:r w:rsidR="00310EB1" w:rsidRPr="00294296">
        <w:t>dministracijos direktorius</w:t>
      </w:r>
      <w:r w:rsidR="001401EF" w:rsidRPr="00294296">
        <w:t xml:space="preserve"> Nepanaudotoms lėšoms perskirstyti sudaro komisiją</w:t>
      </w:r>
      <w:r w:rsidR="008D6164">
        <w:t xml:space="preserve"> (toliau – </w:t>
      </w:r>
      <w:r w:rsidR="00BC7823" w:rsidRPr="00F00ED4">
        <w:t>Komisija</w:t>
      </w:r>
      <w:r w:rsidR="00BC7823" w:rsidRPr="00294296">
        <w:t>)</w:t>
      </w:r>
      <w:r w:rsidR="001401EF" w:rsidRPr="00294296">
        <w:t xml:space="preserve"> </w:t>
      </w:r>
      <w:r w:rsidR="00F00ED4" w:rsidRPr="00294296">
        <w:t xml:space="preserve">iš </w:t>
      </w:r>
      <w:r w:rsidR="00E85B91">
        <w:t xml:space="preserve">ne mažiau kaip 5 narių </w:t>
      </w:r>
      <w:r w:rsidR="00E85B91" w:rsidRPr="00AB7AB1">
        <w:t xml:space="preserve">ir tvirtina </w:t>
      </w:r>
      <w:r w:rsidR="004A2966">
        <w:t>K</w:t>
      </w:r>
      <w:r w:rsidR="00E85B91" w:rsidRPr="00AB7AB1">
        <w:t>omisijos darbo reglamentą.</w:t>
      </w:r>
    </w:p>
    <w:p w14:paraId="5DFE7ADD" w14:textId="04657755" w:rsidR="00973473" w:rsidRDefault="004F10C8" w:rsidP="006B4C9D">
      <w:pPr>
        <w:shd w:val="clear" w:color="auto" w:fill="FFFFFF"/>
        <w:tabs>
          <w:tab w:val="left" w:pos="142"/>
        </w:tabs>
        <w:ind w:firstLine="720"/>
        <w:jc w:val="both"/>
        <w:rPr>
          <w:noProof/>
        </w:rPr>
      </w:pPr>
      <w:r>
        <w:rPr>
          <w:noProof/>
        </w:rPr>
        <w:lastRenderedPageBreak/>
        <w:t>8</w:t>
      </w:r>
      <w:r w:rsidR="007F3E1B">
        <w:rPr>
          <w:noProof/>
        </w:rPr>
        <w:t>. S</w:t>
      </w:r>
      <w:r w:rsidR="007F3E1B" w:rsidRPr="005D7DBB">
        <w:rPr>
          <w:noProof/>
        </w:rPr>
        <w:t xml:space="preserve">avivaldybės administracijos </w:t>
      </w:r>
      <w:r w:rsidR="007F3E1B">
        <w:t xml:space="preserve">Strateginio planavimo ir </w:t>
      </w:r>
      <w:r w:rsidR="002B1D56">
        <w:t>finansų</w:t>
      </w:r>
      <w:r w:rsidR="007F3E1B" w:rsidRPr="005D7DBB">
        <w:rPr>
          <w:noProof/>
        </w:rPr>
        <w:t xml:space="preserve"> skyrius renka </w:t>
      </w:r>
      <w:r w:rsidR="007F3E1B">
        <w:rPr>
          <w:noProof/>
        </w:rPr>
        <w:t>S</w:t>
      </w:r>
      <w:r w:rsidR="007F3E1B" w:rsidRPr="005D7DBB">
        <w:rPr>
          <w:noProof/>
        </w:rPr>
        <w:t>avivaldybės biudžeto asignavimų valdytojų ir kitų juridinių asmenų prašymus dėl lėšų skyrimo</w:t>
      </w:r>
      <w:r w:rsidR="00CE2405">
        <w:rPr>
          <w:noProof/>
        </w:rPr>
        <w:t xml:space="preserve"> ir </w:t>
      </w:r>
      <w:r w:rsidR="001401EF">
        <w:rPr>
          <w:noProof/>
        </w:rPr>
        <w:t xml:space="preserve">teikia juos svarstyti </w:t>
      </w:r>
      <w:r w:rsidR="00BC7823">
        <w:rPr>
          <w:noProof/>
        </w:rPr>
        <w:t>K</w:t>
      </w:r>
      <w:r w:rsidR="00CE2405" w:rsidRPr="00D321E0">
        <w:rPr>
          <w:noProof/>
        </w:rPr>
        <w:t>omisija</w:t>
      </w:r>
      <w:r w:rsidR="006543B7">
        <w:rPr>
          <w:noProof/>
        </w:rPr>
        <w:t>i</w:t>
      </w:r>
      <w:r w:rsidR="00CE2405" w:rsidRPr="005D7DBB">
        <w:rPr>
          <w:noProof/>
        </w:rPr>
        <w:t>.</w:t>
      </w:r>
      <w:r w:rsidR="00162CB9">
        <w:rPr>
          <w:noProof/>
        </w:rPr>
        <w:t xml:space="preserve"> </w:t>
      </w:r>
    </w:p>
    <w:p w14:paraId="5DFE7ADE" w14:textId="1DC80095" w:rsidR="00B169BD" w:rsidRDefault="004F10C8" w:rsidP="006B4C9D">
      <w:pPr>
        <w:tabs>
          <w:tab w:val="left" w:pos="142"/>
          <w:tab w:val="left" w:pos="720"/>
        </w:tabs>
        <w:ind w:firstLine="720"/>
        <w:jc w:val="both"/>
        <w:textAlignment w:val="center"/>
        <w:rPr>
          <w:bCs/>
          <w:noProof/>
        </w:rPr>
      </w:pPr>
      <w:r>
        <w:rPr>
          <w:noProof/>
        </w:rPr>
        <w:t>9</w:t>
      </w:r>
      <w:r w:rsidR="007F3E1B" w:rsidRPr="00BC7823">
        <w:rPr>
          <w:noProof/>
        </w:rPr>
        <w:t>.</w:t>
      </w:r>
      <w:r w:rsidR="007F3E1B" w:rsidRPr="00973473">
        <w:rPr>
          <w:noProof/>
        </w:rPr>
        <w:t xml:space="preserve"> </w:t>
      </w:r>
      <w:r w:rsidR="00BC7823">
        <w:rPr>
          <w:noProof/>
        </w:rPr>
        <w:t>Išanalizavusi</w:t>
      </w:r>
      <w:r w:rsidR="007F3E1B" w:rsidRPr="005D7DBB">
        <w:rPr>
          <w:noProof/>
        </w:rPr>
        <w:t xml:space="preserve"> </w:t>
      </w:r>
      <w:r w:rsidR="00BC7823">
        <w:rPr>
          <w:noProof/>
        </w:rPr>
        <w:t>prašymus Komisija</w:t>
      </w:r>
      <w:r w:rsidR="006543B7">
        <w:rPr>
          <w:noProof/>
        </w:rPr>
        <w:t xml:space="preserve"> teikia</w:t>
      </w:r>
      <w:r w:rsidR="007F3E1B">
        <w:rPr>
          <w:noProof/>
        </w:rPr>
        <w:t xml:space="preserve"> </w:t>
      </w:r>
      <w:r w:rsidR="006543B7">
        <w:rPr>
          <w:noProof/>
        </w:rPr>
        <w:t>siūlymą</w:t>
      </w:r>
      <w:r w:rsidR="007F3E1B" w:rsidRPr="005D7DBB">
        <w:rPr>
          <w:noProof/>
        </w:rPr>
        <w:t xml:space="preserve"> </w:t>
      </w:r>
      <w:r w:rsidR="007F3E1B" w:rsidRPr="00B169BD">
        <w:rPr>
          <w:bCs/>
          <w:noProof/>
        </w:rPr>
        <w:t xml:space="preserve">dėl </w:t>
      </w:r>
      <w:r w:rsidR="00B169BD" w:rsidRPr="00B169BD">
        <w:rPr>
          <w:bCs/>
          <w:noProof/>
        </w:rPr>
        <w:t>N</w:t>
      </w:r>
      <w:r w:rsidR="007F3E1B" w:rsidRPr="00B169BD">
        <w:rPr>
          <w:bCs/>
          <w:noProof/>
        </w:rPr>
        <w:t xml:space="preserve">epanaudotų lėšų perskirstymo. </w:t>
      </w:r>
    </w:p>
    <w:p w14:paraId="5DFE7ADF" w14:textId="1A336735" w:rsidR="007F3E1B" w:rsidRDefault="004F10C8" w:rsidP="006B4C9D">
      <w:pPr>
        <w:tabs>
          <w:tab w:val="left" w:pos="142"/>
          <w:tab w:val="left" w:pos="720"/>
        </w:tabs>
        <w:ind w:firstLine="709"/>
        <w:jc w:val="both"/>
        <w:textAlignment w:val="center"/>
        <w:rPr>
          <w:bCs/>
          <w:noProof/>
        </w:rPr>
      </w:pPr>
      <w:r>
        <w:rPr>
          <w:bCs/>
          <w:noProof/>
        </w:rPr>
        <w:t xml:space="preserve">10. </w:t>
      </w:r>
      <w:r w:rsidR="007F3E1B" w:rsidRPr="00B169BD">
        <w:rPr>
          <w:bCs/>
          <w:noProof/>
        </w:rPr>
        <w:t>Vadovaudamasi</w:t>
      </w:r>
      <w:r w:rsidR="00B169BD">
        <w:rPr>
          <w:bCs/>
          <w:noProof/>
        </w:rPr>
        <w:t>s</w:t>
      </w:r>
      <w:r w:rsidR="00BC7823">
        <w:rPr>
          <w:bCs/>
          <w:noProof/>
        </w:rPr>
        <w:t xml:space="preserve"> K</w:t>
      </w:r>
      <w:r w:rsidR="007F3E1B" w:rsidRPr="00B169BD">
        <w:rPr>
          <w:bCs/>
          <w:noProof/>
        </w:rPr>
        <w:t xml:space="preserve">omisijos siūlymu </w:t>
      </w:r>
      <w:r w:rsidR="00B169BD">
        <w:rPr>
          <w:bCs/>
          <w:noProof/>
        </w:rPr>
        <w:t>Savivaldybės a</w:t>
      </w:r>
      <w:r w:rsidR="007F3E1B" w:rsidRPr="00B169BD">
        <w:rPr>
          <w:bCs/>
          <w:noProof/>
        </w:rPr>
        <w:t>dministracij</w:t>
      </w:r>
      <w:r w:rsidR="00B169BD">
        <w:rPr>
          <w:bCs/>
          <w:noProof/>
        </w:rPr>
        <w:t xml:space="preserve">os </w:t>
      </w:r>
      <w:r w:rsidR="002144D4">
        <w:rPr>
          <w:bCs/>
          <w:noProof/>
        </w:rPr>
        <w:t>S</w:t>
      </w:r>
      <w:r w:rsidR="00B169BD">
        <w:rPr>
          <w:bCs/>
          <w:noProof/>
        </w:rPr>
        <w:t xml:space="preserve">trateginio planavimo ir </w:t>
      </w:r>
      <w:r w:rsidR="002B1D56">
        <w:rPr>
          <w:bCs/>
          <w:noProof/>
        </w:rPr>
        <w:t>finansų</w:t>
      </w:r>
      <w:r w:rsidR="00B169BD">
        <w:rPr>
          <w:bCs/>
          <w:noProof/>
        </w:rPr>
        <w:t xml:space="preserve"> skyrius</w:t>
      </w:r>
      <w:r w:rsidR="007F3E1B" w:rsidRPr="00B169BD">
        <w:rPr>
          <w:bCs/>
          <w:noProof/>
        </w:rPr>
        <w:t xml:space="preserve"> rengia </w:t>
      </w:r>
      <w:r w:rsidR="00F00ED4">
        <w:rPr>
          <w:bCs/>
          <w:noProof/>
        </w:rPr>
        <w:t>Savivaldybės t</w:t>
      </w:r>
      <w:r w:rsidR="007F3E1B" w:rsidRPr="00B169BD">
        <w:rPr>
          <w:bCs/>
          <w:noProof/>
        </w:rPr>
        <w:t xml:space="preserve">arybos sprendimo projektą dėl </w:t>
      </w:r>
      <w:r w:rsidR="00B169BD">
        <w:rPr>
          <w:bCs/>
          <w:noProof/>
        </w:rPr>
        <w:t xml:space="preserve">Savivaldybės </w:t>
      </w:r>
      <w:r w:rsidR="007F3E1B" w:rsidRPr="00B169BD">
        <w:rPr>
          <w:bCs/>
          <w:noProof/>
        </w:rPr>
        <w:t xml:space="preserve">biudžeto </w:t>
      </w:r>
      <w:r w:rsidR="004A2966">
        <w:rPr>
          <w:bCs/>
          <w:noProof/>
        </w:rPr>
        <w:t>pa</w:t>
      </w:r>
      <w:r w:rsidR="007F3E1B" w:rsidRPr="00B169BD">
        <w:rPr>
          <w:bCs/>
          <w:noProof/>
        </w:rPr>
        <w:t>tikslinimo.</w:t>
      </w:r>
    </w:p>
    <w:p w14:paraId="5BE36D38" w14:textId="77777777" w:rsidR="00AF758B" w:rsidRDefault="00AF758B" w:rsidP="006B4C9D">
      <w:pPr>
        <w:tabs>
          <w:tab w:val="left" w:pos="142"/>
          <w:tab w:val="left" w:pos="720"/>
        </w:tabs>
        <w:ind w:firstLine="851"/>
        <w:jc w:val="both"/>
        <w:textAlignment w:val="center"/>
        <w:rPr>
          <w:bCs/>
          <w:noProof/>
        </w:rPr>
      </w:pPr>
    </w:p>
    <w:p w14:paraId="777EA1C9" w14:textId="77777777" w:rsidR="008D6164" w:rsidRDefault="008D6164" w:rsidP="006B4C9D">
      <w:pPr>
        <w:tabs>
          <w:tab w:val="left" w:pos="142"/>
        </w:tabs>
        <w:autoSpaceDE w:val="0"/>
        <w:autoSpaceDN w:val="0"/>
        <w:ind w:firstLine="851"/>
        <w:jc w:val="center"/>
        <w:rPr>
          <w:b/>
        </w:rPr>
      </w:pPr>
      <w:r>
        <w:rPr>
          <w:b/>
        </w:rPr>
        <w:t>III SKYRIUS</w:t>
      </w:r>
    </w:p>
    <w:p w14:paraId="5DFE7AE1" w14:textId="4D97B48E" w:rsidR="002144D4" w:rsidRDefault="002144D4" w:rsidP="006B4C9D">
      <w:pPr>
        <w:tabs>
          <w:tab w:val="left" w:pos="142"/>
        </w:tabs>
        <w:autoSpaceDE w:val="0"/>
        <w:autoSpaceDN w:val="0"/>
        <w:ind w:firstLine="851"/>
        <w:jc w:val="center"/>
        <w:rPr>
          <w:b/>
        </w:rPr>
      </w:pPr>
      <w:r w:rsidRPr="005D7DBB">
        <w:rPr>
          <w:b/>
        </w:rPr>
        <w:t>BAIGIAMOSIOS NUOSTATOS</w:t>
      </w:r>
    </w:p>
    <w:p w14:paraId="5DFE7AE2" w14:textId="77777777" w:rsidR="002144D4" w:rsidRDefault="002144D4" w:rsidP="006B4C9D">
      <w:pPr>
        <w:tabs>
          <w:tab w:val="left" w:pos="142"/>
        </w:tabs>
        <w:autoSpaceDE w:val="0"/>
        <w:autoSpaceDN w:val="0"/>
        <w:ind w:firstLine="851"/>
        <w:jc w:val="center"/>
        <w:rPr>
          <w:b/>
        </w:rPr>
      </w:pPr>
    </w:p>
    <w:p w14:paraId="5DFE7AE4" w14:textId="587F97DC" w:rsidR="002144D4" w:rsidRPr="00784EA1" w:rsidRDefault="004F10C8" w:rsidP="006B4C9D">
      <w:pPr>
        <w:tabs>
          <w:tab w:val="left" w:pos="142"/>
          <w:tab w:val="left" w:pos="720"/>
        </w:tabs>
        <w:ind w:firstLine="851"/>
        <w:jc w:val="both"/>
        <w:textAlignment w:val="center"/>
        <w:rPr>
          <w:noProof/>
        </w:rPr>
      </w:pPr>
      <w:r>
        <w:rPr>
          <w:noProof/>
        </w:rPr>
        <w:t>11</w:t>
      </w:r>
      <w:r w:rsidR="002144D4" w:rsidRPr="00784EA1">
        <w:rPr>
          <w:noProof/>
        </w:rPr>
        <w:t>.</w:t>
      </w:r>
      <w:r w:rsidR="002144D4">
        <w:rPr>
          <w:noProof/>
        </w:rPr>
        <w:t xml:space="preserve"> Savivaldybės biudžeto</w:t>
      </w:r>
      <w:r w:rsidR="002144D4" w:rsidRPr="00784EA1">
        <w:rPr>
          <w:noProof/>
        </w:rPr>
        <w:t xml:space="preserve"> </w:t>
      </w:r>
      <w:r w:rsidR="002144D4">
        <w:rPr>
          <w:noProof/>
        </w:rPr>
        <w:t>a</w:t>
      </w:r>
      <w:r w:rsidR="002144D4" w:rsidRPr="00784EA1">
        <w:rPr>
          <w:noProof/>
        </w:rPr>
        <w:t>signavimų valdytojai ir kiti juridiniai asmenys atsako už skirtų lėšų panaudojimą.</w:t>
      </w:r>
    </w:p>
    <w:p w14:paraId="5DFE7AE5" w14:textId="20AB58EF" w:rsidR="002144D4" w:rsidRPr="00784EA1" w:rsidRDefault="002144D4" w:rsidP="006B4C9D">
      <w:pPr>
        <w:tabs>
          <w:tab w:val="left" w:pos="142"/>
          <w:tab w:val="left" w:pos="720"/>
        </w:tabs>
        <w:ind w:firstLine="851"/>
        <w:jc w:val="both"/>
        <w:textAlignment w:val="center"/>
        <w:rPr>
          <w:noProof/>
        </w:rPr>
      </w:pPr>
      <w:r w:rsidRPr="00784EA1">
        <w:rPr>
          <w:noProof/>
        </w:rPr>
        <w:t>1</w:t>
      </w:r>
      <w:r w:rsidR="004F10C8">
        <w:rPr>
          <w:noProof/>
        </w:rPr>
        <w:t>2</w:t>
      </w:r>
      <w:r w:rsidRPr="00784EA1">
        <w:rPr>
          <w:noProof/>
        </w:rPr>
        <w:t>. Tvarkos aprašas keičiamas, pildomas</w:t>
      </w:r>
      <w:r w:rsidRPr="00784EA1">
        <w:t xml:space="preserve"> S</w:t>
      </w:r>
      <w:r w:rsidRPr="00784EA1">
        <w:rPr>
          <w:noProof/>
        </w:rPr>
        <w:t>avivaldybės tarybos sprendimu.</w:t>
      </w:r>
    </w:p>
    <w:p w14:paraId="5DFE7AE6" w14:textId="77777777" w:rsidR="002144D4" w:rsidRPr="00B169BD" w:rsidRDefault="00973473" w:rsidP="006B4C9D">
      <w:pPr>
        <w:tabs>
          <w:tab w:val="left" w:pos="142"/>
          <w:tab w:val="left" w:pos="720"/>
        </w:tabs>
        <w:ind w:firstLine="851"/>
        <w:jc w:val="center"/>
        <w:textAlignment w:val="center"/>
        <w:rPr>
          <w:bCs/>
          <w:noProof/>
        </w:rPr>
      </w:pPr>
      <w:r>
        <w:rPr>
          <w:bCs/>
          <w:noProof/>
        </w:rPr>
        <w:t>______________</w:t>
      </w:r>
    </w:p>
    <w:sectPr w:rsidR="002144D4" w:rsidRPr="00B169BD" w:rsidSect="00023215">
      <w:headerReference w:type="even" r:id="rId8"/>
      <w:headerReference w:type="default" r:id="rId9"/>
      <w:headerReference w:type="first" r:id="rId10"/>
      <w:pgSz w:w="11906" w:h="16838"/>
      <w:pgMar w:top="709" w:right="709" w:bottom="1276" w:left="1701" w:header="567" w:footer="567" w:gutter="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65746" w14:textId="77777777" w:rsidR="00483BEB" w:rsidRDefault="00483BEB" w:rsidP="008D6164">
      <w:r>
        <w:separator/>
      </w:r>
    </w:p>
  </w:endnote>
  <w:endnote w:type="continuationSeparator" w:id="0">
    <w:p w14:paraId="04C06073" w14:textId="77777777" w:rsidR="00483BEB" w:rsidRDefault="00483BEB" w:rsidP="008D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3BAD5" w14:textId="77777777" w:rsidR="00483BEB" w:rsidRDefault="00483BEB" w:rsidP="008D6164">
      <w:r>
        <w:separator/>
      </w:r>
    </w:p>
  </w:footnote>
  <w:footnote w:type="continuationSeparator" w:id="0">
    <w:p w14:paraId="27C8C5D8" w14:textId="77777777" w:rsidR="00483BEB" w:rsidRDefault="00483BEB" w:rsidP="008D6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540002"/>
      <w:docPartObj>
        <w:docPartGallery w:val="Page Numbers (Top of Page)"/>
        <w:docPartUnique/>
      </w:docPartObj>
    </w:sdtPr>
    <w:sdtEndPr/>
    <w:sdtContent>
      <w:p w14:paraId="379F58D6" w14:textId="0C032CCF" w:rsidR="00023215" w:rsidRDefault="00023215">
        <w:pPr>
          <w:pStyle w:val="Antrats"/>
          <w:jc w:val="center"/>
        </w:pPr>
        <w:r>
          <w:t>3</w:t>
        </w:r>
      </w:p>
    </w:sdtContent>
  </w:sdt>
  <w:p w14:paraId="33801C6F" w14:textId="77777777" w:rsidR="00023215" w:rsidRDefault="000232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092475"/>
      <w:docPartObj>
        <w:docPartGallery w:val="Page Numbers (Top of Page)"/>
        <w:docPartUnique/>
      </w:docPartObj>
    </w:sdtPr>
    <w:sdtEndPr/>
    <w:sdtContent>
      <w:p w14:paraId="57DA2AD3" w14:textId="58E9B1C5" w:rsidR="008D6164" w:rsidRDefault="00023215" w:rsidP="00F75169">
        <w:pPr>
          <w:pStyle w:val="Antrats"/>
          <w:jc w:val="center"/>
        </w:pPr>
        <w:r>
          <w:t>2</w:t>
        </w:r>
      </w:p>
    </w:sdtContent>
  </w:sdt>
  <w:p w14:paraId="4D4ED752" w14:textId="77777777" w:rsidR="008D6164" w:rsidRDefault="008D616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1922" w14:textId="37B5F215" w:rsidR="008D6164" w:rsidRDefault="008D6164" w:rsidP="008D616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218DC"/>
    <w:multiLevelType w:val="multilevel"/>
    <w:tmpl w:val="B97EA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EF"/>
    <w:rsid w:val="00012B68"/>
    <w:rsid w:val="00014EA3"/>
    <w:rsid w:val="00023215"/>
    <w:rsid w:val="00036D5B"/>
    <w:rsid w:val="00065C41"/>
    <w:rsid w:val="00085834"/>
    <w:rsid w:val="00086E30"/>
    <w:rsid w:val="000D41FA"/>
    <w:rsid w:val="000F37A3"/>
    <w:rsid w:val="001401EF"/>
    <w:rsid w:val="00150D17"/>
    <w:rsid w:val="00162CB9"/>
    <w:rsid w:val="00167F6D"/>
    <w:rsid w:val="001A3455"/>
    <w:rsid w:val="001A6C82"/>
    <w:rsid w:val="00206B64"/>
    <w:rsid w:val="002125A0"/>
    <w:rsid w:val="002144D4"/>
    <w:rsid w:val="00224EEA"/>
    <w:rsid w:val="00264011"/>
    <w:rsid w:val="00265BC8"/>
    <w:rsid w:val="00273574"/>
    <w:rsid w:val="00282DEA"/>
    <w:rsid w:val="00294296"/>
    <w:rsid w:val="002B1D56"/>
    <w:rsid w:val="002B415C"/>
    <w:rsid w:val="002B77EF"/>
    <w:rsid w:val="002C3810"/>
    <w:rsid w:val="002D3D8D"/>
    <w:rsid w:val="00310EB1"/>
    <w:rsid w:val="00320635"/>
    <w:rsid w:val="00321218"/>
    <w:rsid w:val="00331DAC"/>
    <w:rsid w:val="00333BD2"/>
    <w:rsid w:val="00356554"/>
    <w:rsid w:val="00375A99"/>
    <w:rsid w:val="00377349"/>
    <w:rsid w:val="003A5BAD"/>
    <w:rsid w:val="003C34AE"/>
    <w:rsid w:val="00445D82"/>
    <w:rsid w:val="00453124"/>
    <w:rsid w:val="00483BEB"/>
    <w:rsid w:val="00492947"/>
    <w:rsid w:val="004A2966"/>
    <w:rsid w:val="004A7A09"/>
    <w:rsid w:val="004E2624"/>
    <w:rsid w:val="004F10C8"/>
    <w:rsid w:val="00517C75"/>
    <w:rsid w:val="005337B1"/>
    <w:rsid w:val="005750E3"/>
    <w:rsid w:val="005A1CEB"/>
    <w:rsid w:val="006044EF"/>
    <w:rsid w:val="00622162"/>
    <w:rsid w:val="006543B7"/>
    <w:rsid w:val="00661F2A"/>
    <w:rsid w:val="006666E6"/>
    <w:rsid w:val="0068384F"/>
    <w:rsid w:val="006906CC"/>
    <w:rsid w:val="006A086F"/>
    <w:rsid w:val="006B4C9D"/>
    <w:rsid w:val="006E473F"/>
    <w:rsid w:val="00701EB1"/>
    <w:rsid w:val="007076C0"/>
    <w:rsid w:val="00714E06"/>
    <w:rsid w:val="00725E67"/>
    <w:rsid w:val="00730BD7"/>
    <w:rsid w:val="00735F56"/>
    <w:rsid w:val="00756DD1"/>
    <w:rsid w:val="00756E23"/>
    <w:rsid w:val="00765D94"/>
    <w:rsid w:val="00776F67"/>
    <w:rsid w:val="0079243F"/>
    <w:rsid w:val="007B67BF"/>
    <w:rsid w:val="007F3E1B"/>
    <w:rsid w:val="007F45FD"/>
    <w:rsid w:val="008267EB"/>
    <w:rsid w:val="008625D2"/>
    <w:rsid w:val="00876CA4"/>
    <w:rsid w:val="008A5DEC"/>
    <w:rsid w:val="008D6164"/>
    <w:rsid w:val="008F384D"/>
    <w:rsid w:val="009033D0"/>
    <w:rsid w:val="00916E0D"/>
    <w:rsid w:val="009328B8"/>
    <w:rsid w:val="00944689"/>
    <w:rsid w:val="0095248B"/>
    <w:rsid w:val="00973473"/>
    <w:rsid w:val="00977259"/>
    <w:rsid w:val="009863BF"/>
    <w:rsid w:val="009A1792"/>
    <w:rsid w:val="009B20F7"/>
    <w:rsid w:val="009B3A2F"/>
    <w:rsid w:val="009F45EC"/>
    <w:rsid w:val="00A22454"/>
    <w:rsid w:val="00A42870"/>
    <w:rsid w:val="00A53035"/>
    <w:rsid w:val="00A7102C"/>
    <w:rsid w:val="00AB5C65"/>
    <w:rsid w:val="00AB7AB1"/>
    <w:rsid w:val="00AF758B"/>
    <w:rsid w:val="00B14939"/>
    <w:rsid w:val="00B169BD"/>
    <w:rsid w:val="00B17E3C"/>
    <w:rsid w:val="00B7433E"/>
    <w:rsid w:val="00BB05AF"/>
    <w:rsid w:val="00BC0120"/>
    <w:rsid w:val="00BC7823"/>
    <w:rsid w:val="00C20640"/>
    <w:rsid w:val="00C251F3"/>
    <w:rsid w:val="00C339D3"/>
    <w:rsid w:val="00C62E12"/>
    <w:rsid w:val="00C660AA"/>
    <w:rsid w:val="00CC7299"/>
    <w:rsid w:val="00CD137C"/>
    <w:rsid w:val="00CD5E4B"/>
    <w:rsid w:val="00CE2405"/>
    <w:rsid w:val="00D11DB4"/>
    <w:rsid w:val="00D22C44"/>
    <w:rsid w:val="00D352E5"/>
    <w:rsid w:val="00D46117"/>
    <w:rsid w:val="00D71C09"/>
    <w:rsid w:val="00D8552E"/>
    <w:rsid w:val="00D85B4F"/>
    <w:rsid w:val="00DE4D23"/>
    <w:rsid w:val="00DF1186"/>
    <w:rsid w:val="00DF2A43"/>
    <w:rsid w:val="00DF70E7"/>
    <w:rsid w:val="00E16971"/>
    <w:rsid w:val="00E366EE"/>
    <w:rsid w:val="00E52E1A"/>
    <w:rsid w:val="00E85B91"/>
    <w:rsid w:val="00EB171B"/>
    <w:rsid w:val="00EE4D02"/>
    <w:rsid w:val="00EF5275"/>
    <w:rsid w:val="00F00ED4"/>
    <w:rsid w:val="00F12BB1"/>
    <w:rsid w:val="00F40B2E"/>
    <w:rsid w:val="00F52AF8"/>
    <w:rsid w:val="00F548E0"/>
    <w:rsid w:val="00F64E84"/>
    <w:rsid w:val="00F75169"/>
    <w:rsid w:val="00F955D9"/>
    <w:rsid w:val="00FB0318"/>
    <w:rsid w:val="00FB1EB3"/>
    <w:rsid w:val="00FE03F3"/>
    <w:rsid w:val="00FE7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FE7ABF"/>
  <w15:docId w15:val="{FEE90807-C108-48AC-B308-467DFBF4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4E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6044EF"/>
    <w:pPr>
      <w:tabs>
        <w:tab w:val="left" w:pos="1304"/>
        <w:tab w:val="left" w:pos="1457"/>
        <w:tab w:val="left" w:pos="1604"/>
        <w:tab w:val="left" w:pos="1757"/>
      </w:tabs>
      <w:snapToGrid w:val="0"/>
      <w:spacing w:after="0" w:line="240" w:lineRule="auto"/>
      <w:ind w:left="5953"/>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45312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3124"/>
    <w:rPr>
      <w:rFonts w:ascii="Segoe UI" w:eastAsia="Times New Roman" w:hAnsi="Segoe UI" w:cs="Segoe UI"/>
      <w:sz w:val="18"/>
      <w:szCs w:val="18"/>
    </w:rPr>
  </w:style>
  <w:style w:type="paragraph" w:customStyle="1" w:styleId="CentrBold">
    <w:name w:val="CentrBold"/>
    <w:basedOn w:val="prastasis"/>
    <w:rsid w:val="00453124"/>
    <w:pPr>
      <w:autoSpaceDE w:val="0"/>
      <w:autoSpaceDN w:val="0"/>
      <w:spacing w:line="288" w:lineRule="auto"/>
      <w:jc w:val="center"/>
    </w:pPr>
    <w:rPr>
      <w:rFonts w:eastAsia="Calibri"/>
      <w:b/>
      <w:bCs/>
      <w:caps/>
      <w:color w:val="000000"/>
      <w:sz w:val="20"/>
      <w:lang w:eastAsia="lt-LT"/>
    </w:rPr>
  </w:style>
  <w:style w:type="paragraph" w:styleId="Sraopastraipa">
    <w:name w:val="List Paragraph"/>
    <w:basedOn w:val="prastasis"/>
    <w:uiPriority w:val="34"/>
    <w:qFormat/>
    <w:rsid w:val="009033D0"/>
    <w:pPr>
      <w:ind w:left="720"/>
      <w:contextualSpacing/>
    </w:pPr>
  </w:style>
  <w:style w:type="character" w:styleId="Komentaronuoroda">
    <w:name w:val="annotation reference"/>
    <w:rsid w:val="002144D4"/>
    <w:rPr>
      <w:sz w:val="16"/>
      <w:szCs w:val="16"/>
    </w:rPr>
  </w:style>
  <w:style w:type="paragraph" w:styleId="Komentarotekstas">
    <w:name w:val="annotation text"/>
    <w:basedOn w:val="prastasis"/>
    <w:link w:val="KomentarotekstasDiagrama"/>
    <w:rsid w:val="002144D4"/>
    <w:rPr>
      <w:sz w:val="20"/>
      <w:lang w:eastAsia="lt-LT"/>
    </w:rPr>
  </w:style>
  <w:style w:type="character" w:customStyle="1" w:styleId="KomentarotekstasDiagrama">
    <w:name w:val="Komentaro tekstas Diagrama"/>
    <w:basedOn w:val="Numatytasispastraiposriftas"/>
    <w:link w:val="Komentarotekstas"/>
    <w:rsid w:val="002144D4"/>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8D6164"/>
    <w:pPr>
      <w:tabs>
        <w:tab w:val="center" w:pos="4819"/>
        <w:tab w:val="right" w:pos="9638"/>
      </w:tabs>
    </w:pPr>
  </w:style>
  <w:style w:type="character" w:customStyle="1" w:styleId="AntratsDiagrama">
    <w:name w:val="Antraštės Diagrama"/>
    <w:basedOn w:val="Numatytasispastraiposriftas"/>
    <w:link w:val="Antrats"/>
    <w:uiPriority w:val="99"/>
    <w:rsid w:val="008D616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D6164"/>
    <w:pPr>
      <w:tabs>
        <w:tab w:val="center" w:pos="4819"/>
        <w:tab w:val="right" w:pos="9638"/>
      </w:tabs>
    </w:pPr>
  </w:style>
  <w:style w:type="character" w:customStyle="1" w:styleId="PoratDiagrama">
    <w:name w:val="Poraštė Diagrama"/>
    <w:basedOn w:val="Numatytasispastraiposriftas"/>
    <w:link w:val="Porat"/>
    <w:uiPriority w:val="99"/>
    <w:rsid w:val="008D616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2012">
      <w:bodyDiv w:val="1"/>
      <w:marLeft w:val="0"/>
      <w:marRight w:val="0"/>
      <w:marTop w:val="0"/>
      <w:marBottom w:val="0"/>
      <w:divBdr>
        <w:top w:val="none" w:sz="0" w:space="0" w:color="auto"/>
        <w:left w:val="none" w:sz="0" w:space="0" w:color="auto"/>
        <w:bottom w:val="none" w:sz="0" w:space="0" w:color="auto"/>
        <w:right w:val="none" w:sz="0" w:space="0" w:color="auto"/>
      </w:divBdr>
    </w:div>
    <w:div w:id="700475434">
      <w:bodyDiv w:val="1"/>
      <w:marLeft w:val="0"/>
      <w:marRight w:val="0"/>
      <w:marTop w:val="0"/>
      <w:marBottom w:val="0"/>
      <w:divBdr>
        <w:top w:val="none" w:sz="0" w:space="0" w:color="auto"/>
        <w:left w:val="none" w:sz="0" w:space="0" w:color="auto"/>
        <w:bottom w:val="none" w:sz="0" w:space="0" w:color="auto"/>
        <w:right w:val="none" w:sz="0" w:space="0" w:color="auto"/>
      </w:divBdr>
    </w:div>
    <w:div w:id="947784144">
      <w:bodyDiv w:val="1"/>
      <w:marLeft w:val="0"/>
      <w:marRight w:val="0"/>
      <w:marTop w:val="0"/>
      <w:marBottom w:val="0"/>
      <w:divBdr>
        <w:top w:val="none" w:sz="0" w:space="0" w:color="auto"/>
        <w:left w:val="none" w:sz="0" w:space="0" w:color="auto"/>
        <w:bottom w:val="none" w:sz="0" w:space="0" w:color="auto"/>
        <w:right w:val="none" w:sz="0" w:space="0" w:color="auto"/>
      </w:divBdr>
    </w:div>
    <w:div w:id="14443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A4E3A-083F-4992-A0D5-FB5197EB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4550</Words>
  <Characters>2594</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Meškauskienė</dc:creator>
  <cp:lastModifiedBy>Daiva Breivienė</cp:lastModifiedBy>
  <cp:revision>2</cp:revision>
  <cp:lastPrinted>2020-02-04T10:58:00Z</cp:lastPrinted>
  <dcterms:created xsi:type="dcterms:W3CDTF">2020-06-12T12:02:00Z</dcterms:created>
  <dcterms:modified xsi:type="dcterms:W3CDTF">2020-06-12T12:02:00Z</dcterms:modified>
</cp:coreProperties>
</file>