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C6A3" w14:textId="77777777" w:rsidR="00945F78" w:rsidRPr="009A0167" w:rsidRDefault="00945F78" w:rsidP="00F103DC">
      <w:pPr>
        <w:jc w:val="center"/>
        <w:rPr>
          <w:b/>
        </w:rPr>
      </w:pPr>
      <w:r w:rsidRPr="009A0167">
        <w:rPr>
          <w:b/>
        </w:rPr>
        <w:t>AIŠKINAMASIS RAŠTAS</w:t>
      </w:r>
    </w:p>
    <w:p w14:paraId="06C8C6A4" w14:textId="77777777" w:rsidR="00611E63" w:rsidRPr="009A0167" w:rsidRDefault="00611E63" w:rsidP="00F103DC">
      <w:pPr>
        <w:jc w:val="center"/>
      </w:pPr>
    </w:p>
    <w:p w14:paraId="06C8C6A5" w14:textId="77777777" w:rsidR="00A96352" w:rsidRPr="009A0167" w:rsidRDefault="00A96352" w:rsidP="00A96352">
      <w:pPr>
        <w:pStyle w:val="Antrat1"/>
      </w:pPr>
      <w:r w:rsidRPr="009A0167">
        <w:t>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 IR SAVIVALDYBĖS TARYBOS</w:t>
      </w:r>
      <w:r w:rsidRPr="009A0167">
        <w:br/>
        <w:t xml:space="preserve"> 2020 M. SAUSIO 30 D. SPRENDIMO NR. 1-12 PRIPAŽINIMO NETEKUSIU GALIOS</w:t>
      </w:r>
    </w:p>
    <w:p w14:paraId="06C8C6A6" w14:textId="77777777" w:rsidR="00611E63" w:rsidRPr="009A0167" w:rsidRDefault="00C45410" w:rsidP="00F103DC">
      <w:pPr>
        <w:jc w:val="center"/>
      </w:pPr>
      <w:r w:rsidRPr="009A0167">
        <w:t>2020</w:t>
      </w:r>
      <w:r w:rsidR="00850F7C" w:rsidRPr="009A0167">
        <w:t>-</w:t>
      </w:r>
      <w:r w:rsidRPr="009A0167">
        <w:t>1</w:t>
      </w:r>
      <w:r w:rsidR="00A96352" w:rsidRPr="009A0167">
        <w:t>0-08</w:t>
      </w:r>
    </w:p>
    <w:p w14:paraId="06C8C6A7" w14:textId="77777777" w:rsidR="00611E63" w:rsidRPr="009A0167" w:rsidRDefault="00611E63" w:rsidP="00F103DC">
      <w:pPr>
        <w:jc w:val="center"/>
      </w:pPr>
      <w:r w:rsidRPr="009A0167">
        <w:t>Panevėžys</w:t>
      </w:r>
    </w:p>
    <w:p w14:paraId="06C8C6A8" w14:textId="77777777" w:rsidR="00611E63" w:rsidRPr="009A0167" w:rsidRDefault="00611E63" w:rsidP="00D52A1A">
      <w:pPr>
        <w:spacing w:line="360" w:lineRule="auto"/>
        <w:jc w:val="center"/>
      </w:pPr>
    </w:p>
    <w:p w14:paraId="06C8C6A9" w14:textId="77777777" w:rsidR="00CD07B6" w:rsidRPr="009A0167" w:rsidRDefault="00611E63" w:rsidP="00B44B37">
      <w:pPr>
        <w:ind w:firstLine="709"/>
        <w:jc w:val="both"/>
      </w:pPr>
      <w:r w:rsidRPr="009A0167">
        <w:rPr>
          <w:b/>
          <w:u w:val="single"/>
        </w:rPr>
        <w:t>Problemos esmė:</w:t>
      </w:r>
      <w:r w:rsidRPr="009A0167">
        <w:t xml:space="preserve"> </w:t>
      </w:r>
      <w:r w:rsidR="00715563" w:rsidRPr="009A0167">
        <w:t>Vadovaujantis Lietuvos Respublikos profesionaliojo scenos meno įstatymo 3 straipsnio 2 dalimi, kurioje numatyta, kad savivaldybė planuoja savivaldybių teatrų ir koncertinių įstaigų veiklą, atlieka šių dokumentų įgyvendinimo stebėseną, koordinuoja savivaldybių teatrų ir koncertinių įstaigų dalyvavimą tarptautinėse kultūrinėse program</w:t>
      </w:r>
      <w:r w:rsidR="00A478BD" w:rsidRPr="009A0167">
        <w:t>ose. V</w:t>
      </w:r>
      <w:r w:rsidR="00715563" w:rsidRPr="009A0167">
        <w:t>ienas iš būdų planuoti Savivaldybės Kultūros ir meno įstaigų veiklą bei vykdyti jų stebėseną yra</w:t>
      </w:r>
      <w:r w:rsidR="00826FC2" w:rsidRPr="009A0167">
        <w:t xml:space="preserve"> įpareigojimai, kurie įtvirtinti</w:t>
      </w:r>
      <w:r w:rsidR="00500961" w:rsidRPr="009A0167">
        <w:t xml:space="preserve"> </w:t>
      </w:r>
      <w:r w:rsidR="00826FC2" w:rsidRPr="009A0167">
        <w:t xml:space="preserve">taip pat </w:t>
      </w:r>
      <w:r w:rsidR="00500961" w:rsidRPr="009A0167">
        <w:t>Lietuvos Respublikos profesionaliojo scenos meno įstatymo</w:t>
      </w:r>
      <w:r w:rsidR="00826FC2" w:rsidRPr="009A0167">
        <w:t xml:space="preserve"> tik jau</w:t>
      </w:r>
      <w:r w:rsidR="00500961" w:rsidRPr="009A0167">
        <w:t xml:space="preserve"> 6 straipsnio 6 dalyje, kad valstybinių ir savivaldybių teatrų ir koncertinių įstaigų, nepaisant jų teisinės formos, vadovai rengia metinius veiklos planus ir teikia juos tvirtinti savininko teises ir pareigas įgyvendinančiai institucijai, </w:t>
      </w:r>
      <w:r w:rsidR="00826FC2" w:rsidRPr="009A0167">
        <w:t>bei</w:t>
      </w:r>
      <w:r w:rsidR="00500961" w:rsidRPr="009A0167">
        <w:t xml:space="preserve"> 8 straipsnio 2 dalyje, kurioje </w:t>
      </w:r>
      <w:r w:rsidR="00826FC2" w:rsidRPr="009A0167">
        <w:t>nurodyta</w:t>
      </w:r>
      <w:r w:rsidR="00500961" w:rsidRPr="009A0167">
        <w:t>, kad</w:t>
      </w:r>
      <w:r w:rsidR="00F66C3F" w:rsidRPr="009A0167">
        <w:t xml:space="preserve"> savivaldybės teatro ir koncertinės įstaigos vadovai kitų metų metinės kūrybinės veiklos programos ir biudžeto išlaidų plano projektus teikia tvirtinti savininko teises ir pareigas įgyvendinančioms institucijoms iki einamųjų metų gegužės mėnesio pabaigos. </w:t>
      </w:r>
      <w:r w:rsidR="00500961" w:rsidRPr="009A0167">
        <w:t xml:space="preserve"> </w:t>
      </w:r>
      <w:r w:rsidR="00F66C3F" w:rsidRPr="009A0167">
        <w:t>Panevėžio mie</w:t>
      </w:r>
      <w:r w:rsidR="001D1D21" w:rsidRPr="009A0167">
        <w:t>sto savivaldybės taryba 2020</w:t>
      </w:r>
      <w:r w:rsidR="00F66C3F" w:rsidRPr="009A0167">
        <w:t xml:space="preserve"> m. </w:t>
      </w:r>
      <w:r w:rsidR="001D1D21" w:rsidRPr="009A0167">
        <w:t>sausio 3</w:t>
      </w:r>
      <w:r w:rsidR="00F66C3F" w:rsidRPr="009A0167">
        <w:t>0 d. sprendimu Nr. 1-</w:t>
      </w:r>
      <w:r w:rsidR="001D1D21" w:rsidRPr="009A0167">
        <w:t>12</w:t>
      </w:r>
      <w:r w:rsidR="00F66C3F" w:rsidRPr="009A0167">
        <w:t xml:space="preserve"> patvirtino Panevėžio teatro „Menas“, Panevėžio lėlių vežimo teatro ir Panevėžio muzikinio teatro 2020 metų kūrybinės veiklos programas, 2020 metų veiklos planus bei 2020 metų biudžeto išlaidų plano projektus.</w:t>
      </w:r>
    </w:p>
    <w:p w14:paraId="06C8C6AA" w14:textId="77777777" w:rsidR="00F66C3F" w:rsidRPr="009A0167" w:rsidRDefault="00F66C3F" w:rsidP="00B44B37">
      <w:pPr>
        <w:ind w:firstLine="709"/>
        <w:jc w:val="both"/>
      </w:pPr>
      <w:r w:rsidRPr="009A0167">
        <w:t>Lietuvos Respublikos vietos savivaldos įstatymo 18 straipsnio 1 dalyje numatyta, kad  Savivaldybės tarybos priimtus teisės aktus gali sustabdyti, pakeisti ar panaikinti pati savivaldybės taryba.</w:t>
      </w:r>
    </w:p>
    <w:p w14:paraId="06C8C6AB" w14:textId="77777777" w:rsidR="00B44B37" w:rsidRPr="009A0167" w:rsidRDefault="00F66C3F" w:rsidP="00A96352">
      <w:pPr>
        <w:tabs>
          <w:tab w:val="num" w:pos="0"/>
        </w:tabs>
        <w:ind w:firstLine="709"/>
        <w:jc w:val="both"/>
      </w:pPr>
      <w:r w:rsidRPr="009A0167">
        <w:t xml:space="preserve">Atsižvelgiant į </w:t>
      </w:r>
      <w:r w:rsidR="0015237B" w:rsidRPr="009A0167">
        <w:t>Panevėžio teatras „Menas“</w:t>
      </w:r>
      <w:r w:rsidR="001D1D21" w:rsidRPr="009A0167">
        <w:t xml:space="preserve"> 2020-10-07 prašymą Nr.</w:t>
      </w:r>
      <w:r w:rsidR="00B44B37" w:rsidRPr="009A0167">
        <w:t xml:space="preserve"> </w:t>
      </w:r>
      <w:r w:rsidR="001D1D21" w:rsidRPr="009A0167">
        <w:t xml:space="preserve">S-31 „Dėl 2020 m. metinės kūrybinės veiklos plano ir programos tikslinimo“, </w:t>
      </w:r>
      <w:r w:rsidR="001D1D21" w:rsidRPr="008D013F">
        <w:t>Lėlių vežimo teatro 2020-10-07 prašymą Nr.10</w:t>
      </w:r>
      <w:r w:rsidR="00B44B37" w:rsidRPr="008D013F">
        <w:t xml:space="preserve">7 ir </w:t>
      </w:r>
      <w:r w:rsidR="00B44B37" w:rsidRPr="009A0167">
        <w:t>Muzikinio teatro 2020-10-06 prašymą Nr. SD-103(3.1E) „Dėl 2020 m. kūrybinės veiklos programos tikslinimo“,</w:t>
      </w:r>
      <w:r w:rsidR="0015237B" w:rsidRPr="009A0167">
        <w:t xml:space="preserve"> Kultūros ir meno skyrius</w:t>
      </w:r>
      <w:r w:rsidR="00B44B37" w:rsidRPr="009A0167">
        <w:t xml:space="preserve"> parengė tarybos sprendimo projektą „</w:t>
      </w:r>
      <w:r w:rsidR="00A96352" w:rsidRPr="009A0167">
        <w:t>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 ir savivaldybės tarybos 2020 m. sausio 30 d. sprendimo nr. 1-12 pripažinimo netekusiu galios“. Teikiamos tvirtinti Panevėžio miesto savivaldybės teatrų ir koncertinių įstaigų 2020 m. kūrybinės veiklos programos, 2020 metų veiklos planai, taip pat pateikti patikslinti 2020 metų biudžeto išlaidų plano projektai, kurie suderinus su Panevėžio miesto savivaldybės Strateginio planavimo, investicijų ir biudžeto skyriumi patikslinti siekiant įvesti kuo realesnį išlaidų planavimą atsižvelgiant</w:t>
      </w:r>
      <w:r w:rsidR="008D013F">
        <w:t xml:space="preserve"> į patvirtintą</w:t>
      </w:r>
      <w:r w:rsidR="008D013F" w:rsidRPr="009A0167">
        <w:t xml:space="preserve"> </w:t>
      </w:r>
      <w:r w:rsidR="00A96352" w:rsidRPr="009A0167">
        <w:t>2020 metų Panevėžio miesto savivaldybės biudžetą bei kiekvienai įstaigai skirtus asignavimus.</w:t>
      </w:r>
    </w:p>
    <w:p w14:paraId="06C8C6AC" w14:textId="77777777" w:rsidR="00B26EA4" w:rsidRPr="009A0167" w:rsidRDefault="00E070CD" w:rsidP="00B26EA4">
      <w:pPr>
        <w:tabs>
          <w:tab w:val="num" w:pos="0"/>
        </w:tabs>
        <w:ind w:firstLine="709"/>
        <w:jc w:val="both"/>
      </w:pPr>
      <w:r w:rsidRPr="009A0167">
        <w:rPr>
          <w:b/>
        </w:rPr>
        <w:t>Panevėžio teatras „Menas“</w:t>
      </w:r>
      <w:r w:rsidRPr="009A0167">
        <w:t xml:space="preserve"> </w:t>
      </w:r>
      <w:r w:rsidR="005C0399" w:rsidRPr="009A0167">
        <w:t xml:space="preserve">metų </w:t>
      </w:r>
      <w:r w:rsidRPr="009A0167">
        <w:t>kūr</w:t>
      </w:r>
      <w:r w:rsidR="005C0399" w:rsidRPr="009A0167">
        <w:t xml:space="preserve">ybinės veiklos programoje </w:t>
      </w:r>
      <w:r w:rsidR="00620B7D" w:rsidRPr="009A0167">
        <w:t>iš repertuarinių spektaklių sąrašo išbraukė komediją „Miestelėnas bajoras“ (</w:t>
      </w:r>
      <w:proofErr w:type="spellStart"/>
      <w:r w:rsidR="00620B7D" w:rsidRPr="009A0167">
        <w:t>rež</w:t>
      </w:r>
      <w:proofErr w:type="spellEnd"/>
      <w:r w:rsidR="00620B7D" w:rsidRPr="009A0167">
        <w:t xml:space="preserve">. M. Klimaitė). 2020 m. teatras planavo pastatyti A. de Sent </w:t>
      </w:r>
      <w:proofErr w:type="spellStart"/>
      <w:r w:rsidR="00620B7D" w:rsidRPr="009A0167">
        <w:t>Egziuperi</w:t>
      </w:r>
      <w:proofErr w:type="spellEnd"/>
      <w:r w:rsidR="00620B7D" w:rsidRPr="009A0167">
        <w:t xml:space="preserve"> „Mažasis princas“ (</w:t>
      </w:r>
      <w:proofErr w:type="spellStart"/>
      <w:r w:rsidR="00620B7D" w:rsidRPr="009A0167">
        <w:t>rež</w:t>
      </w:r>
      <w:proofErr w:type="spellEnd"/>
      <w:r w:rsidR="00620B7D" w:rsidRPr="009A0167">
        <w:t xml:space="preserve">. A. </w:t>
      </w:r>
      <w:proofErr w:type="spellStart"/>
      <w:r w:rsidR="00620B7D" w:rsidRPr="009A0167">
        <w:t>Špilevojus</w:t>
      </w:r>
      <w:proofErr w:type="spellEnd"/>
      <w:r w:rsidR="00620B7D" w:rsidRPr="009A0167">
        <w:t>) ir Sofoklio „Sustabdyti Antigonę“ (</w:t>
      </w:r>
      <w:proofErr w:type="spellStart"/>
      <w:r w:rsidR="00620B7D" w:rsidRPr="009A0167">
        <w:t>rež</w:t>
      </w:r>
      <w:proofErr w:type="spellEnd"/>
      <w:r w:rsidR="00620B7D" w:rsidRPr="009A0167">
        <w:t xml:space="preserve">. A. </w:t>
      </w:r>
      <w:proofErr w:type="spellStart"/>
      <w:r w:rsidR="00620B7D" w:rsidRPr="009A0167">
        <w:t>Špilevojus</w:t>
      </w:r>
      <w:proofErr w:type="spellEnd"/>
      <w:r w:rsidR="00620B7D" w:rsidRPr="009A0167">
        <w:t>)</w:t>
      </w:r>
      <w:r w:rsidR="00801245" w:rsidRPr="009A0167">
        <w:t>, tačiau d</w:t>
      </w:r>
      <w:r w:rsidR="00620B7D" w:rsidRPr="009A0167">
        <w:t xml:space="preserve">ėl COVID-19 karantino, spektaklio </w:t>
      </w:r>
      <w:r w:rsidR="00801245" w:rsidRPr="009A0167">
        <w:t xml:space="preserve"> de Sent </w:t>
      </w:r>
      <w:proofErr w:type="spellStart"/>
      <w:r w:rsidR="00801245" w:rsidRPr="009A0167">
        <w:t>Egziuperi</w:t>
      </w:r>
      <w:proofErr w:type="spellEnd"/>
      <w:r w:rsidR="00801245" w:rsidRPr="009A0167">
        <w:t xml:space="preserve"> „Mažasis princas“ (</w:t>
      </w:r>
      <w:proofErr w:type="spellStart"/>
      <w:r w:rsidR="00801245" w:rsidRPr="009A0167">
        <w:t>rež</w:t>
      </w:r>
      <w:proofErr w:type="spellEnd"/>
      <w:r w:rsidR="00801245" w:rsidRPr="009A0167">
        <w:t xml:space="preserve">. A. </w:t>
      </w:r>
      <w:proofErr w:type="spellStart"/>
      <w:r w:rsidR="00801245" w:rsidRPr="009A0167">
        <w:t>Špilevojus</w:t>
      </w:r>
      <w:proofErr w:type="spellEnd"/>
      <w:r w:rsidR="00801245" w:rsidRPr="009A0167">
        <w:t>)</w:t>
      </w:r>
      <w:r w:rsidR="00E0150F" w:rsidRPr="009A0167">
        <w:t xml:space="preserve"> teko atsisakyti, o</w:t>
      </w:r>
      <w:r w:rsidR="00801245" w:rsidRPr="009A0167">
        <w:t xml:space="preserve"> </w:t>
      </w:r>
      <w:r w:rsidR="00E0150F" w:rsidRPr="009A0167">
        <w:t xml:space="preserve">spektaklio </w:t>
      </w:r>
      <w:r w:rsidR="00620B7D" w:rsidRPr="009A0167">
        <w:t>„Sustabdyti Antigonę“</w:t>
      </w:r>
      <w:r w:rsidR="00E0150F" w:rsidRPr="009A0167">
        <w:t xml:space="preserve"> pastatymas</w:t>
      </w:r>
      <w:r w:rsidR="00620B7D" w:rsidRPr="009A0167">
        <w:t xml:space="preserve"> perkeliamas į </w:t>
      </w:r>
      <w:r w:rsidR="00E0150F" w:rsidRPr="009A0167">
        <w:t xml:space="preserve">2021 m. Teatras </w:t>
      </w:r>
      <w:r w:rsidR="00801245" w:rsidRPr="009A0167">
        <w:t xml:space="preserve"> 2020 m. planuojama pastatyti kitus </w:t>
      </w:r>
      <w:r w:rsidR="00E0150F" w:rsidRPr="009A0167">
        <w:t xml:space="preserve">du </w:t>
      </w:r>
      <w:r w:rsidR="00801245" w:rsidRPr="009A0167">
        <w:t xml:space="preserve">spektaklius: K. </w:t>
      </w:r>
      <w:proofErr w:type="spellStart"/>
      <w:r w:rsidR="00801245" w:rsidRPr="009A0167">
        <w:t>Manje</w:t>
      </w:r>
      <w:proofErr w:type="spellEnd"/>
      <w:r w:rsidR="00801245" w:rsidRPr="009A0167">
        <w:t xml:space="preserve"> „Oskaras“ ir spektaklį visai šeimai „Kalėdinė pasaka“. Karantinas pakoregavo 2020 m. teatro veiklos sklaidą Lietuvos regione ir užsienyje</w:t>
      </w:r>
      <w:r w:rsidR="00B26EA4" w:rsidRPr="009A0167">
        <w:t>, teko atsisakyti XVI kamerinių spektaklių festivalio organizavimo.</w:t>
      </w:r>
      <w:r w:rsidR="00E0150F" w:rsidRPr="009A0167">
        <w:t xml:space="preserve"> Teatras 2020 m. didelį </w:t>
      </w:r>
      <w:r w:rsidR="00E0150F" w:rsidRPr="009A0167">
        <w:lastRenderedPageBreak/>
        <w:t xml:space="preserve">dėmesį numato skirti kultūrinei edukacijai, organizuojant kūrybines dirbtuves, skirtas vaikams ir tėvams bei senjorams: „Laisvi žaidimai“, „Vidinės laisvės laboratorija“, </w:t>
      </w:r>
      <w:r w:rsidR="00B26EA4" w:rsidRPr="009A0167">
        <w:t>s</w:t>
      </w:r>
      <w:r w:rsidR="00E0150F" w:rsidRPr="009A0167">
        <w:t>tovykla „Kodas: teatras“</w:t>
      </w:r>
      <w:r w:rsidR="00B26EA4" w:rsidRPr="009A0167">
        <w:t>, KOOPERACIJA. Gatvės meno kūrybinės dirbtuvės su Arvydu Gudu.</w:t>
      </w:r>
    </w:p>
    <w:p w14:paraId="06C8C6AD" w14:textId="77777777" w:rsidR="00E0150F" w:rsidRPr="009A0167" w:rsidRDefault="00B26EA4" w:rsidP="00B26EA4">
      <w:pPr>
        <w:tabs>
          <w:tab w:val="num" w:pos="0"/>
        </w:tabs>
        <w:ind w:firstLine="709"/>
        <w:jc w:val="both"/>
      </w:pPr>
      <w:r w:rsidRPr="009A0167">
        <w:t xml:space="preserve">2020 m. kūrybinės veiklos programos pakeitimai atsispindi ir 2020 metų veiklos plane. </w:t>
      </w:r>
    </w:p>
    <w:p w14:paraId="06C8C6AE" w14:textId="77777777" w:rsidR="004B0F9E" w:rsidRDefault="004E18F7" w:rsidP="0002138F">
      <w:pPr>
        <w:ind w:firstLine="786"/>
        <w:jc w:val="both"/>
      </w:pPr>
      <w:r w:rsidRPr="009A0167">
        <w:rPr>
          <w:b/>
        </w:rPr>
        <w:t>Panevėžio lėlių vežimo teatr</w:t>
      </w:r>
      <w:r w:rsidR="0009094A" w:rsidRPr="009A0167">
        <w:rPr>
          <w:b/>
        </w:rPr>
        <w:t xml:space="preserve">o </w:t>
      </w:r>
      <w:r w:rsidR="0009094A" w:rsidRPr="009A0167">
        <w:t xml:space="preserve"> veikla kovo-gegužės mėnesiais buvo sustabdyta</w:t>
      </w:r>
      <w:r w:rsidR="00CC4FAF" w:rsidRPr="009A0167">
        <w:t xml:space="preserve"> dėl COVID-19 pandemijos</w:t>
      </w:r>
      <w:r w:rsidR="0009094A" w:rsidRPr="009A0167">
        <w:t>.</w:t>
      </w:r>
      <w:r w:rsidR="00A478BD" w:rsidRPr="009A0167">
        <w:t xml:space="preserve"> A</w:t>
      </w:r>
      <w:r w:rsidR="00CC4FAF" w:rsidRPr="009A0167">
        <w:t xml:space="preserve">nkstesniais metais </w:t>
      </w:r>
      <w:r w:rsidR="00A478BD" w:rsidRPr="009A0167">
        <w:t xml:space="preserve">šiuo laikotarpiu </w:t>
      </w:r>
      <w:r w:rsidR="00CC4FAF" w:rsidRPr="009A0167">
        <w:t xml:space="preserve">būdavo daugiausiai užsakymų. Dėl karantino </w:t>
      </w:r>
      <w:r w:rsidR="00A478BD" w:rsidRPr="009A0167">
        <w:t>sumažėjo planuojamų parodyti spektaklių ir edukacinių programų skaičius, buvo atšauktas tarptautinis lėlių teatrų festivalis „Lėlė gatvėje“</w:t>
      </w:r>
      <w:r w:rsidR="0002138F" w:rsidRPr="009A0167">
        <w:t xml:space="preserve"> bei Respublikinė Lietuvos vaikų ir jaunimo lėlių teatrų konkursinė šventė „</w:t>
      </w:r>
      <w:proofErr w:type="spellStart"/>
      <w:r w:rsidR="0002138F" w:rsidRPr="009A0167">
        <w:t>Molinuko</w:t>
      </w:r>
      <w:proofErr w:type="spellEnd"/>
      <w:r w:rsidR="0002138F" w:rsidRPr="009A0167">
        <w:t xml:space="preserve"> teatras“</w:t>
      </w:r>
      <w:r w:rsidR="00A478BD" w:rsidRPr="009A0167">
        <w:t>.</w:t>
      </w:r>
      <w:r w:rsidR="0009094A" w:rsidRPr="009A0167">
        <w:t xml:space="preserve"> </w:t>
      </w:r>
      <w:r w:rsidR="00B26EA4" w:rsidRPr="009A0167">
        <w:t>Kūrybinės veiklos programos skiltyje „Parengti spektakliai, meno renginiai“</w:t>
      </w:r>
      <w:r w:rsidR="004B0F9E" w:rsidRPr="009A0167">
        <w:t xml:space="preserve"> iš repertuarinių spektaklių sąrašo išbraukti 4 spektakliai: Brolių Grimų pasakos motyvais „Meduolių trobelė“ (</w:t>
      </w:r>
      <w:proofErr w:type="spellStart"/>
      <w:r w:rsidR="004B0F9E" w:rsidRPr="009A0167">
        <w:t>rež</w:t>
      </w:r>
      <w:proofErr w:type="spellEnd"/>
      <w:r w:rsidR="004B0F9E" w:rsidRPr="009A0167">
        <w:t xml:space="preserve">. J. </w:t>
      </w:r>
      <w:proofErr w:type="spellStart"/>
      <w:r w:rsidR="004B0F9E" w:rsidRPr="009A0167">
        <w:t>Borisova</w:t>
      </w:r>
      <w:proofErr w:type="spellEnd"/>
      <w:r w:rsidR="004B0F9E" w:rsidRPr="009A0167">
        <w:t>), teatrinė fantazija „Beketo bliuzas“. Kelionė po S. Beketo pjeses, lietuvių liaudies pasakų motyvais „</w:t>
      </w:r>
      <w:proofErr w:type="spellStart"/>
      <w:r w:rsidR="004B0F9E" w:rsidRPr="009A0167">
        <w:t>Žuvėjėlis</w:t>
      </w:r>
      <w:proofErr w:type="spellEnd"/>
      <w:r w:rsidR="004B0F9E" w:rsidRPr="009A0167">
        <w:t>“ (</w:t>
      </w:r>
      <w:proofErr w:type="spellStart"/>
      <w:r w:rsidR="004B0F9E" w:rsidRPr="009A0167">
        <w:t>rež</w:t>
      </w:r>
      <w:proofErr w:type="spellEnd"/>
      <w:r w:rsidR="004B0F9E" w:rsidRPr="009A0167">
        <w:t xml:space="preserve">. L. </w:t>
      </w:r>
      <w:proofErr w:type="spellStart"/>
      <w:r w:rsidR="004B0F9E" w:rsidRPr="009A0167">
        <w:t>Zubė</w:t>
      </w:r>
      <w:proofErr w:type="spellEnd"/>
      <w:r w:rsidR="004B0F9E" w:rsidRPr="009A0167">
        <w:t xml:space="preserve">), teatro aktorių </w:t>
      </w:r>
      <w:proofErr w:type="spellStart"/>
      <w:r w:rsidR="004B0F9E" w:rsidRPr="009A0167">
        <w:t>performansas</w:t>
      </w:r>
      <w:proofErr w:type="spellEnd"/>
      <w:r w:rsidR="004B0F9E" w:rsidRPr="009A0167">
        <w:t xml:space="preserve"> „Ėjo nuėjo (Pagrandukas)“. Skiltyje „Naujų spektaklių, meno programų parengimas“ išbrauktas spektaklis </w:t>
      </w:r>
      <w:proofErr w:type="spellStart"/>
      <w:r w:rsidR="004B0F9E" w:rsidRPr="009A0167">
        <w:t>Anne</w:t>
      </w:r>
      <w:proofErr w:type="spellEnd"/>
      <w:r w:rsidR="004B0F9E" w:rsidRPr="009A0167">
        <w:t xml:space="preserve"> Sakse „Tikra tiesa“ ( </w:t>
      </w:r>
      <w:proofErr w:type="spellStart"/>
      <w:r w:rsidR="004B0F9E" w:rsidRPr="009A0167">
        <w:t>rež</w:t>
      </w:r>
      <w:proofErr w:type="spellEnd"/>
      <w:r w:rsidR="004B0F9E" w:rsidRPr="009A0167">
        <w:t xml:space="preserve">. N. </w:t>
      </w:r>
      <w:proofErr w:type="spellStart"/>
      <w:r w:rsidR="004B0F9E" w:rsidRPr="009A0167">
        <w:t>Indriūnaitė</w:t>
      </w:r>
      <w:proofErr w:type="spellEnd"/>
      <w:r w:rsidR="004B0F9E" w:rsidRPr="009A0167">
        <w:t xml:space="preserve">), tačiau įrašomi trys nauji spektakliai: Pojūčių spektaklis akliesiems ir silpnaregiams „Šeštasis jausmas“ ( </w:t>
      </w:r>
      <w:proofErr w:type="spellStart"/>
      <w:r w:rsidR="004B0F9E" w:rsidRPr="009A0167">
        <w:t>rež</w:t>
      </w:r>
      <w:proofErr w:type="spellEnd"/>
      <w:r w:rsidR="004B0F9E" w:rsidRPr="009A0167">
        <w:t xml:space="preserve">. K. </w:t>
      </w:r>
      <w:proofErr w:type="spellStart"/>
      <w:r w:rsidR="004B0F9E" w:rsidRPr="009A0167">
        <w:t>Lukjanenko</w:t>
      </w:r>
      <w:proofErr w:type="spellEnd"/>
      <w:r w:rsidR="004B0F9E" w:rsidRPr="009A0167">
        <w:t>), J. Jakovlevas „Gudrutis“ (</w:t>
      </w:r>
      <w:proofErr w:type="spellStart"/>
      <w:r w:rsidR="004B0F9E" w:rsidRPr="009A0167">
        <w:t>rež</w:t>
      </w:r>
      <w:proofErr w:type="spellEnd"/>
      <w:r w:rsidR="004B0F9E" w:rsidRPr="009A0167">
        <w:t xml:space="preserve">. A. </w:t>
      </w:r>
      <w:proofErr w:type="spellStart"/>
      <w:r w:rsidR="004B0F9E" w:rsidRPr="009A0167">
        <w:t>Markuckis</w:t>
      </w:r>
      <w:proofErr w:type="spellEnd"/>
      <w:r w:rsidR="004B0F9E" w:rsidRPr="009A0167">
        <w:t xml:space="preserve">), „Mano vardas Icchokas“ (I. </w:t>
      </w:r>
      <w:proofErr w:type="spellStart"/>
      <w:r w:rsidR="004B0F9E" w:rsidRPr="009A0167">
        <w:t>Rudaševskio</w:t>
      </w:r>
      <w:proofErr w:type="spellEnd"/>
      <w:r w:rsidR="004B0F9E" w:rsidRPr="009A0167">
        <w:t xml:space="preserve"> dienoraščio motyvais, </w:t>
      </w:r>
      <w:proofErr w:type="spellStart"/>
      <w:r w:rsidR="004B0F9E" w:rsidRPr="009A0167">
        <w:t>rež</w:t>
      </w:r>
      <w:proofErr w:type="spellEnd"/>
      <w:r w:rsidR="004B0F9E" w:rsidRPr="009A0167">
        <w:t>. J. Dautartas). Dėl COVID-19 pandemijos teko atsisakyti kelionių į Slovakiją ir Ukrai</w:t>
      </w:r>
      <w:r w:rsidR="0002138F" w:rsidRPr="009A0167">
        <w:t>ną.</w:t>
      </w:r>
    </w:p>
    <w:p w14:paraId="06C8C6AF" w14:textId="77777777" w:rsidR="009A0167" w:rsidRPr="009A0167" w:rsidRDefault="009A0167" w:rsidP="009A0167">
      <w:pPr>
        <w:tabs>
          <w:tab w:val="num" w:pos="0"/>
        </w:tabs>
        <w:ind w:firstLine="709"/>
        <w:jc w:val="both"/>
      </w:pPr>
      <w:r w:rsidRPr="009A0167">
        <w:t xml:space="preserve">2020 m. kūrybinės veiklos programos pakeitimai atsispindi ir 2020 metų veiklos plane. </w:t>
      </w:r>
    </w:p>
    <w:p w14:paraId="06C8C6B0" w14:textId="77777777" w:rsidR="008663C4" w:rsidRPr="009A0167" w:rsidRDefault="005C0399" w:rsidP="008663C4">
      <w:pPr>
        <w:ind w:firstLine="786"/>
        <w:jc w:val="both"/>
      </w:pPr>
      <w:r w:rsidRPr="009A0167">
        <w:rPr>
          <w:b/>
        </w:rPr>
        <w:t>Panevėžio muzikinis teatras</w:t>
      </w:r>
      <w:r w:rsidRPr="009A0167">
        <w:t xml:space="preserve"> 2020 metų kūrybinės veiklos programo</w:t>
      </w:r>
      <w:r w:rsidR="0002138F" w:rsidRPr="009A0167">
        <w:t>je atliko pakeitimus išbraukdamas</w:t>
      </w:r>
      <w:r w:rsidRPr="009A0167">
        <w:t xml:space="preserve"> </w:t>
      </w:r>
      <w:r w:rsidR="0002138F" w:rsidRPr="009A0167">
        <w:t>2016</w:t>
      </w:r>
      <w:r w:rsidR="00673700" w:rsidRPr="009A0167">
        <w:t xml:space="preserve"> metų spektaklį </w:t>
      </w:r>
      <w:r w:rsidR="0002138F" w:rsidRPr="009A0167">
        <w:t xml:space="preserve">F. </w:t>
      </w:r>
      <w:proofErr w:type="spellStart"/>
      <w:r w:rsidR="0002138F" w:rsidRPr="009A0167">
        <w:t>Lehar</w:t>
      </w:r>
      <w:proofErr w:type="spellEnd"/>
      <w:r w:rsidR="0002138F" w:rsidRPr="009A0167">
        <w:t xml:space="preserve"> „Linksmoji našlė“</w:t>
      </w:r>
      <w:r w:rsidR="00673700" w:rsidRPr="009A0167">
        <w:t xml:space="preserve">. </w:t>
      </w:r>
      <w:r w:rsidR="004D44DB" w:rsidRPr="009A0167">
        <w:t>Skiltyje „Naujų spektaklių, meno programų parengimas“ įvyko p</w:t>
      </w:r>
      <w:r w:rsidR="008663C4" w:rsidRPr="009A0167">
        <w:t xml:space="preserve">akeitimas vieno spektaklio kitu: išbraukiama muzikinė drama pagal  </w:t>
      </w:r>
      <w:proofErr w:type="spellStart"/>
      <w:r w:rsidR="008663C4" w:rsidRPr="009A0167">
        <w:t>Dž</w:t>
      </w:r>
      <w:proofErr w:type="spellEnd"/>
      <w:r w:rsidR="008663C4" w:rsidRPr="009A0167">
        <w:t xml:space="preserve">. </w:t>
      </w:r>
      <w:r w:rsidR="008663C4" w:rsidRPr="0002138F">
        <w:rPr>
          <w:lang w:eastAsia="en-US"/>
        </w:rPr>
        <w:t>Geršvino muziką</w:t>
      </w:r>
      <w:r w:rsidR="008663C4" w:rsidRPr="009A0167">
        <w:rPr>
          <w:lang w:eastAsia="en-US"/>
        </w:rPr>
        <w:t xml:space="preserve"> „Kai šėlsta aistros“, papildomai įtraukiamas muzikinis spektaklis </w:t>
      </w:r>
      <w:r w:rsidR="008663C4" w:rsidRPr="0002138F">
        <w:rPr>
          <w:lang w:eastAsia="en-US"/>
        </w:rPr>
        <w:t>„Operos teatras“</w:t>
      </w:r>
      <w:r w:rsidR="008663C4" w:rsidRPr="009A0167">
        <w:rPr>
          <w:lang w:eastAsia="en-US"/>
        </w:rPr>
        <w:t>.</w:t>
      </w:r>
      <w:r w:rsidR="008663C4" w:rsidRPr="009A0167">
        <w:t xml:space="preserve"> </w:t>
      </w:r>
      <w:r w:rsidR="00673700" w:rsidRPr="009A0167">
        <w:t>Keletas pakeitimų buvo atlikta ir „Koncertinių programų</w:t>
      </w:r>
      <w:r w:rsidR="008663C4" w:rsidRPr="009A0167">
        <w:t>,</w:t>
      </w:r>
      <w:r w:rsidR="00673700" w:rsidRPr="009A0167">
        <w:t xml:space="preserve"> meno renginiai“ skiltyje</w:t>
      </w:r>
      <w:r w:rsidR="008663C4" w:rsidRPr="009A0167">
        <w:t>. Iš sąrašo išbraukiamos dvi 2020 m. planuotos koncertinės programos: Pučiamųjų orkestro „Garsas“ koncertinė programa „</w:t>
      </w:r>
      <w:proofErr w:type="spellStart"/>
      <w:r w:rsidR="008663C4" w:rsidRPr="009A0167">
        <w:t>Crazy</w:t>
      </w:r>
      <w:proofErr w:type="spellEnd"/>
      <w:r w:rsidR="008663C4" w:rsidRPr="009A0167">
        <w:t xml:space="preserve"> </w:t>
      </w:r>
      <w:proofErr w:type="spellStart"/>
      <w:r w:rsidR="008663C4" w:rsidRPr="009A0167">
        <w:t>rhythm</w:t>
      </w:r>
      <w:proofErr w:type="spellEnd"/>
      <w:r w:rsidR="008663C4" w:rsidRPr="009A0167">
        <w:t xml:space="preserve">“ bei orkestro su soliste L. </w:t>
      </w:r>
      <w:proofErr w:type="spellStart"/>
      <w:r w:rsidR="008663C4" w:rsidRPr="009A0167">
        <w:t>Česlauskaite</w:t>
      </w:r>
      <w:proofErr w:type="spellEnd"/>
      <w:r w:rsidR="008663C4" w:rsidRPr="009A0167">
        <w:t xml:space="preserve"> koncertinė programa „Grande </w:t>
      </w:r>
      <w:proofErr w:type="spellStart"/>
      <w:r w:rsidR="008663C4" w:rsidRPr="009A0167">
        <w:t>Amore</w:t>
      </w:r>
      <w:proofErr w:type="spellEnd"/>
      <w:r w:rsidR="008663C4" w:rsidRPr="009A0167">
        <w:t>“. Jų vietoje įtraukta styginių kvarteto 2020 m. planuojama parengti koncertinė programa „Išeinančios vasaros serenados“</w:t>
      </w:r>
      <w:r w:rsidR="009A38BA" w:rsidRPr="009A0167">
        <w:t xml:space="preserve"> ir 2018 m. orkestro parengta programa „Daina tavo širdžiai“.</w:t>
      </w:r>
    </w:p>
    <w:p w14:paraId="06C8C6B1" w14:textId="77777777" w:rsidR="008663C4" w:rsidRPr="009A0167" w:rsidRDefault="009A38BA" w:rsidP="008663C4">
      <w:pPr>
        <w:ind w:firstLine="786"/>
        <w:jc w:val="both"/>
      </w:pPr>
      <w:r w:rsidRPr="009A0167">
        <w:t xml:space="preserve">Programos skiltyje „Gastrolės Lietuvoje“ atsisakyta metų pradžioje planuotų gastrolių Anykščiuose, Jonavoje ir Šiauliuose, tuo pačiu papildyta gastrolėmis III ir IV </w:t>
      </w:r>
      <w:proofErr w:type="spellStart"/>
      <w:r w:rsidRPr="009A0167">
        <w:t>ketv</w:t>
      </w:r>
      <w:proofErr w:type="spellEnd"/>
      <w:r w:rsidRPr="009A0167">
        <w:t xml:space="preserve">. į  Kėdainius, Šakius, Biržus, Trakus, Kauną, Druskininkus, Kelmę. Skiltyje „Kultūrinė edukacija“ išbraukta </w:t>
      </w:r>
      <w:r w:rsidR="009A0167" w:rsidRPr="009A0167">
        <w:t xml:space="preserve">pažintinė programa </w:t>
      </w:r>
      <w:r w:rsidRPr="009A0167">
        <w:t>„Laiko spalvos“</w:t>
      </w:r>
      <w:r w:rsidR="009A0167" w:rsidRPr="009A0167">
        <w:t>.</w:t>
      </w:r>
    </w:p>
    <w:p w14:paraId="06C8C6B2" w14:textId="77777777" w:rsidR="006B61B8" w:rsidRPr="009A0167" w:rsidRDefault="004D44DB" w:rsidP="0002138F">
      <w:pPr>
        <w:ind w:firstLine="786"/>
        <w:jc w:val="both"/>
      </w:pPr>
      <w:r w:rsidRPr="009A0167">
        <w:t xml:space="preserve">Atitinkamai 2020 m. kūrybinės veiklos programos pakeitimai atsispindi ir 2020 metų veiklos plane. </w:t>
      </w:r>
    </w:p>
    <w:p w14:paraId="06C8C6B3" w14:textId="77777777" w:rsidR="00831D48" w:rsidRPr="009A0167" w:rsidRDefault="006B61B8" w:rsidP="006B61B8">
      <w:pPr>
        <w:jc w:val="both"/>
      </w:pPr>
      <w:r w:rsidRPr="009A0167">
        <w:rPr>
          <w:b/>
        </w:rPr>
        <w:t>2.</w:t>
      </w:r>
      <w:r w:rsidRPr="009A0167">
        <w:t xml:space="preserve"> </w:t>
      </w:r>
      <w:r w:rsidR="00831D48" w:rsidRPr="009A0167">
        <w:rPr>
          <w:b/>
          <w:u w:val="single"/>
        </w:rPr>
        <w:t>Kaip šiuo metu sprendžiami sprendimo projekte aptarti klausimai:</w:t>
      </w:r>
      <w:r w:rsidR="00831D48" w:rsidRPr="009A0167">
        <w:t xml:space="preserve"> Parengtas savivaldybės Tarybos sprendimo projektas.</w:t>
      </w:r>
    </w:p>
    <w:p w14:paraId="06C8C6B4" w14:textId="77777777" w:rsidR="005B7DE2" w:rsidRPr="009A0167" w:rsidRDefault="006B61B8" w:rsidP="006B61B8">
      <w:pPr>
        <w:spacing w:line="276" w:lineRule="auto"/>
        <w:jc w:val="both"/>
        <w:rPr>
          <w:u w:val="single"/>
        </w:rPr>
      </w:pPr>
      <w:r w:rsidRPr="009A0167">
        <w:rPr>
          <w:b/>
        </w:rPr>
        <w:t xml:space="preserve">3. </w:t>
      </w:r>
      <w:r w:rsidR="00831D48" w:rsidRPr="009A0167">
        <w:rPr>
          <w:b/>
          <w:u w:val="single"/>
        </w:rPr>
        <w:t>Sprendimo priėmimo būtinumo pagrindimas, kokių pozityvių rezultatų laukiama:</w:t>
      </w:r>
      <w:r w:rsidR="00831D48" w:rsidRPr="009A0167">
        <w:t xml:space="preserve"> </w:t>
      </w:r>
    </w:p>
    <w:p w14:paraId="06C8C6B5" w14:textId="77777777" w:rsidR="006B61B8" w:rsidRPr="009A0167" w:rsidRDefault="006B61B8" w:rsidP="006B61B8">
      <w:pPr>
        <w:spacing w:line="276" w:lineRule="auto"/>
        <w:jc w:val="both"/>
        <w:rPr>
          <w:u w:val="single"/>
        </w:rPr>
      </w:pPr>
      <w:r w:rsidRPr="009A0167">
        <w:rPr>
          <w:b/>
        </w:rPr>
        <w:t>4.</w:t>
      </w:r>
      <w:r w:rsidRPr="009A0167">
        <w:t xml:space="preserve"> </w:t>
      </w:r>
      <w:r w:rsidR="00831D48" w:rsidRPr="009A0167">
        <w:rPr>
          <w:b/>
          <w:u w:val="single"/>
        </w:rPr>
        <w:t>Skaičiavimai, išlaidų sąmatos, finansavimo šaltiniai:</w:t>
      </w:r>
      <w:r w:rsidR="00831D48" w:rsidRPr="009A0167">
        <w:t xml:space="preserve"> </w:t>
      </w:r>
      <w:r w:rsidR="005B7DE2" w:rsidRPr="009A0167">
        <w:t>Papildomos lėšos iš Panevėžio miesto savivaldybės biudžeto nebus reikalingos.</w:t>
      </w:r>
    </w:p>
    <w:p w14:paraId="06C8C6B6" w14:textId="77777777" w:rsidR="00831D48" w:rsidRPr="009A0167" w:rsidRDefault="006B61B8" w:rsidP="006B61B8">
      <w:pPr>
        <w:spacing w:line="276" w:lineRule="auto"/>
        <w:jc w:val="both"/>
        <w:rPr>
          <w:u w:val="single"/>
        </w:rPr>
      </w:pPr>
      <w:r w:rsidRPr="009A0167">
        <w:rPr>
          <w:b/>
        </w:rPr>
        <w:t>5.</w:t>
      </w:r>
      <w:r w:rsidRPr="009A0167">
        <w:rPr>
          <w:u w:val="single"/>
        </w:rPr>
        <w:t xml:space="preserve"> </w:t>
      </w:r>
      <w:r w:rsidR="00831D48" w:rsidRPr="009A0167">
        <w:rPr>
          <w:b/>
          <w:u w:val="single"/>
        </w:rPr>
        <w:t>Galimos neigiamos pasekmės priėmus sprendimą, kokių priemonių reikėtų imtis, kad tokių pasekmių būtų išvengta</w:t>
      </w:r>
      <w:r w:rsidR="00831D48" w:rsidRPr="009A0167">
        <w:rPr>
          <w:b/>
        </w:rPr>
        <w:t>:</w:t>
      </w:r>
      <w:r w:rsidR="00831D48" w:rsidRPr="009A0167">
        <w:t xml:space="preserve"> Nėra.</w:t>
      </w:r>
    </w:p>
    <w:p w14:paraId="06C8C6B7" w14:textId="77777777" w:rsidR="00831D48" w:rsidRPr="009A0167" w:rsidRDefault="006B61B8" w:rsidP="006B61B8">
      <w:pPr>
        <w:spacing w:line="276" w:lineRule="auto"/>
        <w:jc w:val="both"/>
      </w:pPr>
      <w:r w:rsidRPr="009A0167">
        <w:rPr>
          <w:b/>
        </w:rPr>
        <w:t>6.</w:t>
      </w:r>
      <w:r w:rsidRPr="009A0167">
        <w:rPr>
          <w:b/>
          <w:u w:val="single"/>
        </w:rPr>
        <w:t xml:space="preserve"> </w:t>
      </w:r>
      <w:r w:rsidR="00831D48" w:rsidRPr="009A0167">
        <w:rPr>
          <w:b/>
          <w:u w:val="single"/>
        </w:rPr>
        <w:t>Kieno iniciatyva parengtas sprendimo projektas:</w:t>
      </w:r>
      <w:r w:rsidR="00831D48" w:rsidRPr="009A0167">
        <w:t xml:space="preserve"> </w:t>
      </w:r>
      <w:r w:rsidR="008F7376" w:rsidRPr="009A0167">
        <w:t>Panevėžio miesto</w:t>
      </w:r>
      <w:r w:rsidR="008D16E4" w:rsidRPr="009A0167">
        <w:t xml:space="preserve"> </w:t>
      </w:r>
      <w:r w:rsidR="008F7376" w:rsidRPr="009A0167">
        <w:t xml:space="preserve"> savivaldybės</w:t>
      </w:r>
      <w:r w:rsidR="00DD5C9E" w:rsidRPr="009A0167">
        <w:t xml:space="preserve"> administracijos</w:t>
      </w:r>
      <w:r w:rsidR="008F7376" w:rsidRPr="009A0167">
        <w:t xml:space="preserve"> </w:t>
      </w:r>
      <w:r w:rsidR="0002138F" w:rsidRPr="009A0167">
        <w:t>K</w:t>
      </w:r>
      <w:r w:rsidR="005C0399" w:rsidRPr="009A0167">
        <w:t>ultūros ir meno skyriaus</w:t>
      </w:r>
      <w:r w:rsidR="00C23EAC" w:rsidRPr="009A0167">
        <w:t>.</w:t>
      </w:r>
    </w:p>
    <w:p w14:paraId="06C8C6B8" w14:textId="77777777" w:rsidR="00831D48" w:rsidRPr="009A0167" w:rsidRDefault="00831D48" w:rsidP="00A47E0A">
      <w:pPr>
        <w:ind w:left="720" w:firstLine="576"/>
        <w:jc w:val="both"/>
      </w:pPr>
    </w:p>
    <w:p w14:paraId="06C8C6B9" w14:textId="77777777" w:rsidR="003A52F0" w:rsidRDefault="009A0167" w:rsidP="009A0167">
      <w:pPr>
        <w:spacing w:line="276" w:lineRule="auto"/>
        <w:jc w:val="both"/>
      </w:pPr>
      <w:r>
        <w:t>Pridedama:</w:t>
      </w:r>
    </w:p>
    <w:p w14:paraId="06C8C6BA" w14:textId="77777777" w:rsidR="009A0167" w:rsidRDefault="009A0167" w:rsidP="009A0167">
      <w:pPr>
        <w:pStyle w:val="Sraopastraipa"/>
        <w:numPr>
          <w:ilvl w:val="0"/>
          <w:numId w:val="35"/>
        </w:numPr>
        <w:spacing w:line="276" w:lineRule="auto"/>
        <w:jc w:val="both"/>
      </w:pPr>
      <w:r>
        <w:t>Teatro „Menas“ 2020 m. kūrybinės veiklos programos lyginamasis variantas.</w:t>
      </w:r>
    </w:p>
    <w:p w14:paraId="06C8C6BB" w14:textId="77777777" w:rsidR="009A0167" w:rsidRDefault="009A0167" w:rsidP="009A0167">
      <w:pPr>
        <w:pStyle w:val="Sraopastraipa"/>
        <w:numPr>
          <w:ilvl w:val="0"/>
          <w:numId w:val="35"/>
        </w:numPr>
        <w:spacing w:line="276" w:lineRule="auto"/>
        <w:jc w:val="both"/>
      </w:pPr>
      <w:r>
        <w:t>Lėlių vežimo teatro  2020 m. kūrybinės veiklos programos lyginamasis variantas.</w:t>
      </w:r>
    </w:p>
    <w:p w14:paraId="06C8C6BC" w14:textId="77777777" w:rsidR="009A0167" w:rsidRDefault="009A0167" w:rsidP="009A0167">
      <w:pPr>
        <w:pStyle w:val="Sraopastraipa"/>
        <w:numPr>
          <w:ilvl w:val="0"/>
          <w:numId w:val="35"/>
        </w:numPr>
        <w:spacing w:line="276" w:lineRule="auto"/>
        <w:jc w:val="both"/>
      </w:pPr>
      <w:r>
        <w:t>Muzikinio teatro 2020 m. kūrybinės veiklos programos lyginamasis variantas.</w:t>
      </w:r>
    </w:p>
    <w:p w14:paraId="06C8C6BD" w14:textId="77777777" w:rsidR="009A0167" w:rsidRDefault="009A0167" w:rsidP="009A0167">
      <w:pPr>
        <w:pStyle w:val="Sraopastraipa"/>
        <w:numPr>
          <w:ilvl w:val="0"/>
          <w:numId w:val="35"/>
        </w:numPr>
        <w:spacing w:line="276" w:lineRule="auto"/>
        <w:jc w:val="both"/>
      </w:pPr>
      <w:r>
        <w:t>Teatro „Menas“ 2020 m. veiklos plano lyginamasis variantas.</w:t>
      </w:r>
    </w:p>
    <w:p w14:paraId="06C8C6BE" w14:textId="77777777" w:rsidR="009A0167" w:rsidRDefault="009A0167" w:rsidP="009A0167">
      <w:pPr>
        <w:pStyle w:val="Sraopastraipa"/>
        <w:numPr>
          <w:ilvl w:val="0"/>
          <w:numId w:val="35"/>
        </w:numPr>
        <w:spacing w:line="276" w:lineRule="auto"/>
        <w:jc w:val="both"/>
      </w:pPr>
      <w:r>
        <w:lastRenderedPageBreak/>
        <w:t>Lėlių vežimo teatro  2020 m. veiklos plano lyginamasis variantas.</w:t>
      </w:r>
    </w:p>
    <w:p w14:paraId="06C8C6BF" w14:textId="77777777" w:rsidR="009A0167" w:rsidRDefault="009A0167" w:rsidP="009A0167">
      <w:pPr>
        <w:pStyle w:val="Sraopastraipa"/>
        <w:numPr>
          <w:ilvl w:val="0"/>
          <w:numId w:val="35"/>
        </w:numPr>
        <w:spacing w:line="276" w:lineRule="auto"/>
        <w:jc w:val="both"/>
      </w:pPr>
      <w:r>
        <w:t>Muzikinio teatro 2020 m. veiklos plano lyginamasis variantas.</w:t>
      </w:r>
    </w:p>
    <w:p w14:paraId="06C8C6C0" w14:textId="77777777" w:rsidR="009A0167" w:rsidRDefault="009A0167" w:rsidP="009A0167">
      <w:pPr>
        <w:pStyle w:val="Sraopastraipa"/>
        <w:numPr>
          <w:ilvl w:val="0"/>
          <w:numId w:val="35"/>
        </w:numPr>
        <w:spacing w:line="276" w:lineRule="auto"/>
        <w:jc w:val="both"/>
      </w:pPr>
      <w:r>
        <w:t>Teatro „Menas“ 2020 m. biudžeto išlaidų plano projektų lyginamasis variantas.</w:t>
      </w:r>
    </w:p>
    <w:p w14:paraId="06C8C6C1" w14:textId="77777777" w:rsidR="009A0167" w:rsidRDefault="009A0167" w:rsidP="009A0167">
      <w:pPr>
        <w:pStyle w:val="Sraopastraipa"/>
        <w:numPr>
          <w:ilvl w:val="0"/>
          <w:numId w:val="35"/>
        </w:numPr>
        <w:spacing w:line="276" w:lineRule="auto"/>
        <w:jc w:val="both"/>
      </w:pPr>
      <w:r>
        <w:t>Lėlių vežimo teatro  2020 m. biudžeto išlaidų plano projektų lyginamasis variantas.</w:t>
      </w:r>
    </w:p>
    <w:p w14:paraId="06C8C6C2" w14:textId="77777777" w:rsidR="009A0167" w:rsidRDefault="009A0167" w:rsidP="009A0167">
      <w:pPr>
        <w:pStyle w:val="Sraopastraipa"/>
        <w:numPr>
          <w:ilvl w:val="0"/>
          <w:numId w:val="35"/>
        </w:numPr>
        <w:spacing w:line="276" w:lineRule="auto"/>
        <w:jc w:val="both"/>
      </w:pPr>
      <w:r>
        <w:t>Muzikinio teatro 2020 m. biudžeto išlaidų plano projektų lyginamasis variantas.</w:t>
      </w:r>
    </w:p>
    <w:p w14:paraId="06C8C6C3" w14:textId="77777777" w:rsidR="003A52F0" w:rsidRDefault="003A52F0" w:rsidP="00826FC2">
      <w:pPr>
        <w:jc w:val="both"/>
      </w:pPr>
    </w:p>
    <w:p w14:paraId="06C8C6C4" w14:textId="77777777" w:rsidR="009A0167" w:rsidRDefault="009A0167" w:rsidP="00826FC2">
      <w:pPr>
        <w:jc w:val="both"/>
      </w:pPr>
    </w:p>
    <w:p w14:paraId="06C8C6C5" w14:textId="77777777" w:rsidR="009A0167" w:rsidRPr="009A0167" w:rsidRDefault="009A0167" w:rsidP="00826FC2">
      <w:pPr>
        <w:jc w:val="both"/>
      </w:pPr>
    </w:p>
    <w:p w14:paraId="06C8C6C6" w14:textId="77777777" w:rsidR="00B34BF9" w:rsidRPr="009A0167" w:rsidRDefault="00406D94" w:rsidP="00826FC2">
      <w:pPr>
        <w:jc w:val="both"/>
      </w:pPr>
      <w:r w:rsidRPr="009A0167">
        <w:t xml:space="preserve">Kultūros ir meno skyriaus </w:t>
      </w:r>
      <w:r w:rsidR="00167ABF" w:rsidRPr="009A0167">
        <w:t xml:space="preserve">vedėja </w:t>
      </w:r>
      <w:r w:rsidR="00167ABF" w:rsidRPr="009A0167">
        <w:tab/>
      </w:r>
      <w:r w:rsidR="00167ABF" w:rsidRPr="009A0167">
        <w:tab/>
      </w:r>
      <w:r w:rsidR="00167ABF" w:rsidRPr="009A0167">
        <w:tab/>
      </w:r>
      <w:r w:rsidR="00167ABF" w:rsidRPr="009A0167">
        <w:tab/>
        <w:t xml:space="preserve">Asta </w:t>
      </w:r>
      <w:proofErr w:type="spellStart"/>
      <w:r w:rsidR="00167ABF" w:rsidRPr="009A0167">
        <w:t>Čeponienė</w:t>
      </w:r>
      <w:proofErr w:type="spellEnd"/>
    </w:p>
    <w:sectPr w:rsidR="00B34BF9" w:rsidRPr="009A0167" w:rsidSect="00A478BD">
      <w:pgSz w:w="11906" w:h="16838"/>
      <w:pgMar w:top="1701"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8C6C9" w14:textId="77777777" w:rsidR="00FC6D91" w:rsidRDefault="00FC6D91" w:rsidP="00EC0733">
      <w:r>
        <w:separator/>
      </w:r>
    </w:p>
  </w:endnote>
  <w:endnote w:type="continuationSeparator" w:id="0">
    <w:p w14:paraId="06C8C6CA" w14:textId="77777777" w:rsidR="00FC6D91" w:rsidRDefault="00FC6D91"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8C6C7" w14:textId="77777777" w:rsidR="00FC6D91" w:rsidRDefault="00FC6D91" w:rsidP="00EC0733">
      <w:r>
        <w:separator/>
      </w:r>
    </w:p>
  </w:footnote>
  <w:footnote w:type="continuationSeparator" w:id="0">
    <w:p w14:paraId="06C8C6C8" w14:textId="77777777" w:rsidR="00FC6D91" w:rsidRDefault="00FC6D91" w:rsidP="00EC0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620B"/>
    <w:multiLevelType w:val="hybridMultilevel"/>
    <w:tmpl w:val="124C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A96473"/>
    <w:multiLevelType w:val="hybridMultilevel"/>
    <w:tmpl w:val="8C1EF664"/>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1"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2"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3"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4"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7"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19"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0"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72A2D49"/>
    <w:multiLevelType w:val="hybridMultilevel"/>
    <w:tmpl w:val="0A769F54"/>
    <w:lvl w:ilvl="0" w:tplc="F7C83F62">
      <w:start w:val="1"/>
      <w:numFmt w:val="decimal"/>
      <w:lvlText w:val="%1."/>
      <w:lvlJc w:val="left"/>
      <w:pPr>
        <w:tabs>
          <w:tab w:val="num" w:pos="720"/>
        </w:tabs>
        <w:ind w:left="720" w:hanging="360"/>
      </w:pPr>
      <w:rPr>
        <w:rFonts w:hint="default"/>
        <w:b/>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7"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9"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32"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31"/>
  </w:num>
  <w:num w:numId="4">
    <w:abstractNumId w:val="17"/>
  </w:num>
  <w:num w:numId="5">
    <w:abstractNumId w:val="2"/>
  </w:num>
  <w:num w:numId="6">
    <w:abstractNumId w:val="28"/>
  </w:num>
  <w:num w:numId="7">
    <w:abstractNumId w:val="32"/>
  </w:num>
  <w:num w:numId="8">
    <w:abstractNumId w:val="7"/>
  </w:num>
  <w:num w:numId="9">
    <w:abstractNumId w:val="11"/>
  </w:num>
  <w:num w:numId="10">
    <w:abstractNumId w:val="16"/>
  </w:num>
  <w:num w:numId="11">
    <w:abstractNumId w:val="3"/>
  </w:num>
  <w:num w:numId="12">
    <w:abstractNumId w:val="4"/>
  </w:num>
  <w:num w:numId="13">
    <w:abstractNumId w:val="24"/>
  </w:num>
  <w:num w:numId="14">
    <w:abstractNumId w:val="12"/>
  </w:num>
  <w:num w:numId="15">
    <w:abstractNumId w:val="5"/>
  </w:num>
  <w:num w:numId="16">
    <w:abstractNumId w:val="9"/>
  </w:num>
  <w:num w:numId="17">
    <w:abstractNumId w:val="10"/>
  </w:num>
  <w:num w:numId="18">
    <w:abstractNumId w:val="26"/>
  </w:num>
  <w:num w:numId="19">
    <w:abstractNumId w:val="6"/>
  </w:num>
  <w:num w:numId="20">
    <w:abstractNumId w:val="18"/>
  </w:num>
  <w:num w:numId="21">
    <w:abstractNumId w:val="25"/>
  </w:num>
  <w:num w:numId="22">
    <w:abstractNumId w:val="15"/>
  </w:num>
  <w:num w:numId="23">
    <w:abstractNumId w:val="21"/>
  </w:num>
  <w:num w:numId="24">
    <w:abstractNumId w:val="22"/>
  </w:num>
  <w:num w:numId="25">
    <w:abstractNumId w:val="27"/>
  </w:num>
  <w:num w:numId="26">
    <w:abstractNumId w:val="34"/>
  </w:num>
  <w:num w:numId="27">
    <w:abstractNumId w:val="20"/>
  </w:num>
  <w:num w:numId="28">
    <w:abstractNumId w:val="8"/>
  </w:num>
  <w:num w:numId="29">
    <w:abstractNumId w:val="29"/>
  </w:num>
  <w:num w:numId="30">
    <w:abstractNumId w:val="19"/>
  </w:num>
  <w:num w:numId="31">
    <w:abstractNumId w:val="13"/>
  </w:num>
  <w:num w:numId="32">
    <w:abstractNumId w:val="30"/>
  </w:num>
  <w:num w:numId="33">
    <w:abstractNumId w:val="1"/>
  </w:num>
  <w:num w:numId="34">
    <w:abstractNumId w:val="1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78"/>
    <w:rsid w:val="00002DE2"/>
    <w:rsid w:val="00011113"/>
    <w:rsid w:val="0002138F"/>
    <w:rsid w:val="00042BF6"/>
    <w:rsid w:val="00044172"/>
    <w:rsid w:val="000550D9"/>
    <w:rsid w:val="0009094A"/>
    <w:rsid w:val="000B7C79"/>
    <w:rsid w:val="000C4B38"/>
    <w:rsid w:val="001016AC"/>
    <w:rsid w:val="00112228"/>
    <w:rsid w:val="00137320"/>
    <w:rsid w:val="0015237B"/>
    <w:rsid w:val="001603EA"/>
    <w:rsid w:val="00167ABF"/>
    <w:rsid w:val="00172372"/>
    <w:rsid w:val="0018344C"/>
    <w:rsid w:val="00187DDF"/>
    <w:rsid w:val="001913AB"/>
    <w:rsid w:val="0019465A"/>
    <w:rsid w:val="001B7865"/>
    <w:rsid w:val="001D1D21"/>
    <w:rsid w:val="001D2726"/>
    <w:rsid w:val="001D6F33"/>
    <w:rsid w:val="001F74E5"/>
    <w:rsid w:val="00202327"/>
    <w:rsid w:val="00222625"/>
    <w:rsid w:val="0025565C"/>
    <w:rsid w:val="00293BD3"/>
    <w:rsid w:val="002B0470"/>
    <w:rsid w:val="002E58DC"/>
    <w:rsid w:val="0031037B"/>
    <w:rsid w:val="00310A1B"/>
    <w:rsid w:val="003575C1"/>
    <w:rsid w:val="00391E5A"/>
    <w:rsid w:val="003A2C5F"/>
    <w:rsid w:val="003A3AB2"/>
    <w:rsid w:val="003A52F0"/>
    <w:rsid w:val="003C790A"/>
    <w:rsid w:val="003F5766"/>
    <w:rsid w:val="00401134"/>
    <w:rsid w:val="00401280"/>
    <w:rsid w:val="00406D94"/>
    <w:rsid w:val="00420409"/>
    <w:rsid w:val="00432F18"/>
    <w:rsid w:val="00465D8C"/>
    <w:rsid w:val="00475442"/>
    <w:rsid w:val="0048602C"/>
    <w:rsid w:val="004A47F1"/>
    <w:rsid w:val="004A7E02"/>
    <w:rsid w:val="004B0F9E"/>
    <w:rsid w:val="004B2E73"/>
    <w:rsid w:val="004D0572"/>
    <w:rsid w:val="004D44DB"/>
    <w:rsid w:val="004E18F7"/>
    <w:rsid w:val="004E1F15"/>
    <w:rsid w:val="00500961"/>
    <w:rsid w:val="00530EC1"/>
    <w:rsid w:val="00536405"/>
    <w:rsid w:val="00584F7E"/>
    <w:rsid w:val="005B4FD4"/>
    <w:rsid w:val="005B7DE2"/>
    <w:rsid w:val="005C0399"/>
    <w:rsid w:val="005E1620"/>
    <w:rsid w:val="005F4EC1"/>
    <w:rsid w:val="00611E63"/>
    <w:rsid w:val="00617ED8"/>
    <w:rsid w:val="00620B7D"/>
    <w:rsid w:val="006235FD"/>
    <w:rsid w:val="006265E9"/>
    <w:rsid w:val="006328FC"/>
    <w:rsid w:val="0064388B"/>
    <w:rsid w:val="00644025"/>
    <w:rsid w:val="006651D8"/>
    <w:rsid w:val="00673700"/>
    <w:rsid w:val="00692880"/>
    <w:rsid w:val="006A365D"/>
    <w:rsid w:val="006A59B3"/>
    <w:rsid w:val="006B2AC1"/>
    <w:rsid w:val="006B61B8"/>
    <w:rsid w:val="006E1515"/>
    <w:rsid w:val="006E1C7D"/>
    <w:rsid w:val="006E7FDA"/>
    <w:rsid w:val="006F0DDB"/>
    <w:rsid w:val="00713174"/>
    <w:rsid w:val="00715563"/>
    <w:rsid w:val="00721875"/>
    <w:rsid w:val="007232B2"/>
    <w:rsid w:val="00730F90"/>
    <w:rsid w:val="00731099"/>
    <w:rsid w:val="007439AB"/>
    <w:rsid w:val="00771D97"/>
    <w:rsid w:val="00775A22"/>
    <w:rsid w:val="0077614C"/>
    <w:rsid w:val="007851EB"/>
    <w:rsid w:val="00787EBA"/>
    <w:rsid w:val="007C22D5"/>
    <w:rsid w:val="00801245"/>
    <w:rsid w:val="00811F8E"/>
    <w:rsid w:val="00816C6E"/>
    <w:rsid w:val="00826FC2"/>
    <w:rsid w:val="00831D48"/>
    <w:rsid w:val="00850F7C"/>
    <w:rsid w:val="008663C4"/>
    <w:rsid w:val="0088714F"/>
    <w:rsid w:val="008962FA"/>
    <w:rsid w:val="008A06CB"/>
    <w:rsid w:val="008A1435"/>
    <w:rsid w:val="008C4432"/>
    <w:rsid w:val="008D013F"/>
    <w:rsid w:val="008D0200"/>
    <w:rsid w:val="008D16E4"/>
    <w:rsid w:val="008E0A8C"/>
    <w:rsid w:val="008F7376"/>
    <w:rsid w:val="009075E2"/>
    <w:rsid w:val="00910744"/>
    <w:rsid w:val="00921912"/>
    <w:rsid w:val="0093711D"/>
    <w:rsid w:val="00945F78"/>
    <w:rsid w:val="00965CD5"/>
    <w:rsid w:val="00971389"/>
    <w:rsid w:val="00973732"/>
    <w:rsid w:val="009A0167"/>
    <w:rsid w:val="009A38BA"/>
    <w:rsid w:val="009C2D8C"/>
    <w:rsid w:val="009D07B6"/>
    <w:rsid w:val="009E1316"/>
    <w:rsid w:val="009E525A"/>
    <w:rsid w:val="00A142ED"/>
    <w:rsid w:val="00A37061"/>
    <w:rsid w:val="00A478BD"/>
    <w:rsid w:val="00A47E0A"/>
    <w:rsid w:val="00A6389E"/>
    <w:rsid w:val="00A81984"/>
    <w:rsid w:val="00A96352"/>
    <w:rsid w:val="00AA1054"/>
    <w:rsid w:val="00B03676"/>
    <w:rsid w:val="00B269EF"/>
    <w:rsid w:val="00B26EA4"/>
    <w:rsid w:val="00B34BF9"/>
    <w:rsid w:val="00B42F2B"/>
    <w:rsid w:val="00B44B37"/>
    <w:rsid w:val="00B53139"/>
    <w:rsid w:val="00B85B51"/>
    <w:rsid w:val="00BA7596"/>
    <w:rsid w:val="00BE35F4"/>
    <w:rsid w:val="00BF1BFC"/>
    <w:rsid w:val="00C23EAC"/>
    <w:rsid w:val="00C40CD3"/>
    <w:rsid w:val="00C45410"/>
    <w:rsid w:val="00C46840"/>
    <w:rsid w:val="00C72A0C"/>
    <w:rsid w:val="00C850A6"/>
    <w:rsid w:val="00CA25B8"/>
    <w:rsid w:val="00CB01FF"/>
    <w:rsid w:val="00CC4FAF"/>
    <w:rsid w:val="00CD07B6"/>
    <w:rsid w:val="00CD5A3F"/>
    <w:rsid w:val="00CE2197"/>
    <w:rsid w:val="00CE3035"/>
    <w:rsid w:val="00D032E4"/>
    <w:rsid w:val="00D277B4"/>
    <w:rsid w:val="00D3322C"/>
    <w:rsid w:val="00D50CF8"/>
    <w:rsid w:val="00D52A1A"/>
    <w:rsid w:val="00D551AA"/>
    <w:rsid w:val="00D65122"/>
    <w:rsid w:val="00D755B5"/>
    <w:rsid w:val="00D8645F"/>
    <w:rsid w:val="00DA76FB"/>
    <w:rsid w:val="00DC39C2"/>
    <w:rsid w:val="00DC71E4"/>
    <w:rsid w:val="00DD004D"/>
    <w:rsid w:val="00DD5C9E"/>
    <w:rsid w:val="00DE7BCF"/>
    <w:rsid w:val="00E00984"/>
    <w:rsid w:val="00E0150F"/>
    <w:rsid w:val="00E0295B"/>
    <w:rsid w:val="00E054DE"/>
    <w:rsid w:val="00E070A7"/>
    <w:rsid w:val="00E070CD"/>
    <w:rsid w:val="00E30B3D"/>
    <w:rsid w:val="00E31E07"/>
    <w:rsid w:val="00E335C8"/>
    <w:rsid w:val="00E37535"/>
    <w:rsid w:val="00E4247A"/>
    <w:rsid w:val="00E74E9A"/>
    <w:rsid w:val="00E82A3D"/>
    <w:rsid w:val="00E843FD"/>
    <w:rsid w:val="00E90E14"/>
    <w:rsid w:val="00EB7657"/>
    <w:rsid w:val="00EC0733"/>
    <w:rsid w:val="00EC7BCC"/>
    <w:rsid w:val="00ED757A"/>
    <w:rsid w:val="00F04B9A"/>
    <w:rsid w:val="00F103DC"/>
    <w:rsid w:val="00F106B8"/>
    <w:rsid w:val="00F26F5E"/>
    <w:rsid w:val="00F52E9F"/>
    <w:rsid w:val="00F66C3F"/>
    <w:rsid w:val="00F716AD"/>
    <w:rsid w:val="00FB0607"/>
    <w:rsid w:val="00FB132D"/>
    <w:rsid w:val="00FC12A6"/>
    <w:rsid w:val="00FC6D91"/>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8C6A3"/>
  <w15:docId w15:val="{7B514B4D-1545-4E5C-A1BF-CBC0666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F78"/>
    <w:rPr>
      <w:sz w:val="24"/>
      <w:szCs w:val="24"/>
    </w:rPr>
  </w:style>
  <w:style w:type="paragraph" w:styleId="Antrat1">
    <w:name w:val="heading 1"/>
    <w:aliases w:val="bold"/>
    <w:basedOn w:val="prastasis"/>
    <w:next w:val="prastasis"/>
    <w:link w:val="Antrat1Diagrama"/>
    <w:autoRedefine/>
    <w:uiPriority w:val="99"/>
    <w:qFormat/>
    <w:rsid w:val="00C45410"/>
    <w:pPr>
      <w:keepNext/>
      <w:jc w:val="center"/>
      <w:outlineLvl w:val="0"/>
    </w:pPr>
    <w:rPr>
      <w:b/>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niatinklio1">
    <w:name w:val="Įprastas (žiniatinklio)1"/>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 w:type="character" w:customStyle="1" w:styleId="Antrat1Diagrama">
    <w:name w:val="Antraštė 1 Diagrama"/>
    <w:aliases w:val="bold Diagrama"/>
    <w:link w:val="Antrat1"/>
    <w:uiPriority w:val="99"/>
    <w:rsid w:val="00C45410"/>
    <w:rPr>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A4FB3-7E6D-42FC-8B49-383845C6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5274</Words>
  <Characters>3007</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PMS</dc:creator>
  <cp:lastModifiedBy>Mantas Navaruckis</cp:lastModifiedBy>
  <cp:revision>2</cp:revision>
  <cp:lastPrinted>2019-09-12T07:53:00Z</cp:lastPrinted>
  <dcterms:created xsi:type="dcterms:W3CDTF">2020-10-13T10:06:00Z</dcterms:created>
  <dcterms:modified xsi:type="dcterms:W3CDTF">2020-10-13T10:06:00Z</dcterms:modified>
</cp:coreProperties>
</file>