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D54DA" w14:textId="516F7AEE" w:rsidR="00AD7AE2" w:rsidRPr="00504B84" w:rsidRDefault="00504B84">
      <w:pPr>
        <w:rPr>
          <w:b/>
          <w:bCs/>
          <w:szCs w:val="24"/>
        </w:rPr>
      </w:pPr>
      <w:r>
        <w:rPr>
          <w:szCs w:val="24"/>
        </w:rPr>
        <w:tab/>
      </w:r>
      <w:r>
        <w:rPr>
          <w:szCs w:val="24"/>
        </w:rPr>
        <w:tab/>
      </w:r>
      <w:r>
        <w:rPr>
          <w:szCs w:val="24"/>
        </w:rPr>
        <w:tab/>
      </w:r>
      <w:r>
        <w:rPr>
          <w:szCs w:val="24"/>
        </w:rPr>
        <w:tab/>
      </w:r>
      <w:r>
        <w:rPr>
          <w:szCs w:val="24"/>
        </w:rPr>
        <w:tab/>
      </w:r>
      <w:r>
        <w:rPr>
          <w:szCs w:val="24"/>
        </w:rPr>
        <w:tab/>
      </w:r>
      <w:r>
        <w:rPr>
          <w:b/>
          <w:bCs/>
          <w:szCs w:val="24"/>
        </w:rPr>
        <w:t>Išrašas</w:t>
      </w:r>
    </w:p>
    <w:p w14:paraId="76DAA04D" w14:textId="77777777" w:rsidR="00504B84" w:rsidRDefault="00504B84">
      <w:pPr>
        <w:rPr>
          <w:szCs w:val="24"/>
        </w:rPr>
      </w:pPr>
    </w:p>
    <w:p w14:paraId="00CDF8F4" w14:textId="77777777" w:rsidR="00543080" w:rsidRDefault="00543080" w:rsidP="00543080">
      <w:pPr>
        <w:jc w:val="both"/>
      </w:pPr>
      <w:r>
        <w:rPr>
          <w:b/>
          <w:i/>
        </w:rPr>
        <w:t>Suvestinė redakcija nuo 2020-05-01</w:t>
      </w:r>
    </w:p>
    <w:p w14:paraId="78D46315" w14:textId="77777777" w:rsidR="00543080" w:rsidRDefault="00543080" w:rsidP="00543080">
      <w:pPr>
        <w:jc w:val="both"/>
        <w:rPr>
          <w:sz w:val="20"/>
        </w:rPr>
      </w:pPr>
    </w:p>
    <w:p w14:paraId="06EA108C" w14:textId="77777777" w:rsidR="00543080" w:rsidRDefault="00543080" w:rsidP="00543080">
      <w:pPr>
        <w:jc w:val="both"/>
        <w:rPr>
          <w:sz w:val="20"/>
        </w:rPr>
      </w:pPr>
      <w:r>
        <w:rPr>
          <w:i/>
          <w:sz w:val="20"/>
        </w:rPr>
        <w:t>Sprendimas paskelbtas: TAR 2019-02-01, i. k. 2019-01507</w:t>
      </w:r>
    </w:p>
    <w:p w14:paraId="5C8989DF" w14:textId="77777777" w:rsidR="00543080" w:rsidRDefault="00543080" w:rsidP="00543080">
      <w:pPr>
        <w:jc w:val="both"/>
        <w:rPr>
          <w:sz w:val="20"/>
        </w:rPr>
      </w:pPr>
    </w:p>
    <w:p w14:paraId="237B2700" w14:textId="77777777" w:rsidR="00543080" w:rsidRDefault="00543080" w:rsidP="00543080">
      <w:pPr>
        <w:tabs>
          <w:tab w:val="center" w:pos="4819"/>
          <w:tab w:val="right" w:pos="9638"/>
        </w:tabs>
        <w:rPr>
          <w:sz w:val="22"/>
          <w:szCs w:val="22"/>
        </w:rPr>
      </w:pPr>
    </w:p>
    <w:p w14:paraId="4693EF8F" w14:textId="77777777" w:rsidR="00543080" w:rsidRDefault="00543080" w:rsidP="00543080">
      <w:pPr>
        <w:widowControl w:val="0"/>
        <w:jc w:val="center"/>
        <w:rPr>
          <w:szCs w:val="24"/>
        </w:rPr>
      </w:pPr>
      <w:r>
        <w:rPr>
          <w:noProof/>
          <w:lang w:eastAsia="lt-LT"/>
        </w:rPr>
        <w:drawing>
          <wp:inline distT="0" distB="0" distL="0" distR="0" wp14:anchorId="655604AA" wp14:editId="2FFDECE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A2282" w14:textId="77777777" w:rsidR="00543080" w:rsidRDefault="00543080" w:rsidP="00543080">
      <w:pPr>
        <w:widowControl w:val="0"/>
        <w:jc w:val="center"/>
        <w:rPr>
          <w:szCs w:val="24"/>
        </w:rPr>
      </w:pPr>
    </w:p>
    <w:p w14:paraId="00EA9BBD" w14:textId="77777777" w:rsidR="00543080" w:rsidRDefault="00543080" w:rsidP="00543080">
      <w:pPr>
        <w:widowControl w:val="0"/>
        <w:jc w:val="center"/>
        <w:rPr>
          <w:b/>
          <w:sz w:val="28"/>
        </w:rPr>
      </w:pPr>
      <w:r>
        <w:rPr>
          <w:b/>
          <w:sz w:val="28"/>
        </w:rPr>
        <w:t>PANEVĖŽIO MIESTO SAVIVALDYBĖS TARYBA</w:t>
      </w:r>
    </w:p>
    <w:p w14:paraId="43655237" w14:textId="77777777" w:rsidR="00543080" w:rsidRDefault="00543080" w:rsidP="00543080">
      <w:pPr>
        <w:keepNext/>
        <w:widowControl w:val="0"/>
        <w:jc w:val="center"/>
        <w:outlineLvl w:val="1"/>
        <w:rPr>
          <w:b/>
        </w:rPr>
      </w:pPr>
    </w:p>
    <w:p w14:paraId="210FD66F" w14:textId="77777777" w:rsidR="00543080" w:rsidRDefault="00543080" w:rsidP="00543080">
      <w:pPr>
        <w:keepNext/>
        <w:widowControl w:val="0"/>
        <w:jc w:val="center"/>
        <w:outlineLvl w:val="1"/>
        <w:rPr>
          <w:b/>
        </w:rPr>
      </w:pPr>
      <w:r>
        <w:rPr>
          <w:b/>
        </w:rPr>
        <w:t>SPRENDIMAS</w:t>
      </w:r>
    </w:p>
    <w:p w14:paraId="77A22614" w14:textId="77777777" w:rsidR="00543080" w:rsidRDefault="00543080" w:rsidP="00543080">
      <w:pPr>
        <w:widowControl w:val="0"/>
        <w:jc w:val="center"/>
        <w:rPr>
          <w:b/>
        </w:rPr>
      </w:pPr>
      <w:r>
        <w:rPr>
          <w:b/>
        </w:rPr>
        <w:t xml:space="preserve">DĖL PINIGINĖS SOCIALINĖS PARAMOS NEPASITURINTIEMS GYVENTOJAMS TEIKIMO TVARKOS APRAŠO PATVIRTINIMO IR SAVIVALDYBĖS TARYBOS </w:t>
      </w:r>
    </w:p>
    <w:p w14:paraId="229BD197" w14:textId="77777777" w:rsidR="00543080" w:rsidRDefault="00543080" w:rsidP="00543080">
      <w:pPr>
        <w:widowControl w:val="0"/>
        <w:jc w:val="center"/>
        <w:rPr>
          <w:b/>
        </w:rPr>
      </w:pPr>
      <w:r>
        <w:rPr>
          <w:b/>
        </w:rPr>
        <w:t>2015 M. KOVO 26 D. SPRENDIMO NR. 1-68 PRIPAŽINIMO NETEKUSIU GALIOS</w:t>
      </w:r>
    </w:p>
    <w:p w14:paraId="4EC45F4D" w14:textId="77777777" w:rsidR="00543080" w:rsidRDefault="00543080" w:rsidP="00543080">
      <w:pPr>
        <w:widowControl w:val="0"/>
        <w:jc w:val="center"/>
        <w:rPr>
          <w:b/>
        </w:rPr>
      </w:pPr>
    </w:p>
    <w:p w14:paraId="5E88F7D2" w14:textId="77777777" w:rsidR="00543080" w:rsidRDefault="00543080" w:rsidP="00543080">
      <w:pPr>
        <w:keepNext/>
        <w:widowControl w:val="0"/>
        <w:jc w:val="center"/>
        <w:outlineLvl w:val="2"/>
      </w:pPr>
      <w:r>
        <w:t>2019 m. sausio 31 d. Nr. 1-13</w:t>
      </w:r>
    </w:p>
    <w:p w14:paraId="47980DE1" w14:textId="77777777" w:rsidR="00543080" w:rsidRDefault="00543080" w:rsidP="00543080">
      <w:pPr>
        <w:keepNext/>
        <w:widowControl w:val="0"/>
        <w:jc w:val="center"/>
        <w:outlineLvl w:val="2"/>
        <w:rPr>
          <w:b/>
        </w:rPr>
      </w:pPr>
      <w:r>
        <w:t>Panevėžys</w:t>
      </w:r>
    </w:p>
    <w:p w14:paraId="2F593B5E" w14:textId="77777777" w:rsidR="00543080" w:rsidRDefault="00543080" w:rsidP="00543080">
      <w:pPr>
        <w:widowControl w:val="0"/>
        <w:jc w:val="center"/>
      </w:pPr>
    </w:p>
    <w:p w14:paraId="0D475BB2" w14:textId="77777777" w:rsidR="00543080" w:rsidRDefault="00543080" w:rsidP="00543080">
      <w:pPr>
        <w:widowControl w:val="0"/>
        <w:jc w:val="center"/>
      </w:pPr>
    </w:p>
    <w:p w14:paraId="05956747" w14:textId="77777777" w:rsidR="00543080" w:rsidRDefault="00543080" w:rsidP="00543080">
      <w:pPr>
        <w:widowControl w:val="0"/>
        <w:tabs>
          <w:tab w:val="left" w:pos="912"/>
        </w:tabs>
        <w:spacing w:line="360" w:lineRule="auto"/>
        <w:ind w:firstLine="851"/>
        <w:jc w:val="both"/>
        <w:rPr>
          <w:szCs w:val="24"/>
        </w:rPr>
      </w:pPr>
      <w:r>
        <w:rPr>
          <w:szCs w:val="24"/>
        </w:rPr>
        <w:t>Vadovaudamasi Lietuvos Respublikos vietos savivaldos įstatymo 16 straipsnio 4 dalimi, 18 straipsnio 1 dalimi ir Lietuvos Respublikos piniginės socialinės paramos nepasiturintiems gyventojams įstatymo 4 straipsnio 2 dalimi</w:t>
      </w:r>
      <w:r>
        <w:rPr>
          <w:color w:val="000000"/>
          <w:szCs w:val="24"/>
        </w:rPr>
        <w:t>,</w:t>
      </w:r>
      <w:r>
        <w:rPr>
          <w:szCs w:val="24"/>
        </w:rPr>
        <w:t xml:space="preserve"> Panevėžio miesto savivaldybės taryba </w:t>
      </w:r>
      <w:r>
        <w:rPr>
          <w:sz w:val="22"/>
          <w:szCs w:val="24"/>
        </w:rPr>
        <w:br/>
      </w:r>
      <w:r>
        <w:rPr>
          <w:szCs w:val="24"/>
        </w:rPr>
        <w:t>n u s p r e n d ž i a:</w:t>
      </w:r>
    </w:p>
    <w:p w14:paraId="4FA7B754" w14:textId="77777777" w:rsidR="00543080" w:rsidRDefault="00543080" w:rsidP="00543080">
      <w:pPr>
        <w:widowControl w:val="0"/>
        <w:spacing w:line="360" w:lineRule="auto"/>
        <w:ind w:firstLine="851"/>
        <w:jc w:val="both"/>
        <w:rPr>
          <w:szCs w:val="24"/>
        </w:rPr>
      </w:pPr>
      <w:r>
        <w:rPr>
          <w:szCs w:val="24"/>
        </w:rPr>
        <w:t>1. Patvirtinti P</w:t>
      </w:r>
      <w:r>
        <w:t>iniginės socialinės paramos</w:t>
      </w:r>
      <w:r>
        <w:rPr>
          <w:szCs w:val="24"/>
        </w:rPr>
        <w:t xml:space="preserve"> nepasiturintiems gyventojams teikimo tvarkos aprašą (pridedama).</w:t>
      </w:r>
    </w:p>
    <w:p w14:paraId="7030F59E" w14:textId="77777777" w:rsidR="00543080" w:rsidRDefault="00543080" w:rsidP="00543080">
      <w:pPr>
        <w:widowControl w:val="0"/>
        <w:spacing w:line="360" w:lineRule="auto"/>
        <w:ind w:firstLine="851"/>
        <w:jc w:val="both"/>
        <w:rPr>
          <w:szCs w:val="24"/>
        </w:rPr>
      </w:pPr>
      <w:r>
        <w:rPr>
          <w:color w:val="000000"/>
          <w:szCs w:val="24"/>
          <w:lang w:eastAsia="lt-LT"/>
        </w:rPr>
        <w:t xml:space="preserve">2. Pripažinti netekusiu galios </w:t>
      </w:r>
      <w:r>
        <w:t>2015 m. kovo 26 d.</w:t>
      </w:r>
      <w:r>
        <w:rPr>
          <w:szCs w:val="24"/>
        </w:rPr>
        <w:t xml:space="preserve"> Panevėžio miesto savivaldybės tarybos sprendimą </w:t>
      </w:r>
      <w:r>
        <w:t>Nr. 1-68 „D</w:t>
      </w:r>
      <w:r>
        <w:rPr>
          <w:szCs w:val="24"/>
        </w:rPr>
        <w:t>ėl Piniginės socialinės paramos nepasiturintiems Panevėžio miesto gyventojams teikimo tvarkos aprašo patvirtinimo ir Savivaldybės tarybos 2014 m. lapkričio 27 d. sprendimo Nr. 1-347 1 ir 2 punktų pripažinimo netekusiais galios“.</w:t>
      </w:r>
    </w:p>
    <w:p w14:paraId="214BA204" w14:textId="77777777" w:rsidR="00543080" w:rsidRDefault="00543080" w:rsidP="00543080">
      <w:pPr>
        <w:widowControl w:val="0"/>
        <w:spacing w:line="360" w:lineRule="auto"/>
        <w:ind w:firstLine="851"/>
        <w:jc w:val="both"/>
        <w:rPr>
          <w:szCs w:val="24"/>
        </w:rPr>
      </w:pPr>
      <w:r>
        <w:rPr>
          <w:rFonts w:eastAsia="Calibri"/>
          <w:szCs w:val="24"/>
        </w:rPr>
        <w:t>3. Nustatyti, kad sprendimas įsigalioja nuo 2019 m. vasario 1 d. Prašymai-paraiškos, priimti iki 2019 m. sausio 31 d., nagrinėjami ir sprendimai priimami vadovaujantis P</w:t>
      </w:r>
      <w:r>
        <w:t>iniginės socialinės paramos</w:t>
      </w:r>
      <w:r>
        <w:rPr>
          <w:szCs w:val="24"/>
        </w:rPr>
        <w:t xml:space="preserve"> nepasiturintiems Panevėžio miesto gyventojams teikimo tvarkos aprašu.</w:t>
      </w:r>
    </w:p>
    <w:p w14:paraId="6D93316B" w14:textId="77777777" w:rsidR="00543080" w:rsidRDefault="00543080" w:rsidP="00543080">
      <w:pPr>
        <w:widowControl w:val="0"/>
        <w:tabs>
          <w:tab w:val="left" w:pos="8165"/>
        </w:tabs>
        <w:jc w:val="both"/>
      </w:pPr>
    </w:p>
    <w:p w14:paraId="42DBB807" w14:textId="77777777" w:rsidR="00543080" w:rsidRDefault="00543080" w:rsidP="00543080">
      <w:pPr>
        <w:widowControl w:val="0"/>
        <w:tabs>
          <w:tab w:val="left" w:pos="8165"/>
        </w:tabs>
        <w:jc w:val="both"/>
      </w:pPr>
    </w:p>
    <w:p w14:paraId="022FBC96" w14:textId="77777777" w:rsidR="00543080" w:rsidRDefault="00543080" w:rsidP="00543080">
      <w:pPr>
        <w:widowControl w:val="0"/>
        <w:tabs>
          <w:tab w:val="left" w:pos="8165"/>
        </w:tabs>
        <w:jc w:val="both"/>
      </w:pPr>
    </w:p>
    <w:p w14:paraId="7C628A60" w14:textId="77777777" w:rsidR="00543080" w:rsidRDefault="00543080" w:rsidP="00543080">
      <w:pPr>
        <w:widowControl w:val="0"/>
        <w:tabs>
          <w:tab w:val="left" w:pos="8165"/>
        </w:tabs>
        <w:jc w:val="both"/>
        <w:rPr>
          <w:rFonts w:eastAsia="Calibri"/>
          <w:szCs w:val="24"/>
        </w:rPr>
      </w:pPr>
      <w:r>
        <w:rPr>
          <w:rFonts w:eastAsia="Calibri"/>
          <w:szCs w:val="24"/>
        </w:rPr>
        <w:t>Savivaldybės mero pavaduotojas,</w:t>
      </w:r>
    </w:p>
    <w:p w14:paraId="6B637471" w14:textId="77777777" w:rsidR="00543080" w:rsidRDefault="00543080" w:rsidP="00543080">
      <w:pPr>
        <w:widowControl w:val="0"/>
        <w:tabs>
          <w:tab w:val="left" w:pos="8165"/>
        </w:tabs>
        <w:jc w:val="both"/>
        <w:rPr>
          <w:rFonts w:eastAsia="Calibri"/>
          <w:szCs w:val="24"/>
        </w:rPr>
      </w:pPr>
      <w:r>
        <w:rPr>
          <w:rFonts w:eastAsia="Calibri"/>
          <w:szCs w:val="24"/>
        </w:rPr>
        <w:t>laikinai einantis Savivaldybės mero pareigas</w:t>
      </w:r>
      <w:r>
        <w:rPr>
          <w:rFonts w:eastAsia="Calibri"/>
          <w:szCs w:val="24"/>
        </w:rPr>
        <w:tab/>
        <w:t>Aleksas Varna</w:t>
      </w:r>
    </w:p>
    <w:p w14:paraId="617715A6" w14:textId="77777777" w:rsidR="00543080" w:rsidRDefault="00543080" w:rsidP="00543080">
      <w:pPr>
        <w:widowControl w:val="0"/>
        <w:tabs>
          <w:tab w:val="left" w:pos="8165"/>
        </w:tabs>
        <w:jc w:val="both"/>
        <w:rPr>
          <w:sz w:val="14"/>
          <w:szCs w:val="14"/>
        </w:rPr>
      </w:pPr>
    </w:p>
    <w:p w14:paraId="30867239" w14:textId="77777777" w:rsidR="00543080" w:rsidRDefault="00543080" w:rsidP="00543080">
      <w:pPr>
        <w:widowControl w:val="0"/>
        <w:ind w:left="5670"/>
        <w:sectPr w:rsidR="0054308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30D8C448" w14:textId="77777777" w:rsidR="00543080" w:rsidRDefault="00543080" w:rsidP="00543080">
      <w:pPr>
        <w:widowControl w:val="0"/>
        <w:ind w:left="5670"/>
        <w:rPr>
          <w:szCs w:val="24"/>
        </w:rPr>
      </w:pPr>
      <w:r>
        <w:rPr>
          <w:szCs w:val="24"/>
        </w:rPr>
        <w:lastRenderedPageBreak/>
        <w:t>PATVIRTINTA</w:t>
      </w:r>
    </w:p>
    <w:p w14:paraId="06EED441" w14:textId="77777777" w:rsidR="00543080" w:rsidRDefault="00543080" w:rsidP="00543080">
      <w:pPr>
        <w:widowControl w:val="0"/>
        <w:ind w:left="5670"/>
        <w:rPr>
          <w:szCs w:val="24"/>
        </w:rPr>
      </w:pPr>
      <w:r>
        <w:rPr>
          <w:szCs w:val="24"/>
        </w:rPr>
        <w:t>Panevėžio miesto savivaldybės tarybos</w:t>
      </w:r>
    </w:p>
    <w:p w14:paraId="135169C7" w14:textId="77777777" w:rsidR="00543080" w:rsidRDefault="00543080" w:rsidP="00543080">
      <w:pPr>
        <w:widowControl w:val="0"/>
        <w:ind w:left="5670"/>
        <w:rPr>
          <w:szCs w:val="24"/>
        </w:rPr>
      </w:pPr>
      <w:r>
        <w:rPr>
          <w:szCs w:val="24"/>
        </w:rPr>
        <w:t>2019 m. sausio 31 d. sprendimu Nr. 1-13</w:t>
      </w:r>
    </w:p>
    <w:p w14:paraId="3553B88E" w14:textId="77777777" w:rsidR="00543080" w:rsidRDefault="00543080" w:rsidP="00543080">
      <w:pPr>
        <w:widowControl w:val="0"/>
        <w:jc w:val="center"/>
        <w:rPr>
          <w:szCs w:val="24"/>
        </w:rPr>
      </w:pPr>
    </w:p>
    <w:p w14:paraId="67DC0171" w14:textId="77777777" w:rsidR="00543080" w:rsidRDefault="00543080" w:rsidP="00543080">
      <w:pPr>
        <w:widowControl w:val="0"/>
        <w:jc w:val="center"/>
        <w:rPr>
          <w:szCs w:val="24"/>
        </w:rPr>
      </w:pPr>
    </w:p>
    <w:p w14:paraId="7E302E6E" w14:textId="77777777" w:rsidR="00543080" w:rsidRDefault="00543080" w:rsidP="00543080">
      <w:pPr>
        <w:widowControl w:val="0"/>
        <w:jc w:val="center"/>
        <w:rPr>
          <w:b/>
          <w:szCs w:val="24"/>
        </w:rPr>
      </w:pPr>
      <w:r>
        <w:rPr>
          <w:b/>
        </w:rPr>
        <w:t>PINIGINĖS SOCIALINĖS PARAMOS NEPASITURINTIEMS GY</w:t>
      </w:r>
      <w:r>
        <w:rPr>
          <w:b/>
          <w:szCs w:val="24"/>
        </w:rPr>
        <w:t>VENTOJAMS TEIKIMO TVARKOS APRAŠAS</w:t>
      </w:r>
    </w:p>
    <w:p w14:paraId="19721EC2" w14:textId="77777777" w:rsidR="00543080" w:rsidRDefault="00543080" w:rsidP="00543080">
      <w:pPr>
        <w:widowControl w:val="0"/>
        <w:jc w:val="center"/>
        <w:rPr>
          <w:b/>
          <w:szCs w:val="24"/>
        </w:rPr>
      </w:pPr>
    </w:p>
    <w:p w14:paraId="4A12C86D" w14:textId="77777777" w:rsidR="00543080" w:rsidRDefault="00543080" w:rsidP="00543080">
      <w:pPr>
        <w:keepNext/>
        <w:widowControl w:val="0"/>
        <w:tabs>
          <w:tab w:val="left" w:pos="567"/>
        </w:tabs>
        <w:jc w:val="center"/>
        <w:outlineLvl w:val="1"/>
        <w:rPr>
          <w:b/>
          <w:szCs w:val="24"/>
        </w:rPr>
      </w:pPr>
      <w:r>
        <w:rPr>
          <w:b/>
          <w:szCs w:val="24"/>
        </w:rPr>
        <w:t>I. BENDROSIOS NUOSTATOS IR VARTOJAMOS SĄVOKOS</w:t>
      </w:r>
    </w:p>
    <w:p w14:paraId="4D9FD02B" w14:textId="77777777" w:rsidR="00543080" w:rsidRDefault="00543080" w:rsidP="00543080">
      <w:pPr>
        <w:keepNext/>
        <w:widowControl w:val="0"/>
        <w:tabs>
          <w:tab w:val="left" w:pos="567"/>
        </w:tabs>
        <w:jc w:val="center"/>
        <w:outlineLvl w:val="1"/>
        <w:rPr>
          <w:b/>
          <w:szCs w:val="24"/>
        </w:rPr>
      </w:pPr>
    </w:p>
    <w:p w14:paraId="0701E1E8" w14:textId="77777777" w:rsidR="00543080" w:rsidRDefault="00543080" w:rsidP="00543080">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6E44446A" w14:textId="77777777" w:rsidR="00543080" w:rsidRDefault="00543080" w:rsidP="00543080">
      <w:pPr>
        <w:widowControl w:val="0"/>
        <w:tabs>
          <w:tab w:val="left" w:pos="567"/>
        </w:tabs>
        <w:spacing w:line="360" w:lineRule="auto"/>
        <w:ind w:firstLine="851"/>
        <w:jc w:val="both"/>
        <w:rPr>
          <w:szCs w:val="24"/>
        </w:rPr>
      </w:pPr>
      <w:r>
        <w:rPr>
          <w:szCs w:val="24"/>
        </w:rPr>
        <w:t>1.1. prašymų-paraiškų ir prašymų priėmimas;</w:t>
      </w:r>
    </w:p>
    <w:p w14:paraId="4C018D1E" w14:textId="77777777" w:rsidR="00543080" w:rsidRDefault="00543080" w:rsidP="00543080">
      <w:pPr>
        <w:widowControl w:val="0"/>
        <w:tabs>
          <w:tab w:val="left" w:pos="567"/>
        </w:tabs>
        <w:spacing w:line="360" w:lineRule="auto"/>
        <w:ind w:firstLine="851"/>
        <w:jc w:val="both"/>
        <w:rPr>
          <w:szCs w:val="24"/>
        </w:rPr>
      </w:pPr>
      <w:r>
        <w:rPr>
          <w:szCs w:val="24"/>
        </w:rPr>
        <w:t>1.2. trūkstamų dokumentų pateikimas;</w:t>
      </w:r>
    </w:p>
    <w:p w14:paraId="728FA66A" w14:textId="77777777" w:rsidR="00543080" w:rsidRDefault="00543080" w:rsidP="00543080">
      <w:pPr>
        <w:widowControl w:val="0"/>
        <w:tabs>
          <w:tab w:val="left" w:pos="567"/>
        </w:tabs>
        <w:spacing w:line="360" w:lineRule="auto"/>
        <w:ind w:firstLine="851"/>
        <w:jc w:val="both"/>
        <w:rPr>
          <w:szCs w:val="24"/>
        </w:rPr>
      </w:pPr>
      <w:r>
        <w:rPr>
          <w:szCs w:val="24"/>
        </w:rPr>
        <w:t xml:space="preserve">1.3. duomenų apie turtą pateikimas; </w:t>
      </w:r>
    </w:p>
    <w:p w14:paraId="0BF02DA4" w14:textId="77777777" w:rsidR="00543080" w:rsidRDefault="00543080" w:rsidP="00543080">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1813AD3E" w14:textId="77777777" w:rsidR="00543080" w:rsidRDefault="00543080" w:rsidP="00543080">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45E9F3FF" w14:textId="77777777" w:rsidR="00543080" w:rsidRDefault="00543080" w:rsidP="00543080">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3B425AA0" w14:textId="77777777" w:rsidR="00543080" w:rsidRDefault="00543080" w:rsidP="00543080">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7B9B6F8F" w14:textId="77777777" w:rsidR="00543080" w:rsidRDefault="00543080" w:rsidP="00543080">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1513AD13" w14:textId="77777777" w:rsidR="00543080" w:rsidRDefault="00543080" w:rsidP="00543080">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2EE36993" w14:textId="77777777" w:rsidR="00543080" w:rsidRDefault="00543080" w:rsidP="00543080">
      <w:pPr>
        <w:widowControl w:val="0"/>
        <w:tabs>
          <w:tab w:val="left" w:pos="567"/>
        </w:tabs>
        <w:spacing w:line="360" w:lineRule="auto"/>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046113D9" w14:textId="49819DDE" w:rsidR="00543080" w:rsidRDefault="00543080">
      <w:pPr>
        <w:rPr>
          <w:szCs w:val="24"/>
        </w:rPr>
      </w:pPr>
    </w:p>
    <w:p w14:paraId="2D20AC16" w14:textId="77777777" w:rsidR="00543080" w:rsidRDefault="00543080" w:rsidP="00543080">
      <w:pPr>
        <w:widowControl w:val="0"/>
        <w:tabs>
          <w:tab w:val="left" w:pos="0"/>
        </w:tabs>
        <w:jc w:val="center"/>
        <w:rPr>
          <w:rFonts w:eastAsia="Calibri"/>
          <w:b/>
          <w:szCs w:val="24"/>
        </w:rPr>
      </w:pPr>
      <w:r>
        <w:rPr>
          <w:rFonts w:eastAsia="Calibri"/>
          <w:b/>
          <w:szCs w:val="24"/>
        </w:rPr>
        <w:t>XIV. BAIGIAMOSIOS NUOSTATOS</w:t>
      </w:r>
    </w:p>
    <w:p w14:paraId="597698B0" w14:textId="77777777" w:rsidR="00543080" w:rsidRDefault="00543080" w:rsidP="00543080">
      <w:pPr>
        <w:widowControl w:val="0"/>
        <w:tabs>
          <w:tab w:val="left" w:pos="0"/>
        </w:tabs>
        <w:jc w:val="center"/>
        <w:rPr>
          <w:rFonts w:eastAsia="Calibri"/>
          <w:b/>
          <w:szCs w:val="24"/>
        </w:rPr>
      </w:pPr>
    </w:p>
    <w:p w14:paraId="35CC89D4" w14:textId="77777777" w:rsidR="00543080" w:rsidRDefault="00543080" w:rsidP="00543080">
      <w:pPr>
        <w:widowControl w:val="0"/>
        <w:spacing w:line="360" w:lineRule="auto"/>
        <w:ind w:firstLine="851"/>
        <w:jc w:val="both"/>
        <w:rPr>
          <w:rFonts w:eastAsia="Calibri"/>
          <w:szCs w:val="24"/>
        </w:rPr>
      </w:pPr>
      <w:r>
        <w:rPr>
          <w:rFonts w:eastAsia="Calibri"/>
          <w:szCs w:val="24"/>
        </w:rPr>
        <w:t xml:space="preserve">89. Piniginė socialinė parama: socialinė pašalpa, būsto šildymo išlaidų, geriamojo vandens </w:t>
      </w:r>
      <w:r>
        <w:rPr>
          <w:rFonts w:eastAsia="Calibri"/>
          <w:szCs w:val="24"/>
        </w:rPr>
        <w:lastRenderedPageBreak/>
        <w:t>išlaidų ir karšto vandens išlaidų kompensacijos, kredito, paimto daugiabučiam namui atnaujinti (modernizuoti), ir palūkanų apmokėjimas ir socialinė parama finansuojamos iš Savivaldybės biudžeto lėšų gautų valstybės biudžeto lėšų piniginei socialinei paramai finansuoti. Savivaldybės biudžeto lėšos naudojamos:</w:t>
      </w:r>
    </w:p>
    <w:p w14:paraId="02D06775" w14:textId="77777777" w:rsidR="00543080" w:rsidRDefault="00543080" w:rsidP="00543080">
      <w:pPr>
        <w:widowControl w:val="0"/>
        <w:tabs>
          <w:tab w:val="left" w:pos="0"/>
        </w:tabs>
        <w:spacing w:line="360" w:lineRule="auto"/>
        <w:ind w:firstLine="851"/>
        <w:jc w:val="both"/>
        <w:rPr>
          <w:rFonts w:eastAsia="Calibri"/>
          <w:szCs w:val="24"/>
        </w:rPr>
      </w:pPr>
      <w:r>
        <w:rPr>
          <w:rFonts w:eastAsia="Calibri"/>
          <w:szCs w:val="24"/>
        </w:rPr>
        <w:t>89.1. piniginei socialinei paramai ir  socialinei paramai ir kreditui, paimtam daugiabučiam namui atnaujinti (modernizuoti), ir palūkanoms mokėti;</w:t>
      </w:r>
    </w:p>
    <w:p w14:paraId="101D9407" w14:textId="77777777" w:rsidR="00543080" w:rsidRDefault="00543080" w:rsidP="00543080">
      <w:pPr>
        <w:widowControl w:val="0"/>
        <w:tabs>
          <w:tab w:val="left" w:pos="0"/>
        </w:tabs>
        <w:spacing w:line="360" w:lineRule="auto"/>
        <w:ind w:firstLine="851"/>
        <w:jc w:val="both"/>
        <w:rPr>
          <w:rFonts w:eastAsia="Calibri"/>
          <w:szCs w:val="24"/>
        </w:rPr>
      </w:pPr>
      <w:r>
        <w:rPr>
          <w:rFonts w:eastAsia="Calibri"/>
          <w:szCs w:val="24"/>
        </w:rPr>
        <w:t>89.2. piniginei socialinei paramai ir socialinei paramai ir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0C92350E" w14:textId="77777777" w:rsidR="00543080" w:rsidRDefault="00543080">
      <w:pPr>
        <w:rPr>
          <w:szCs w:val="24"/>
        </w:rPr>
      </w:pPr>
    </w:p>
    <w:p w14:paraId="797C66B6" w14:textId="77777777" w:rsidR="00543080" w:rsidRPr="00543080" w:rsidRDefault="00543080">
      <w:pPr>
        <w:rPr>
          <w:szCs w:val="24"/>
        </w:rPr>
      </w:pPr>
    </w:p>
    <w:sectPr w:rsidR="00543080" w:rsidRPr="00543080" w:rsidSect="00FD6EF0">
      <w:pgSz w:w="11906" w:h="16838" w:code="9"/>
      <w:pgMar w:top="567" w:right="567" w:bottom="1134" w:left="1701" w:header="567" w:footer="567" w:gutter="0"/>
      <w:paperSrc w:first="15" w:other="1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D3688" w14:textId="77777777" w:rsidR="0068123E" w:rsidRDefault="0068123E">
      <w:r>
        <w:separator/>
      </w:r>
    </w:p>
  </w:endnote>
  <w:endnote w:type="continuationSeparator" w:id="0">
    <w:p w14:paraId="021D9D24" w14:textId="77777777" w:rsidR="0068123E" w:rsidRDefault="0068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E4110" w14:textId="77777777" w:rsidR="008E27C0" w:rsidRDefault="0068123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27A9" w14:textId="77777777" w:rsidR="008E27C0" w:rsidRDefault="0068123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915B" w14:textId="77777777" w:rsidR="008E27C0" w:rsidRDefault="0068123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C58C0" w14:textId="77777777" w:rsidR="0068123E" w:rsidRDefault="0068123E">
      <w:r>
        <w:separator/>
      </w:r>
    </w:p>
  </w:footnote>
  <w:footnote w:type="continuationSeparator" w:id="0">
    <w:p w14:paraId="79C0EE1D" w14:textId="77777777" w:rsidR="0068123E" w:rsidRDefault="0068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89DA" w14:textId="77777777" w:rsidR="008E27C0" w:rsidRDefault="0068123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AE91" w14:textId="77777777" w:rsidR="008E27C0" w:rsidRDefault="0054308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36</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6736" w14:textId="77777777" w:rsidR="008E27C0" w:rsidRDefault="0068123E">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85"/>
    <w:rsid w:val="00504B84"/>
    <w:rsid w:val="00543080"/>
    <w:rsid w:val="0068123E"/>
    <w:rsid w:val="007C3185"/>
    <w:rsid w:val="00AD7AE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DB83"/>
  <w15:chartTrackingRefBased/>
  <w15:docId w15:val="{E652DB84-FA08-4C1B-8D16-2DC1BC59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0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3022</Words>
  <Characters>1723</Characters>
  <Application>Microsoft Office Word</Application>
  <DocSecurity>0</DocSecurity>
  <Lines>14</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4</cp:revision>
  <dcterms:created xsi:type="dcterms:W3CDTF">2020-08-06T12:24:00Z</dcterms:created>
  <dcterms:modified xsi:type="dcterms:W3CDTF">2020-08-07T07:30:00Z</dcterms:modified>
</cp:coreProperties>
</file>