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5E33E2EE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795B695" w14:textId="77777777" w:rsidR="00206329" w:rsidRPr="00D06F93" w:rsidRDefault="00206329" w:rsidP="00DD5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D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441D0C42" w14:textId="77777777" w:rsidR="006C1DF4" w:rsidRPr="006C1DF4" w:rsidRDefault="00D06F93" w:rsidP="00DD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6C1DF4" w:rsidRPr="006C1DF4">
        <w:rPr>
          <w:rFonts w:ascii="Times New Roman" w:eastAsia="Times New Roman" w:hAnsi="Times New Roman" w:cs="Times New Roman"/>
          <w:b/>
          <w:bCs/>
          <w:sz w:val="24"/>
          <w:szCs w:val="24"/>
        </w:rPr>
        <w:t>PANEVĖŽIO MIESTO SAVIVALDYBĖS SENIŪNAITIJŲ SENIŪNAIČIŲ</w:t>
      </w:r>
    </w:p>
    <w:p w14:paraId="38F38E66" w14:textId="72FFE4F8" w:rsidR="00D06F93" w:rsidRDefault="006C1DF4" w:rsidP="00DD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DF4">
        <w:rPr>
          <w:rFonts w:ascii="Times New Roman" w:eastAsia="Times New Roman" w:hAnsi="Times New Roman" w:cs="Times New Roman"/>
          <w:b/>
          <w:bCs/>
          <w:sz w:val="24"/>
          <w:szCs w:val="24"/>
        </w:rPr>
        <w:t>SUEIGOS IR IŠPLĖSTINĖS SENIŪNAIČIŲ SUEIGOS NUOSTAT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Ų PATVIRTINIMO </w:t>
      </w:r>
      <w:r w:rsidR="00D06F93" w:rsidRPr="00D06F93">
        <w:rPr>
          <w:rFonts w:ascii="Times New Roman" w:eastAsia="Times New Roman" w:hAnsi="Times New Roman" w:cs="Times New Roman"/>
          <w:b/>
          <w:sz w:val="24"/>
          <w:szCs w:val="24"/>
        </w:rPr>
        <w:t>IR SAVIVALDYBĖS TARYBOS 20</w:t>
      </w:r>
      <w:r w:rsidR="00D06F9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E37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D06F93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EE3778">
        <w:rPr>
          <w:rFonts w:ascii="Times New Roman" w:eastAsia="Times New Roman" w:hAnsi="Times New Roman" w:cs="Times New Roman"/>
          <w:b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778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D06F93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D. SPRENDIMO NR. 1-</w:t>
      </w:r>
      <w:r w:rsidR="00EE377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F93"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NETEKUSIU GALIOS</w:t>
      </w:r>
    </w:p>
    <w:p w14:paraId="56443BA1" w14:textId="6DB3DD8F" w:rsidR="00D06F93" w:rsidRPr="00206329" w:rsidRDefault="00D06F93" w:rsidP="00DD5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8545D" w14:textId="77777777" w:rsidR="00713441" w:rsidRPr="00713441" w:rsidRDefault="00713441" w:rsidP="00DD5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713441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13441">
        <w:rPr>
          <w:rFonts w:ascii="Times New Roman" w:eastAsia="Times New Roman" w:hAnsi="Times New Roman" w:cs="Times New Roman"/>
          <w:sz w:val="24"/>
          <w:szCs w:val="20"/>
        </w:rPr>
      </w: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>2020 m. lapkričio 6 d.</w:t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713441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713441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13441">
        <w:rPr>
          <w:rFonts w:ascii="Times New Roman" w:eastAsia="Times New Roman" w:hAnsi="Times New Roman" w:cs="Times New Roman"/>
          <w:sz w:val="24"/>
          <w:szCs w:val="20"/>
        </w:rPr>
      </w: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>TSP-366</w:t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noProof/>
          <w:sz w:val="24"/>
          <w:szCs w:val="20"/>
        </w:rPr>
        <w:t/>
      </w:r>
      <w:r w:rsidRPr="00713441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</w:p>
    <w:p w14:paraId="7C17AFBF" w14:textId="77777777" w:rsidR="00D06F93" w:rsidRPr="00D06F93" w:rsidRDefault="00D06F93" w:rsidP="00DD50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71141477" w:rsidR="00D06F93" w:rsidRDefault="00D06F93" w:rsidP="00DD50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621444" w14:textId="77777777" w:rsidR="00DD504B" w:rsidRPr="00206329" w:rsidRDefault="00DD504B" w:rsidP="00DD50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FF2C8A" w14:textId="5DFFFE72" w:rsidR="00713441" w:rsidRPr="00DD504B" w:rsidRDefault="00713441" w:rsidP="007134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</w:t>
      </w:r>
      <w:r w:rsidR="00A71B56"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vietos savivaldos įstatymo 18 straipsnio 1 dalimi</w:t>
      </w:r>
      <w:r w:rsidR="00A71B56"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35</w:t>
      </w:r>
      <w:r w:rsid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35</w:t>
      </w:r>
      <w:r w:rsidR="00EE37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</w:t>
      </w:r>
      <w:r w:rsid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ais</w:t>
      </w:r>
      <w:r w:rsidR="00A71B56"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miesto savivaldybės taryba  n u s p r e n d ž i a:</w:t>
      </w:r>
    </w:p>
    <w:p w14:paraId="1C5C6913" w14:textId="5AC047F3" w:rsidR="00713441" w:rsidRPr="00DD504B" w:rsidRDefault="00713441" w:rsidP="00206329">
      <w:pPr>
        <w:pStyle w:val="Sraopastraipa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5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Patvirtinti Panevėžio miesto savivaldybės seniūnaitijų seniūnaičių sueigos ir išplėstinės seniūnaičių sueigos nuostatus (pridedama)</w:t>
      </w:r>
      <w:r w:rsidR="00662F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037C78F" w14:textId="3F377161" w:rsidR="00713441" w:rsidRPr="00EE3778" w:rsidRDefault="00713441" w:rsidP="00206329">
      <w:pPr>
        <w:pStyle w:val="Sraopastraipa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Pripažinti netekusiu galios </w:t>
      </w:r>
      <w:r w:rsidR="00A71B56" w:rsidRP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miesto savivaldybės tarybos </w:t>
      </w:r>
      <w:r w:rsidR="00EE3778" w:rsidRPr="00662F2C">
        <w:rPr>
          <w:rFonts w:ascii="Times New Roman" w:hAnsi="Times New Roman" w:cs="Times New Roman"/>
          <w:sz w:val="24"/>
          <w:szCs w:val="24"/>
        </w:rPr>
        <w:t>2013 m. sausio 31 d. sprendimą Nr. 1-17</w:t>
      </w:r>
      <w:r w:rsidRP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EE3778" w:rsidRPr="00662F2C">
        <w:rPr>
          <w:rFonts w:ascii="Times New Roman" w:hAnsi="Times New Roman" w:cs="Times New Roman"/>
          <w:bCs/>
          <w:sz w:val="24"/>
          <w:szCs w:val="24"/>
        </w:rPr>
        <w:t xml:space="preserve">Dėl Panevėžio miesto savivaldybės seniūnaitijų seniūnaičių sueigos nuostatų patvirtinimo ir </w:t>
      </w:r>
      <w:r w:rsidR="00662F2C" w:rsidRPr="00662F2C">
        <w:rPr>
          <w:rFonts w:ascii="Times New Roman" w:hAnsi="Times New Roman" w:cs="Times New Roman"/>
          <w:bCs/>
          <w:sz w:val="24"/>
          <w:szCs w:val="24"/>
        </w:rPr>
        <w:t xml:space="preserve">Savivaldybės </w:t>
      </w:r>
      <w:r w:rsidR="00EE3778" w:rsidRPr="00662F2C">
        <w:rPr>
          <w:rFonts w:ascii="Times New Roman" w:hAnsi="Times New Roman" w:cs="Times New Roman"/>
          <w:bCs/>
          <w:sz w:val="24"/>
          <w:szCs w:val="24"/>
        </w:rPr>
        <w:t>tarybos 2012 m. gruodžio 13</w:t>
      </w:r>
      <w:r w:rsidR="0066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778" w:rsidRPr="00662F2C">
        <w:rPr>
          <w:rFonts w:ascii="Times New Roman" w:hAnsi="Times New Roman" w:cs="Times New Roman"/>
          <w:bCs/>
          <w:sz w:val="24"/>
          <w:szCs w:val="24"/>
        </w:rPr>
        <w:t>d. sprendimo Nr. 1-306 pripažinimo netekusiu galios</w:t>
      </w:r>
      <w:r w:rsidRPr="00EE3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“.</w:t>
      </w:r>
    </w:p>
    <w:p w14:paraId="3160064B" w14:textId="4BDE33C7" w:rsidR="00713441" w:rsidRPr="00DD504B" w:rsidRDefault="00713441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752C8A" w14:textId="77777777" w:rsidR="00713441" w:rsidRPr="00D06F93" w:rsidRDefault="00713441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1DA817F" w:rsidR="00D06F93" w:rsidRPr="00DD504B" w:rsidRDefault="00D06F93" w:rsidP="00662F2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sectPr w:rsidR="00D06F93" w:rsidRPr="00DD504B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30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66320"/>
    <w:multiLevelType w:val="hybridMultilevel"/>
    <w:tmpl w:val="5D54F1AC"/>
    <w:lvl w:ilvl="0" w:tplc="BA4438E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206329"/>
    <w:rsid w:val="00272729"/>
    <w:rsid w:val="002839CB"/>
    <w:rsid w:val="00320EC0"/>
    <w:rsid w:val="00396DE3"/>
    <w:rsid w:val="006005C8"/>
    <w:rsid w:val="00662F2C"/>
    <w:rsid w:val="006C1DF4"/>
    <w:rsid w:val="006D674E"/>
    <w:rsid w:val="00713441"/>
    <w:rsid w:val="0078464A"/>
    <w:rsid w:val="0079236D"/>
    <w:rsid w:val="00A71B56"/>
    <w:rsid w:val="00BE3C8D"/>
    <w:rsid w:val="00D06F93"/>
    <w:rsid w:val="00DB5FE1"/>
    <w:rsid w:val="00DD504B"/>
    <w:rsid w:val="00E43240"/>
    <w:rsid w:val="00EE3778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0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2020-11-03T08:48:00Z</dcterms:created>
  <dc:creator>Goda Voveriūnaitė-Kaminskienė</dc:creator>
  <cp:lastModifiedBy>Goda Voveriūnaitė-Kaminskienė</cp:lastModifiedBy>
  <dcterms:modified xsi:type="dcterms:W3CDTF">2020-11-03T08:48:00Z</dcterms:modified>
  <cp:revision>2</cp:revision>
</cp:coreProperties>
</file>