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932172" w:rsidRDefault="001D3CB6" w:rsidP="005C41AC">
      <w:pPr>
        <w:jc w:val="center"/>
        <w:rPr>
          <w:szCs w:val="24"/>
        </w:rPr>
      </w:pPr>
      <w:bookmarkStart w:id="0" w:name="_GoBack"/>
      <w:bookmarkEnd w:id="0"/>
      <w:r w:rsidRPr="00932172">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932172" w:rsidRDefault="005C41AC" w:rsidP="005C41AC">
      <w:pPr>
        <w:jc w:val="center"/>
        <w:rPr>
          <w:szCs w:val="24"/>
        </w:rPr>
      </w:pPr>
    </w:p>
    <w:p w14:paraId="21131BE2" w14:textId="77777777" w:rsidR="0062551B" w:rsidRPr="00932172" w:rsidRDefault="0062551B" w:rsidP="005C41AC">
      <w:pPr>
        <w:jc w:val="center"/>
        <w:rPr>
          <w:b/>
          <w:sz w:val="28"/>
        </w:rPr>
      </w:pPr>
      <w:r w:rsidRPr="00932172">
        <w:rPr>
          <w:b/>
          <w:sz w:val="28"/>
        </w:rPr>
        <w:t xml:space="preserve">PANEVĖŽIO MIESTO SAVIVALDYBĖS </w:t>
      </w:r>
      <w:r w:rsidR="00A11511" w:rsidRPr="00932172">
        <w:rPr>
          <w:b/>
          <w:sz w:val="28"/>
        </w:rPr>
        <w:t>TARYBA</w:t>
      </w:r>
    </w:p>
    <w:p w14:paraId="21131BE3" w14:textId="77777777" w:rsidR="005C41AC" w:rsidRPr="00932172" w:rsidRDefault="005C41AC" w:rsidP="00571BF3">
      <w:pPr>
        <w:keepNext/>
        <w:jc w:val="center"/>
        <w:outlineLvl w:val="1"/>
      </w:pPr>
    </w:p>
    <w:p w14:paraId="21131BE4" w14:textId="77777777" w:rsidR="005C41AC" w:rsidRPr="00932172" w:rsidRDefault="005C41AC" w:rsidP="00571BF3">
      <w:pPr>
        <w:keepNext/>
        <w:jc w:val="center"/>
        <w:outlineLvl w:val="1"/>
      </w:pPr>
    </w:p>
    <w:p w14:paraId="21131BE5" w14:textId="77777777" w:rsidR="0062551B" w:rsidRPr="00932172" w:rsidRDefault="00A11511" w:rsidP="00571BF3">
      <w:pPr>
        <w:keepNext/>
        <w:jc w:val="center"/>
        <w:outlineLvl w:val="1"/>
        <w:rPr>
          <w:b/>
        </w:rPr>
      </w:pPr>
      <w:r w:rsidRPr="00932172">
        <w:rPr>
          <w:b/>
        </w:rPr>
        <w:t>SPRENDIMAS</w:t>
      </w:r>
    </w:p>
    <w:p w14:paraId="21131BE7" w14:textId="22BB9C32" w:rsidR="0062551B" w:rsidRPr="00932172" w:rsidRDefault="00D735BF" w:rsidP="003E58F0">
      <w:pPr>
        <w:jc w:val="center"/>
        <w:rPr>
          <w:b/>
        </w:rPr>
      </w:pPr>
      <w:r w:rsidRPr="00932172">
        <w:rPr>
          <w:b/>
          <w:szCs w:val="24"/>
        </w:rPr>
        <w:t>DĖL</w:t>
      </w:r>
      <w:r w:rsidR="00FD7B4F" w:rsidRPr="00932172">
        <w:rPr>
          <w:b/>
          <w:szCs w:val="24"/>
        </w:rPr>
        <w:t xml:space="preserve"> </w:t>
      </w:r>
      <w:r w:rsidR="00F1738C" w:rsidRPr="00F1738C">
        <w:rPr>
          <w:b/>
          <w:szCs w:val="24"/>
        </w:rPr>
        <w:t>SAVIVALDYBĖS TARYBOS 2016 M. GRUODŽIO 29 D. SPRENDIM</w:t>
      </w:r>
      <w:r w:rsidR="00F1738C">
        <w:rPr>
          <w:b/>
          <w:szCs w:val="24"/>
        </w:rPr>
        <w:t>O</w:t>
      </w:r>
      <w:r w:rsidR="00F1738C" w:rsidRPr="00F1738C">
        <w:rPr>
          <w:b/>
          <w:szCs w:val="24"/>
        </w:rPr>
        <w:t xml:space="preserve"> NR. 1-447 „DĖL SAVIVALDYBĖS TURTO PERDAVIMO PANAUDOS PAGRINDAIS LAIKINAI NEATLYGINTINAI VALDYTI IR NAUDOTIS TVARKOS APRAŠO PATVIRTINIMO IR SAVIVALDYBĖS TARYBOS 2014 M. LAPKRIČIO 27 D. SPRENDIMO NR. 1-370 PRIPAŽINIMO NETEKUSIU GALIOS“</w:t>
      </w:r>
      <w:r w:rsidRPr="00932172">
        <w:rPr>
          <w:b/>
          <w:szCs w:val="24"/>
        </w:rPr>
        <w:t xml:space="preserve"> PAKEITIMO</w:t>
      </w:r>
    </w:p>
    <w:p w14:paraId="13D1AB08" w14:textId="77777777" w:rsidR="001121C7" w:rsidRPr="00932172" w:rsidRDefault="001121C7" w:rsidP="003E58F0">
      <w:pPr>
        <w:jc w:val="center"/>
        <w:rPr>
          <w:b/>
        </w:rPr>
      </w:pPr>
    </w:p>
    <w:p w14:paraId="21131BE8" w14:textId="77777777" w:rsidR="0062551B" w:rsidRPr="00932172" w:rsidRDefault="00DE0D95" w:rsidP="003E58F0">
      <w:pPr>
        <w:jc w:val="center"/>
        <w:rPr>
          <w:b/>
        </w:rPr>
      </w:pPr>
      <w:r w:rsidRPr="00932172">
        <w:rPr>
          <w:rStyle w:val="Style3"/>
          <w:b/>
        </w:rPr>
        <w:fldChar w:fldCharType="begin">
          <w:ffData>
            <w:name w:val="registravimoDataIlga"/>
            <w:enabled/>
            <w:calcOnExit w:val="0"/>
            <w:textInput/>
          </w:ffData>
        </w:fldChar>
      </w:r>
      <w:bookmarkStart w:id="1" w:name="registravimoDataIlga"/>
      <w:r w:rsidRPr="00932172">
        <w:rPr>
          <w:rStyle w:val="Style3"/>
          <w:b/>
        </w:rPr>
        <w:instrText xml:space="preserve"> FORMTEXT </w:instrText>
      </w:r>
      <w:r w:rsidRPr="00932172">
        <w:rPr>
          <w:rStyle w:val="Style3"/>
          <w:b/>
        </w:rPr>
      </w:r>
      <w:r w:rsidRPr="00932172">
        <w:rPr>
          <w:rStyle w:val="Style3"/>
          <w:b/>
        </w:rPr>
        <w:fldChar w:fldCharType="separate"/>
      </w:r>
      <w:r w:rsidRPr="00932172">
        <w:rPr>
          <w:rStyle w:val="Style3"/>
          <w:b/>
        </w:rPr>
        <w:t>2020 m. lapkričio 12 d.</w:t>
      </w:r>
      <w:r w:rsidRPr="00932172">
        <w:rPr>
          <w:rStyle w:val="Style3"/>
          <w:b/>
        </w:rPr>
        <w:t/>
      </w:r>
      <w:r w:rsidRPr="00932172">
        <w:rPr>
          <w:rStyle w:val="Style3"/>
          <w:b/>
        </w:rPr>
        <w:t/>
      </w:r>
      <w:r w:rsidRPr="00932172">
        <w:rPr>
          <w:rStyle w:val="Style3"/>
          <w:b/>
        </w:rPr>
        <w:t/>
      </w:r>
      <w:r w:rsidRPr="00932172">
        <w:rPr>
          <w:rStyle w:val="Style3"/>
          <w:b/>
        </w:rPr>
        <w:t/>
      </w:r>
      <w:r w:rsidRPr="00932172">
        <w:rPr>
          <w:rStyle w:val="Style3"/>
          <w:b/>
        </w:rPr>
        <w:fldChar w:fldCharType="end"/>
      </w:r>
      <w:bookmarkEnd w:id="1"/>
      <w:r w:rsidR="0062551B" w:rsidRPr="00932172">
        <w:rPr>
          <w:b/>
        </w:rPr>
        <w:t xml:space="preserve"> </w:t>
      </w:r>
      <w:r w:rsidR="0062551B" w:rsidRPr="00932172">
        <w:t>Nr.</w:t>
      </w:r>
      <w:r w:rsidR="0062551B" w:rsidRPr="00932172">
        <w:rPr>
          <w:b/>
        </w:rPr>
        <w:t xml:space="preserve"> </w:t>
      </w:r>
      <w:r w:rsidRPr="00932172">
        <w:rPr>
          <w:b/>
        </w:rPr>
        <w:fldChar w:fldCharType="begin">
          <w:ffData>
            <w:name w:val="registravimoNr"/>
            <w:enabled/>
            <w:calcOnExit w:val="0"/>
            <w:textInput/>
          </w:ffData>
        </w:fldChar>
      </w:r>
      <w:bookmarkStart w:id="2" w:name="registravimoNr"/>
      <w:r w:rsidRPr="00932172">
        <w:rPr>
          <w:b/>
        </w:rPr>
        <w:instrText xml:space="preserve"> FORMTEXT </w:instrText>
      </w:r>
      <w:r w:rsidRPr="00932172">
        <w:rPr>
          <w:b/>
        </w:rPr>
      </w:r>
      <w:r w:rsidRPr="00932172">
        <w:rPr>
          <w:b/>
        </w:rPr>
        <w:fldChar w:fldCharType="separate"/>
      </w:r>
      <w:r w:rsidRPr="00932172">
        <w:rPr>
          <w:b/>
        </w:rPr>
        <w:t>TSP-377</w:t>
      </w:r>
      <w:r w:rsidRPr="00932172">
        <w:rPr>
          <w:b/>
        </w:rPr>
        <w:t/>
      </w:r>
      <w:r w:rsidRPr="00932172">
        <w:rPr>
          <w:b/>
        </w:rPr>
        <w:t/>
      </w:r>
      <w:r w:rsidRPr="00932172">
        <w:rPr>
          <w:b/>
        </w:rPr>
        <w:t/>
      </w:r>
      <w:r w:rsidRPr="00932172">
        <w:rPr>
          <w:b/>
        </w:rPr>
        <w:t/>
      </w:r>
      <w:r w:rsidRPr="00932172">
        <w:rPr>
          <w:b/>
        </w:rPr>
        <w:fldChar w:fldCharType="end"/>
      </w:r>
      <w:bookmarkEnd w:id="2"/>
    </w:p>
    <w:p w14:paraId="21131BE9" w14:textId="77777777" w:rsidR="0062551B" w:rsidRPr="00932172" w:rsidRDefault="0062551B" w:rsidP="00571BF3">
      <w:pPr>
        <w:keepNext/>
        <w:jc w:val="center"/>
        <w:outlineLvl w:val="2"/>
        <w:rPr>
          <w:b/>
        </w:rPr>
      </w:pPr>
      <w:r w:rsidRPr="00932172">
        <w:t>Panevėžys</w:t>
      </w:r>
    </w:p>
    <w:p w14:paraId="21131BEB" w14:textId="0E2CAD9F" w:rsidR="0062551B" w:rsidRDefault="0062551B" w:rsidP="001121C7">
      <w:pPr>
        <w:jc w:val="both"/>
      </w:pPr>
    </w:p>
    <w:p w14:paraId="630D6BED" w14:textId="77777777" w:rsidR="003C0A7E" w:rsidRPr="00932172" w:rsidRDefault="003C0A7E" w:rsidP="001121C7">
      <w:pPr>
        <w:jc w:val="both"/>
      </w:pPr>
    </w:p>
    <w:p w14:paraId="21131BEC" w14:textId="0AE7FAB2" w:rsidR="00711420" w:rsidRPr="00932172" w:rsidRDefault="004136C5" w:rsidP="003C0A7E">
      <w:pPr>
        <w:spacing w:line="360" w:lineRule="auto"/>
        <w:ind w:firstLine="851"/>
        <w:jc w:val="both"/>
        <w:rPr>
          <w:spacing w:val="60"/>
          <w:szCs w:val="24"/>
        </w:rPr>
      </w:pPr>
      <w:r w:rsidRPr="00932172">
        <w:rPr>
          <w:szCs w:val="24"/>
        </w:rPr>
        <w:t>Vadovaudamasi Lietuvos Respublikos vietos savivaldos įstatymo</w:t>
      </w:r>
      <w:r w:rsidR="00CD10F9" w:rsidRPr="00932172">
        <w:rPr>
          <w:szCs w:val="24"/>
        </w:rPr>
        <w:t xml:space="preserve"> </w:t>
      </w:r>
      <w:r w:rsidR="00F35869" w:rsidRPr="00932172">
        <w:rPr>
          <w:szCs w:val="24"/>
        </w:rPr>
        <w:t xml:space="preserve">16 straipsnio 2 dalies </w:t>
      </w:r>
      <w:r w:rsidR="00524E56" w:rsidRPr="00932172">
        <w:rPr>
          <w:szCs w:val="24"/>
        </w:rPr>
        <w:br/>
      </w:r>
      <w:r w:rsidR="00F35869" w:rsidRPr="00932172">
        <w:rPr>
          <w:szCs w:val="24"/>
        </w:rPr>
        <w:t xml:space="preserve">26 punktu ir 18 straipsnio 1 dalimi, Lietuvos Respublikos valstybės ir savivaldybių turto valdymo, naudojimo ir disponavimo juo įstatymo </w:t>
      </w:r>
      <w:r w:rsidR="00FE1FA8" w:rsidRPr="00932172">
        <w:rPr>
          <w:szCs w:val="24"/>
        </w:rPr>
        <w:t>14</w:t>
      </w:r>
      <w:r w:rsidR="00F35869" w:rsidRPr="00932172">
        <w:rPr>
          <w:szCs w:val="24"/>
        </w:rPr>
        <w:t xml:space="preserve"> straipsniu</w:t>
      </w:r>
      <w:r w:rsidR="0046185B" w:rsidRPr="00932172">
        <w:rPr>
          <w:szCs w:val="24"/>
        </w:rPr>
        <w:t xml:space="preserve">, </w:t>
      </w:r>
      <w:r w:rsidR="00711420" w:rsidRPr="00932172">
        <w:rPr>
          <w:szCs w:val="24"/>
        </w:rPr>
        <w:t xml:space="preserve">Panevėžio miesto savivaldybės taryba </w:t>
      </w:r>
      <w:r w:rsidR="00711420" w:rsidRPr="00932172">
        <w:rPr>
          <w:spacing w:val="60"/>
          <w:szCs w:val="24"/>
        </w:rPr>
        <w:t>nusprendži</w:t>
      </w:r>
      <w:r w:rsidR="00711420" w:rsidRPr="00932172">
        <w:rPr>
          <w:szCs w:val="24"/>
        </w:rPr>
        <w:t>a:</w:t>
      </w:r>
    </w:p>
    <w:p w14:paraId="28EE4D0B" w14:textId="77777777" w:rsidR="003735F3" w:rsidRPr="009E37F6" w:rsidRDefault="00F1738C" w:rsidP="003C0A7E">
      <w:pPr>
        <w:tabs>
          <w:tab w:val="left" w:pos="1134"/>
        </w:tabs>
        <w:spacing w:line="360" w:lineRule="auto"/>
        <w:ind w:firstLine="851"/>
        <w:jc w:val="both"/>
        <w:rPr>
          <w:szCs w:val="24"/>
        </w:rPr>
      </w:pPr>
      <w:r w:rsidRPr="009E37F6">
        <w:rPr>
          <w:szCs w:val="24"/>
        </w:rPr>
        <w:t>P</w:t>
      </w:r>
      <w:r w:rsidR="00D735BF" w:rsidRPr="009E37F6">
        <w:rPr>
          <w:szCs w:val="24"/>
        </w:rPr>
        <w:t xml:space="preserve">akeisti Panevėžio miesto savivaldybės turto </w:t>
      </w:r>
      <w:r w:rsidR="00FE1FA8" w:rsidRPr="009E37F6">
        <w:rPr>
          <w:szCs w:val="24"/>
        </w:rPr>
        <w:t>perdavimo panaudos pagrindais laikinai neatlygintinai valdyti ir naudotis</w:t>
      </w:r>
      <w:r w:rsidR="00D735BF" w:rsidRPr="009E37F6">
        <w:rPr>
          <w:szCs w:val="24"/>
        </w:rPr>
        <w:t xml:space="preserve"> tvarkos aprašą, patvirtintą Panevėžio miesto savivaldybės tarybos 2016 m. gruodžio 29 d. sprendimu Nr. 1-44</w:t>
      </w:r>
      <w:r w:rsidR="00FE1FA8" w:rsidRPr="009E37F6">
        <w:rPr>
          <w:szCs w:val="24"/>
        </w:rPr>
        <w:t>7</w:t>
      </w:r>
      <w:r w:rsidR="00D735BF" w:rsidRPr="009E37F6">
        <w:rPr>
          <w:szCs w:val="24"/>
        </w:rPr>
        <w:t xml:space="preserve"> „Dėl Savivaldybės turto </w:t>
      </w:r>
      <w:r w:rsidR="00FE1FA8" w:rsidRPr="009E37F6">
        <w:rPr>
          <w:szCs w:val="24"/>
        </w:rPr>
        <w:t xml:space="preserve">perdavimo panaudos pagrindais laikinai neatlygintinai valdyti ir naudotis </w:t>
      </w:r>
      <w:r w:rsidR="00D735BF" w:rsidRPr="009E37F6">
        <w:rPr>
          <w:szCs w:val="24"/>
        </w:rPr>
        <w:t xml:space="preserve">tvarkos </w:t>
      </w:r>
      <w:r w:rsidR="00932172" w:rsidRPr="009E37F6">
        <w:rPr>
          <w:szCs w:val="24"/>
        </w:rPr>
        <w:t xml:space="preserve">aprašo </w:t>
      </w:r>
      <w:r w:rsidR="00D735BF" w:rsidRPr="009E37F6">
        <w:rPr>
          <w:szCs w:val="24"/>
        </w:rPr>
        <w:t>patvirtinimo</w:t>
      </w:r>
      <w:r w:rsidR="00FE1FA8" w:rsidRPr="009E37F6">
        <w:rPr>
          <w:szCs w:val="24"/>
        </w:rPr>
        <w:t xml:space="preserve"> ir </w:t>
      </w:r>
      <w:r w:rsidR="00D735BF" w:rsidRPr="009E37F6">
        <w:rPr>
          <w:szCs w:val="24"/>
        </w:rPr>
        <w:t xml:space="preserve">Savivaldybės tarybos </w:t>
      </w:r>
      <w:r w:rsidR="00FE1FA8" w:rsidRPr="009E37F6">
        <w:rPr>
          <w:szCs w:val="24"/>
        </w:rPr>
        <w:t>2014</w:t>
      </w:r>
      <w:r w:rsidR="00D735BF" w:rsidRPr="009E37F6">
        <w:rPr>
          <w:szCs w:val="24"/>
        </w:rPr>
        <w:t xml:space="preserve"> m. </w:t>
      </w:r>
      <w:r w:rsidR="00FE1FA8" w:rsidRPr="009E37F6">
        <w:rPr>
          <w:szCs w:val="24"/>
        </w:rPr>
        <w:t>lapkričio 27</w:t>
      </w:r>
      <w:r w:rsidR="00D735BF" w:rsidRPr="009E37F6">
        <w:rPr>
          <w:szCs w:val="24"/>
        </w:rPr>
        <w:t xml:space="preserve"> d. sprendimo Nr. 1-</w:t>
      </w:r>
      <w:r w:rsidR="00FE1FA8" w:rsidRPr="009E37F6">
        <w:rPr>
          <w:szCs w:val="24"/>
        </w:rPr>
        <w:t>370</w:t>
      </w:r>
      <w:r w:rsidR="00D735BF" w:rsidRPr="009E37F6">
        <w:rPr>
          <w:szCs w:val="24"/>
        </w:rPr>
        <w:t xml:space="preserve"> p</w:t>
      </w:r>
      <w:r w:rsidR="003735F3" w:rsidRPr="009E37F6">
        <w:rPr>
          <w:szCs w:val="24"/>
        </w:rPr>
        <w:t>ripažinimo netekusiu galios“:</w:t>
      </w:r>
    </w:p>
    <w:p w14:paraId="26E3B209" w14:textId="15EEA089" w:rsidR="00932172" w:rsidRPr="003C0A7E" w:rsidRDefault="00C42638" w:rsidP="003C0A7E">
      <w:pPr>
        <w:pStyle w:val="Sraopastraipa"/>
        <w:numPr>
          <w:ilvl w:val="0"/>
          <w:numId w:val="14"/>
        </w:numPr>
        <w:tabs>
          <w:tab w:val="left" w:pos="1134"/>
        </w:tabs>
        <w:spacing w:after="0" w:line="360" w:lineRule="auto"/>
        <w:ind w:left="0" w:firstLine="851"/>
        <w:jc w:val="both"/>
        <w:rPr>
          <w:sz w:val="24"/>
          <w:szCs w:val="24"/>
        </w:rPr>
      </w:pPr>
      <w:r w:rsidRPr="003C0A7E">
        <w:rPr>
          <w:sz w:val="24"/>
          <w:szCs w:val="24"/>
        </w:rPr>
        <w:t xml:space="preserve">Pakeisti </w:t>
      </w:r>
      <w:r w:rsidR="003735F3" w:rsidRPr="003C0A7E">
        <w:rPr>
          <w:sz w:val="24"/>
          <w:szCs w:val="24"/>
        </w:rPr>
        <w:t>4</w:t>
      </w:r>
      <w:r w:rsidRPr="003C0A7E">
        <w:rPr>
          <w:sz w:val="24"/>
          <w:szCs w:val="24"/>
        </w:rPr>
        <w:t>–7</w:t>
      </w:r>
      <w:r w:rsidR="003735F3" w:rsidRPr="003C0A7E">
        <w:rPr>
          <w:sz w:val="24"/>
          <w:szCs w:val="24"/>
        </w:rPr>
        <w:t xml:space="preserve"> punkt</w:t>
      </w:r>
      <w:r w:rsidRPr="003C0A7E">
        <w:rPr>
          <w:sz w:val="24"/>
          <w:szCs w:val="24"/>
        </w:rPr>
        <w:t>us</w:t>
      </w:r>
      <w:r w:rsidR="003735F3" w:rsidRPr="003C0A7E">
        <w:rPr>
          <w:sz w:val="24"/>
          <w:szCs w:val="24"/>
        </w:rPr>
        <w:t xml:space="preserve"> ir </w:t>
      </w:r>
      <w:r w:rsidR="006B71C4" w:rsidRPr="003C0A7E">
        <w:rPr>
          <w:sz w:val="24"/>
          <w:szCs w:val="24"/>
        </w:rPr>
        <w:t>j</w:t>
      </w:r>
      <w:r w:rsidRPr="003C0A7E">
        <w:rPr>
          <w:sz w:val="24"/>
          <w:szCs w:val="24"/>
        </w:rPr>
        <w:t>uos</w:t>
      </w:r>
      <w:r w:rsidR="006B71C4" w:rsidRPr="003C0A7E">
        <w:rPr>
          <w:sz w:val="24"/>
          <w:szCs w:val="24"/>
        </w:rPr>
        <w:t xml:space="preserve"> </w:t>
      </w:r>
      <w:r w:rsidR="003735F3" w:rsidRPr="003C0A7E">
        <w:rPr>
          <w:sz w:val="24"/>
          <w:szCs w:val="24"/>
        </w:rPr>
        <w:t>išdėstyti taip:</w:t>
      </w:r>
    </w:p>
    <w:p w14:paraId="1B0B32CF" w14:textId="77777777" w:rsidR="003735F3" w:rsidRPr="003C0A7E" w:rsidRDefault="003735F3" w:rsidP="003C0A7E">
      <w:pPr>
        <w:pStyle w:val="Sraopastraipa"/>
        <w:tabs>
          <w:tab w:val="left" w:leader="underscore" w:pos="1701"/>
        </w:tabs>
        <w:spacing w:after="0" w:line="360" w:lineRule="auto"/>
        <w:ind w:left="0" w:firstLine="851"/>
        <w:jc w:val="both"/>
        <w:rPr>
          <w:sz w:val="24"/>
          <w:szCs w:val="24"/>
        </w:rPr>
      </w:pPr>
      <w:r w:rsidRPr="003C0A7E">
        <w:rPr>
          <w:sz w:val="24"/>
          <w:szCs w:val="24"/>
        </w:rPr>
        <w:t>„4. Savivaldybės turtas panaudos pagrindais gali būti perduodamas:</w:t>
      </w:r>
    </w:p>
    <w:p w14:paraId="17A8FEB3" w14:textId="77777777" w:rsidR="003735F3" w:rsidRPr="003C0A7E" w:rsidRDefault="003735F3" w:rsidP="003C0A7E">
      <w:pPr>
        <w:pStyle w:val="Default"/>
        <w:spacing w:line="360" w:lineRule="auto"/>
        <w:ind w:firstLine="851"/>
        <w:jc w:val="both"/>
      </w:pPr>
      <w:r w:rsidRPr="003C0A7E">
        <w:t>4.1. biudžetinėms įstaigoms;</w:t>
      </w:r>
    </w:p>
    <w:p w14:paraId="493FE827" w14:textId="0E11FC26" w:rsidR="003735F3" w:rsidRPr="003C0A7E" w:rsidRDefault="003735F3" w:rsidP="003C0A7E">
      <w:pPr>
        <w:pStyle w:val="Default"/>
        <w:spacing w:line="360" w:lineRule="auto"/>
        <w:ind w:firstLine="851"/>
        <w:jc w:val="both"/>
      </w:pPr>
      <w:r w:rsidRPr="003C0A7E">
        <w:t>4.2. viešosioms įstaigoms, kurios pagal Lietuvos Respublikos viešojo sektoriaus atskaitomybės įstatymą laikomos viešojo sektoriaus subjektais, viešosioms įstaigoms</w:t>
      </w:r>
      <w:r w:rsidR="00C42638" w:rsidRPr="003C0A7E">
        <w:t xml:space="preserve"> – </w:t>
      </w:r>
      <w:r w:rsidRPr="003C0A7E">
        <w:t>mokykloms;</w:t>
      </w:r>
    </w:p>
    <w:p w14:paraId="33B9F2D1" w14:textId="77777777" w:rsidR="003735F3" w:rsidRPr="003C0A7E" w:rsidRDefault="003735F3" w:rsidP="003C0A7E">
      <w:pPr>
        <w:pStyle w:val="Default"/>
        <w:spacing w:line="360" w:lineRule="auto"/>
        <w:ind w:firstLine="851"/>
        <w:jc w:val="both"/>
      </w:pPr>
      <w:r w:rsidRPr="003C0A7E">
        <w:t>4.3. asociacijoms (tik Įstatymo 14 straipsnio 2 dalyje nustatytiems veiklos tikslams);</w:t>
      </w:r>
    </w:p>
    <w:p w14:paraId="7FA4FCCF" w14:textId="77777777" w:rsidR="003735F3" w:rsidRPr="003C0A7E" w:rsidRDefault="003735F3" w:rsidP="003C0A7E">
      <w:pPr>
        <w:pStyle w:val="Default"/>
        <w:spacing w:line="360" w:lineRule="auto"/>
        <w:ind w:firstLine="851"/>
        <w:jc w:val="both"/>
      </w:pPr>
      <w:r w:rsidRPr="003C0A7E">
        <w:t>4.4. labdaros ir paramos fondams (tik Įstatymo 14 straipsnio 2 dalyje nustatytiems veiklos tikslams);</w:t>
      </w:r>
    </w:p>
    <w:p w14:paraId="33649C86" w14:textId="5BFFAF25" w:rsidR="003735F3" w:rsidRPr="003C0A7E" w:rsidRDefault="003735F3" w:rsidP="003C0A7E">
      <w:pPr>
        <w:pStyle w:val="Default"/>
        <w:spacing w:line="360" w:lineRule="auto"/>
        <w:ind w:firstLine="851"/>
        <w:jc w:val="both"/>
      </w:pPr>
      <w:r w:rsidRPr="003C0A7E">
        <w:t xml:space="preserve">4.5.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Pr="003C0A7E">
        <w:t>paliatyviąją</w:t>
      </w:r>
      <w:proofErr w:type="spellEnd"/>
      <w:r w:rsidRPr="003C0A7E">
        <w:t xml:space="preserve"> pagalbą;</w:t>
      </w:r>
    </w:p>
    <w:p w14:paraId="77839CF0" w14:textId="051CCFBE" w:rsidR="003735F3" w:rsidRPr="003C0A7E" w:rsidRDefault="003735F3" w:rsidP="003C0A7E">
      <w:pPr>
        <w:pStyle w:val="Default"/>
        <w:spacing w:line="360" w:lineRule="auto"/>
        <w:ind w:firstLine="851"/>
        <w:jc w:val="both"/>
      </w:pPr>
      <w:r w:rsidRPr="003C0A7E">
        <w:t>4.</w:t>
      </w:r>
      <w:r w:rsidR="00C42638" w:rsidRPr="003C0A7E">
        <w:t>6</w:t>
      </w:r>
      <w:r w:rsidRPr="003C0A7E">
        <w:t>. egzilio sąlygomis veikiančioms aukštosioms mokykloms;</w:t>
      </w:r>
    </w:p>
    <w:p w14:paraId="0F289A40" w14:textId="4FE8F958" w:rsidR="003735F3" w:rsidRPr="003C0A7E" w:rsidRDefault="003735F3" w:rsidP="003C0A7E">
      <w:pPr>
        <w:pStyle w:val="Default"/>
        <w:spacing w:line="360" w:lineRule="auto"/>
        <w:ind w:firstLine="851"/>
        <w:jc w:val="both"/>
      </w:pPr>
      <w:r w:rsidRPr="003C0A7E">
        <w:t>4.</w:t>
      </w:r>
      <w:r w:rsidR="00C42638" w:rsidRPr="003C0A7E">
        <w:t>7</w:t>
      </w:r>
      <w:r w:rsidRPr="003C0A7E">
        <w:t>. regionų plėtros taryboms;</w:t>
      </w:r>
    </w:p>
    <w:p w14:paraId="10BF3EA6" w14:textId="477B132B" w:rsidR="00CE3D36" w:rsidRPr="003C0A7E" w:rsidRDefault="003735F3" w:rsidP="003C0A7E">
      <w:pPr>
        <w:pStyle w:val="Sraopastraipa"/>
        <w:tabs>
          <w:tab w:val="left" w:pos="1134"/>
        </w:tabs>
        <w:spacing w:after="0" w:line="360" w:lineRule="auto"/>
        <w:ind w:left="0" w:firstLine="851"/>
        <w:jc w:val="both"/>
        <w:rPr>
          <w:sz w:val="24"/>
          <w:szCs w:val="24"/>
        </w:rPr>
      </w:pPr>
      <w:r w:rsidRPr="003C0A7E">
        <w:rPr>
          <w:sz w:val="24"/>
          <w:szCs w:val="24"/>
        </w:rPr>
        <w:lastRenderedPageBreak/>
        <w:t>4.8.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tarptautinėse sutartyse ar tarptautiniuose susitarimuose.</w:t>
      </w:r>
    </w:p>
    <w:p w14:paraId="5B8D84E8" w14:textId="579B40C5" w:rsidR="00CE3D36" w:rsidRPr="003C0A7E" w:rsidRDefault="00CE3D36" w:rsidP="003C0A7E">
      <w:pPr>
        <w:pStyle w:val="Sraopastraipa"/>
        <w:tabs>
          <w:tab w:val="left" w:leader="underscore" w:pos="1701"/>
        </w:tabs>
        <w:spacing w:after="0" w:line="360" w:lineRule="auto"/>
        <w:ind w:left="0" w:firstLine="851"/>
        <w:jc w:val="both"/>
        <w:rPr>
          <w:sz w:val="24"/>
          <w:szCs w:val="24"/>
        </w:rPr>
      </w:pPr>
      <w:r w:rsidRPr="003C0A7E">
        <w:rPr>
          <w:sz w:val="24"/>
          <w:szCs w:val="24"/>
        </w:rPr>
        <w:t>5. Savivaldybės turtas panaudos pagrindais gali būti perduodamas Aprašo 4.2–4.7 papunkčiuose nurodytiems subjektams:</w:t>
      </w:r>
    </w:p>
    <w:p w14:paraId="5F309D5C" w14:textId="3C1A24A0" w:rsidR="00CE3D36" w:rsidRPr="003C0A7E" w:rsidRDefault="00CE3D36" w:rsidP="003C0A7E">
      <w:pPr>
        <w:pStyle w:val="Sraopastraipa"/>
        <w:tabs>
          <w:tab w:val="left" w:leader="underscore" w:pos="1701"/>
        </w:tabs>
        <w:spacing w:after="0" w:line="360" w:lineRule="auto"/>
        <w:ind w:left="0" w:firstLine="851"/>
        <w:jc w:val="both"/>
        <w:rPr>
          <w:sz w:val="24"/>
          <w:szCs w:val="24"/>
        </w:rPr>
      </w:pPr>
      <w:r w:rsidRPr="003C0A7E">
        <w:rPr>
          <w:sz w:val="24"/>
          <w:szCs w:val="24"/>
        </w:rPr>
        <w:t>5.1. jeigu panaudos subjektas pagrindžia, kad prašomas panaudos pagrindais suteikti turtas reikalingas jo vykdomai veiklai (jeigu subjektas yra asociacija ar labdaros ir paramos fondas – Įstatymo 14 straipsnio 2 dalyje nustatytiems veiklos tikslams), dėl kurios turtas galėtų būti perduotas, ir jo naudojimo paskirtis atitinka šio subjekto steigimo dokumentuose nustatytus veiklos sritis ir tikslus;</w:t>
      </w:r>
    </w:p>
    <w:p w14:paraId="00128E43" w14:textId="6F3B16D9" w:rsidR="00CE3D36" w:rsidRPr="003C0A7E" w:rsidRDefault="00CE3D36" w:rsidP="003C0A7E">
      <w:pPr>
        <w:pStyle w:val="Sraopastraipa"/>
        <w:tabs>
          <w:tab w:val="left" w:pos="1134"/>
        </w:tabs>
        <w:spacing w:after="0" w:line="360" w:lineRule="auto"/>
        <w:ind w:left="0" w:firstLine="851"/>
        <w:jc w:val="both"/>
        <w:rPr>
          <w:sz w:val="24"/>
          <w:szCs w:val="24"/>
        </w:rPr>
      </w:pPr>
      <w:r w:rsidRPr="003C0A7E">
        <w:rPr>
          <w:sz w:val="24"/>
          <w:szCs w:val="24"/>
        </w:rPr>
        <w:t>5.2. Vyriausybės nustatyta tvarka yra įvertintas poveikis konkurencijai ir atitiktis valstybės pagalbos reikalavimams.</w:t>
      </w:r>
    </w:p>
    <w:p w14:paraId="19E3D485" w14:textId="77777777" w:rsidR="00C42638" w:rsidRPr="003C0A7E" w:rsidRDefault="003735F3" w:rsidP="003C0A7E">
      <w:pPr>
        <w:pStyle w:val="Sraopastraipa"/>
        <w:tabs>
          <w:tab w:val="left" w:pos="1134"/>
        </w:tabs>
        <w:spacing w:after="0" w:line="360" w:lineRule="auto"/>
        <w:ind w:left="0" w:firstLine="851"/>
        <w:jc w:val="both"/>
        <w:rPr>
          <w:sz w:val="24"/>
          <w:szCs w:val="24"/>
        </w:rPr>
      </w:pPr>
      <w:r w:rsidRPr="003C0A7E">
        <w:rPr>
          <w:sz w:val="24"/>
          <w:szCs w:val="24"/>
        </w:rPr>
        <w:t>6. Savivaldybės turtas šio Aprašo 4.2–4.</w:t>
      </w:r>
      <w:r w:rsidR="00CE3D36" w:rsidRPr="003C0A7E">
        <w:rPr>
          <w:sz w:val="24"/>
          <w:szCs w:val="24"/>
        </w:rPr>
        <w:t>8</w:t>
      </w:r>
      <w:r w:rsidRPr="003C0A7E">
        <w:rPr>
          <w:sz w:val="24"/>
          <w:szCs w:val="24"/>
        </w:rPr>
        <w:t xml:space="preserve"> papunkčiuose nurodytiems subjektams gali būti perduotas panaudos teise ne ilgesniam kaip 10 metų laikotarpiui, jeigu įstatymai nenustato kitaip.</w:t>
      </w:r>
    </w:p>
    <w:p w14:paraId="69A4BDA7" w14:textId="331A7AC0" w:rsidR="00CE3D36" w:rsidRPr="003C0A7E" w:rsidRDefault="00CE3D36" w:rsidP="003C0A7E">
      <w:pPr>
        <w:pStyle w:val="Sraopastraipa"/>
        <w:tabs>
          <w:tab w:val="left" w:pos="1134"/>
        </w:tabs>
        <w:spacing w:after="0" w:line="360" w:lineRule="auto"/>
        <w:ind w:left="0" w:firstLine="851"/>
        <w:jc w:val="both"/>
        <w:rPr>
          <w:sz w:val="24"/>
          <w:szCs w:val="24"/>
        </w:rPr>
      </w:pPr>
      <w:r w:rsidRPr="003C0A7E">
        <w:rPr>
          <w:sz w:val="24"/>
          <w:szCs w:val="24"/>
        </w:rPr>
        <w:t>7. Sprendimą dėl Savivaldybės turto perdavimo panaudos pagrindais priima:</w:t>
      </w:r>
    </w:p>
    <w:p w14:paraId="700CA168" w14:textId="77D6A86E" w:rsidR="00CE3D36" w:rsidRPr="003C0A7E" w:rsidRDefault="00CE3D36" w:rsidP="003C0A7E">
      <w:pPr>
        <w:pStyle w:val="Sraopastraipa"/>
        <w:tabs>
          <w:tab w:val="left" w:leader="underscore" w:pos="1701"/>
        </w:tabs>
        <w:spacing w:after="0" w:line="360" w:lineRule="auto"/>
        <w:ind w:left="0" w:firstLine="851"/>
        <w:jc w:val="both"/>
        <w:rPr>
          <w:sz w:val="24"/>
          <w:szCs w:val="24"/>
        </w:rPr>
      </w:pPr>
      <w:r w:rsidRPr="003C0A7E">
        <w:rPr>
          <w:sz w:val="24"/>
          <w:szCs w:val="24"/>
        </w:rPr>
        <w:t>7.1. Savivaldybės taryba, kai Savivaldybei nuosavybės teise priklausantis nekilnojamasis turtas perduodamas Aprašo 4.3–4.8 papunkčiuose nurodytiems subjektams;</w:t>
      </w:r>
    </w:p>
    <w:p w14:paraId="2F9908A5" w14:textId="3ACC5EBB" w:rsidR="00CE3D36" w:rsidRPr="003C0A7E" w:rsidRDefault="00CE3D36" w:rsidP="003C0A7E">
      <w:pPr>
        <w:pStyle w:val="Sraopastraipa"/>
        <w:tabs>
          <w:tab w:val="left" w:leader="underscore" w:pos="1701"/>
        </w:tabs>
        <w:spacing w:after="0" w:line="360" w:lineRule="auto"/>
        <w:ind w:left="0" w:firstLine="851"/>
        <w:jc w:val="both"/>
        <w:rPr>
          <w:sz w:val="24"/>
          <w:szCs w:val="24"/>
        </w:rPr>
      </w:pPr>
      <w:r w:rsidRPr="003C0A7E">
        <w:rPr>
          <w:sz w:val="24"/>
          <w:szCs w:val="24"/>
        </w:rPr>
        <w:t>7.2. Savivaldybės administracijos direktorius, kai Savivaldybei nuosavybės teise priklausantis nekilnojamasis turtas perduodamas Aprašo 4.1 ir 4.2 papunkčiuose nurodytiems subjektams ir kai Savivaldybės turtas (išskyrus Savivaldybės nekilnojamąjį turtą) perduodamas Aprašo 4.3–4.8 papunkčiuose nurodytiems subjektams;</w:t>
      </w:r>
    </w:p>
    <w:p w14:paraId="64AB28BF" w14:textId="009160F0" w:rsidR="00CE3D36" w:rsidRPr="003C0A7E" w:rsidRDefault="00CE3D36" w:rsidP="003C0A7E">
      <w:pPr>
        <w:pStyle w:val="Sraopastraipa"/>
        <w:tabs>
          <w:tab w:val="left" w:pos="1134"/>
        </w:tabs>
        <w:spacing w:after="0" w:line="360" w:lineRule="auto"/>
        <w:ind w:left="0" w:firstLine="851"/>
        <w:jc w:val="both"/>
        <w:rPr>
          <w:sz w:val="24"/>
          <w:szCs w:val="24"/>
        </w:rPr>
      </w:pPr>
      <w:r w:rsidRPr="003C0A7E">
        <w:rPr>
          <w:sz w:val="24"/>
          <w:szCs w:val="24"/>
        </w:rPr>
        <w:t>7.3. Savivaldybės turto valdytojas, kai Savivaldybės turtas (išskyrus Savivaldybės nekilnojamąjį turtą) perduodamas Aprašo 4.1–4.3 papunkčiuose nurodytiems subjektams.“</w:t>
      </w:r>
      <w:r w:rsidR="0018679F">
        <w:rPr>
          <w:sz w:val="24"/>
          <w:szCs w:val="24"/>
        </w:rPr>
        <w:t>.</w:t>
      </w:r>
    </w:p>
    <w:p w14:paraId="30DD1382" w14:textId="16280957" w:rsidR="00CE3D36" w:rsidRPr="003C0A7E" w:rsidRDefault="00C42638" w:rsidP="003C0A7E">
      <w:pPr>
        <w:pStyle w:val="Sraopastraipa"/>
        <w:numPr>
          <w:ilvl w:val="0"/>
          <w:numId w:val="14"/>
        </w:numPr>
        <w:tabs>
          <w:tab w:val="left" w:pos="1134"/>
        </w:tabs>
        <w:spacing w:after="0" w:line="360" w:lineRule="auto"/>
        <w:ind w:left="0" w:firstLine="851"/>
        <w:jc w:val="both"/>
        <w:rPr>
          <w:sz w:val="24"/>
          <w:szCs w:val="24"/>
        </w:rPr>
      </w:pPr>
      <w:r w:rsidRPr="003C0A7E">
        <w:rPr>
          <w:sz w:val="24"/>
          <w:szCs w:val="24"/>
        </w:rPr>
        <w:t xml:space="preserve">Pakeisti </w:t>
      </w:r>
      <w:r w:rsidR="00CE3D36" w:rsidRPr="003C0A7E">
        <w:rPr>
          <w:sz w:val="24"/>
          <w:szCs w:val="24"/>
        </w:rPr>
        <w:t>10.2 papunktį ir</w:t>
      </w:r>
      <w:r w:rsidRPr="003C0A7E">
        <w:rPr>
          <w:sz w:val="24"/>
          <w:szCs w:val="24"/>
        </w:rPr>
        <w:t xml:space="preserve"> jį</w:t>
      </w:r>
      <w:r w:rsidR="00CE3D36" w:rsidRPr="003C0A7E">
        <w:rPr>
          <w:sz w:val="24"/>
          <w:szCs w:val="24"/>
        </w:rPr>
        <w:t xml:space="preserve"> išdėstyti taip:</w:t>
      </w:r>
    </w:p>
    <w:p w14:paraId="53A5B0F9" w14:textId="73C143B3" w:rsidR="00CE3D36" w:rsidRPr="003C0A7E" w:rsidRDefault="00CE3D36" w:rsidP="003C0A7E">
      <w:pPr>
        <w:pStyle w:val="Sraopastraipa"/>
        <w:tabs>
          <w:tab w:val="left" w:pos="1134"/>
        </w:tabs>
        <w:spacing w:after="0" w:line="360" w:lineRule="auto"/>
        <w:ind w:left="0" w:firstLine="851"/>
        <w:jc w:val="both"/>
        <w:rPr>
          <w:sz w:val="24"/>
          <w:szCs w:val="24"/>
          <w:lang w:eastAsia="ko-KR"/>
        </w:rPr>
      </w:pPr>
      <w:r w:rsidRPr="003C0A7E">
        <w:rPr>
          <w:sz w:val="24"/>
          <w:szCs w:val="24"/>
        </w:rPr>
        <w:t xml:space="preserve">„10.2. Aprašo 4.2–4.8 papunkčiuose </w:t>
      </w:r>
      <w:r w:rsidRPr="003C0A7E">
        <w:rPr>
          <w:sz w:val="24"/>
          <w:szCs w:val="24"/>
          <w:lang w:eastAsia="ko-KR"/>
        </w:rPr>
        <w:t>nurodytų subjektų steigimo dokumentų patvirtintos kopijos. Šis reikalavimas netaikomas, kai Savivaldybės turtas perduodamas panaudos pagrindais pagal tarptautines sutartis ar tarptautinius susitarimus;“</w:t>
      </w:r>
      <w:r w:rsidR="00C42638" w:rsidRPr="003C0A7E">
        <w:rPr>
          <w:sz w:val="24"/>
          <w:szCs w:val="24"/>
          <w:lang w:eastAsia="ko-KR"/>
        </w:rPr>
        <w:t>.</w:t>
      </w:r>
    </w:p>
    <w:p w14:paraId="1F1C49D5" w14:textId="4935B3C4" w:rsidR="00CE3D36" w:rsidRPr="003C0A7E" w:rsidRDefault="00C42638" w:rsidP="003C0A7E">
      <w:pPr>
        <w:pStyle w:val="Sraopastraipa"/>
        <w:numPr>
          <w:ilvl w:val="0"/>
          <w:numId w:val="14"/>
        </w:numPr>
        <w:tabs>
          <w:tab w:val="left" w:pos="1134"/>
        </w:tabs>
        <w:spacing w:after="0" w:line="360" w:lineRule="auto"/>
        <w:ind w:left="0" w:firstLine="851"/>
        <w:jc w:val="both"/>
        <w:rPr>
          <w:sz w:val="24"/>
          <w:szCs w:val="24"/>
          <w:lang w:eastAsia="ko-KR"/>
        </w:rPr>
      </w:pPr>
      <w:r w:rsidRPr="003C0A7E">
        <w:rPr>
          <w:sz w:val="24"/>
          <w:szCs w:val="24"/>
          <w:lang w:eastAsia="ko-KR"/>
        </w:rPr>
        <w:t xml:space="preserve">Pakeisti </w:t>
      </w:r>
      <w:r w:rsidR="00CE3D36" w:rsidRPr="003C0A7E">
        <w:rPr>
          <w:sz w:val="24"/>
          <w:szCs w:val="24"/>
          <w:lang w:eastAsia="ko-KR"/>
        </w:rPr>
        <w:t xml:space="preserve">13.2 papunktį ir </w:t>
      </w:r>
      <w:r w:rsidRPr="003C0A7E">
        <w:rPr>
          <w:sz w:val="24"/>
          <w:szCs w:val="24"/>
          <w:lang w:eastAsia="ko-KR"/>
        </w:rPr>
        <w:t xml:space="preserve">jį </w:t>
      </w:r>
      <w:r w:rsidR="00CE3D36" w:rsidRPr="003C0A7E">
        <w:rPr>
          <w:sz w:val="24"/>
          <w:szCs w:val="24"/>
          <w:lang w:eastAsia="ko-KR"/>
        </w:rPr>
        <w:t>išdėstyti taip:</w:t>
      </w:r>
    </w:p>
    <w:p w14:paraId="4CC0408C" w14:textId="3632669C" w:rsidR="00CE3D36" w:rsidRPr="003C0A7E" w:rsidRDefault="00CE3D36" w:rsidP="003C0A7E">
      <w:pPr>
        <w:pStyle w:val="Sraopastraipa"/>
        <w:spacing w:after="0" w:line="360" w:lineRule="auto"/>
        <w:ind w:left="0" w:firstLine="851"/>
        <w:jc w:val="both"/>
        <w:rPr>
          <w:bCs/>
          <w:sz w:val="24"/>
          <w:szCs w:val="24"/>
          <w:lang w:eastAsia="ko-KR"/>
        </w:rPr>
      </w:pPr>
      <w:r w:rsidRPr="003C0A7E">
        <w:rPr>
          <w:sz w:val="24"/>
          <w:szCs w:val="24"/>
          <w:lang w:eastAsia="ko-KR"/>
        </w:rPr>
        <w:t>„</w:t>
      </w:r>
      <w:r w:rsidRPr="003C0A7E">
        <w:rPr>
          <w:sz w:val="24"/>
          <w:szCs w:val="24"/>
        </w:rPr>
        <w:t xml:space="preserve">13.2. </w:t>
      </w:r>
      <w:r w:rsidRPr="003C0A7E">
        <w:rPr>
          <w:bCs/>
          <w:sz w:val="24"/>
          <w:szCs w:val="24"/>
        </w:rPr>
        <w:t xml:space="preserve">Poveikio konkurencijai ir atitikties valstybės pagalbos reikalavimams vertinimo tvarkos aprašo nustatyta tvarka </w:t>
      </w:r>
      <w:r w:rsidRPr="003C0A7E">
        <w:rPr>
          <w:sz w:val="24"/>
          <w:szCs w:val="24"/>
          <w:lang w:eastAsia="ko-KR"/>
        </w:rPr>
        <w:t xml:space="preserve">užpildytas </w:t>
      </w:r>
      <w:r w:rsidRPr="003C0A7E">
        <w:rPr>
          <w:bCs/>
          <w:sz w:val="24"/>
          <w:szCs w:val="24"/>
        </w:rPr>
        <w:t>klausimynas</w:t>
      </w:r>
      <w:r w:rsidRPr="003C0A7E">
        <w:rPr>
          <w:bCs/>
          <w:sz w:val="24"/>
          <w:szCs w:val="24"/>
          <w:lang w:eastAsia="ko-KR"/>
        </w:rPr>
        <w:t>, kai Savivaldybės turtą panaudos pagrindais ketinama perduoti Aprašo 4.2–4.7 papunkčiuose nurodytiems subjektams;“</w:t>
      </w:r>
      <w:r w:rsidR="00C42638" w:rsidRPr="003C0A7E">
        <w:rPr>
          <w:bCs/>
          <w:sz w:val="24"/>
          <w:szCs w:val="24"/>
          <w:lang w:eastAsia="ko-KR"/>
        </w:rPr>
        <w:t>.</w:t>
      </w:r>
    </w:p>
    <w:p w14:paraId="5515018F" w14:textId="44196433" w:rsidR="00111520" w:rsidRPr="003C0A7E" w:rsidRDefault="00111520" w:rsidP="003F1CD0">
      <w:pPr>
        <w:pStyle w:val="Sraopastraipa"/>
        <w:numPr>
          <w:ilvl w:val="0"/>
          <w:numId w:val="14"/>
        </w:numPr>
        <w:tabs>
          <w:tab w:val="left" w:pos="1134"/>
        </w:tabs>
        <w:spacing w:after="0" w:line="360" w:lineRule="auto"/>
        <w:ind w:left="0" w:firstLine="851"/>
        <w:jc w:val="both"/>
        <w:rPr>
          <w:bCs/>
          <w:sz w:val="24"/>
          <w:szCs w:val="24"/>
          <w:lang w:eastAsia="ko-KR"/>
        </w:rPr>
      </w:pPr>
      <w:r w:rsidRPr="003C0A7E">
        <w:rPr>
          <w:bCs/>
          <w:sz w:val="24"/>
          <w:szCs w:val="24"/>
          <w:lang w:eastAsia="ko-KR"/>
        </w:rPr>
        <w:t>Papildyti 25 punktu</w:t>
      </w:r>
      <w:r w:rsidR="00C42638" w:rsidRPr="003C0A7E">
        <w:rPr>
          <w:bCs/>
          <w:sz w:val="24"/>
          <w:szCs w:val="24"/>
          <w:lang w:eastAsia="ko-KR"/>
        </w:rPr>
        <w:t xml:space="preserve"> ir jį išdėstyti taip</w:t>
      </w:r>
      <w:r w:rsidRPr="003C0A7E">
        <w:rPr>
          <w:bCs/>
          <w:sz w:val="24"/>
          <w:szCs w:val="24"/>
          <w:lang w:eastAsia="ko-KR"/>
        </w:rPr>
        <w:t>:</w:t>
      </w:r>
    </w:p>
    <w:p w14:paraId="0CAA66A7" w14:textId="78C1FB2A" w:rsidR="00111520" w:rsidRPr="003C0A7E" w:rsidRDefault="00111520" w:rsidP="003C0A7E">
      <w:pPr>
        <w:pStyle w:val="Sraopastraipa"/>
        <w:spacing w:after="0" w:line="360" w:lineRule="auto"/>
        <w:ind w:left="0" w:firstLine="851"/>
        <w:jc w:val="both"/>
        <w:rPr>
          <w:bCs/>
          <w:sz w:val="24"/>
          <w:szCs w:val="24"/>
          <w:lang w:eastAsia="ko-KR"/>
        </w:rPr>
      </w:pPr>
      <w:r w:rsidRPr="003C0A7E">
        <w:rPr>
          <w:bCs/>
          <w:sz w:val="24"/>
          <w:szCs w:val="24"/>
          <w:lang w:eastAsia="ko-KR"/>
        </w:rPr>
        <w:lastRenderedPageBreak/>
        <w:t xml:space="preserve">„25. </w:t>
      </w:r>
      <w:r w:rsidRPr="003C0A7E">
        <w:rPr>
          <w:sz w:val="24"/>
          <w:szCs w:val="24"/>
        </w:rPr>
        <w:t>Kai pagal panaudos sutartį perduotas turtas perduodamas kitam turto valdytojui, panaudos sutartis lieka galioti, jei nė viena iš šalių nepareiškia noro jos nutraukti. Susitarimą dėl sutarties šalių pasikeitimo pasirašo Savivaldybės mero įgaliotas asmuo arba turto valdytojo vadovas.“</w:t>
      </w:r>
      <w:r w:rsidR="00C42638" w:rsidRPr="003C0A7E">
        <w:rPr>
          <w:sz w:val="24"/>
          <w:szCs w:val="24"/>
        </w:rPr>
        <w:t>.</w:t>
      </w:r>
    </w:p>
    <w:p w14:paraId="4144C2A3" w14:textId="492199F8" w:rsidR="00CE3D36" w:rsidRPr="003C0A7E" w:rsidRDefault="00C42638" w:rsidP="003F1CD0">
      <w:pPr>
        <w:pStyle w:val="Sraopastraipa"/>
        <w:numPr>
          <w:ilvl w:val="0"/>
          <w:numId w:val="14"/>
        </w:numPr>
        <w:tabs>
          <w:tab w:val="left" w:pos="1134"/>
        </w:tabs>
        <w:spacing w:after="0" w:line="360" w:lineRule="auto"/>
        <w:ind w:left="0" w:firstLine="851"/>
        <w:jc w:val="both"/>
        <w:rPr>
          <w:sz w:val="24"/>
          <w:szCs w:val="24"/>
        </w:rPr>
      </w:pPr>
      <w:r w:rsidRPr="003C0A7E">
        <w:rPr>
          <w:sz w:val="24"/>
          <w:szCs w:val="24"/>
        </w:rPr>
        <w:t xml:space="preserve">Buvusį </w:t>
      </w:r>
      <w:r w:rsidR="00111520" w:rsidRPr="003C0A7E">
        <w:rPr>
          <w:sz w:val="24"/>
          <w:szCs w:val="24"/>
        </w:rPr>
        <w:t>2 priedo 10.3 papunktį laikyti 9.3 papunkčiu.</w:t>
      </w:r>
    </w:p>
    <w:p w14:paraId="21131BF4" w14:textId="6D518A6C" w:rsidR="005C41AC" w:rsidRPr="003C0A7E" w:rsidRDefault="005C41AC" w:rsidP="003C0A7E">
      <w:pPr>
        <w:jc w:val="both"/>
        <w:rPr>
          <w:szCs w:val="24"/>
        </w:rPr>
      </w:pPr>
    </w:p>
    <w:p w14:paraId="6C383E2E" w14:textId="77777777" w:rsidR="00165F88" w:rsidRPr="00932172" w:rsidRDefault="00165F88" w:rsidP="006B71C4">
      <w:pPr>
        <w:jc w:val="both"/>
        <w:rPr>
          <w:szCs w:val="24"/>
        </w:rPr>
      </w:pPr>
    </w:p>
    <w:p w14:paraId="1B61AD3B" w14:textId="357E7AD0" w:rsidR="00F35869" w:rsidRPr="00932172" w:rsidRDefault="002D715B" w:rsidP="004F7045">
      <w:pPr>
        <w:jc w:val="both"/>
        <w:rPr>
          <w:rFonts w:eastAsia="Calibri"/>
          <w:szCs w:val="24"/>
        </w:rPr>
      </w:pPr>
      <w:r w:rsidRPr="00932172">
        <w:rPr>
          <w:rFonts w:eastAsia="Calibri"/>
          <w:szCs w:val="24"/>
        </w:rPr>
        <w:t>Savivaldybės mer</w:t>
      </w:r>
      <w:r w:rsidR="00072863" w:rsidRPr="00932172">
        <w:rPr>
          <w:rFonts w:eastAsia="Calibri"/>
          <w:szCs w:val="24"/>
        </w:rPr>
        <w:t>as</w:t>
      </w:r>
      <w:r w:rsidRPr="00932172">
        <w:rPr>
          <w:rFonts w:eastAsia="Calibri"/>
          <w:szCs w:val="24"/>
        </w:rPr>
        <w:tab/>
      </w:r>
      <w:r w:rsidRPr="00932172">
        <w:rPr>
          <w:rFonts w:eastAsia="Calibri"/>
          <w:szCs w:val="24"/>
        </w:rPr>
        <w:tab/>
      </w:r>
      <w:r w:rsidRPr="00932172">
        <w:rPr>
          <w:rFonts w:eastAsia="Calibri"/>
          <w:szCs w:val="24"/>
        </w:rPr>
        <w:tab/>
        <w:t xml:space="preserve">              </w:t>
      </w:r>
      <w:r w:rsidR="00072863" w:rsidRPr="00932172">
        <w:rPr>
          <w:rFonts w:eastAsia="Calibri"/>
          <w:szCs w:val="24"/>
        </w:rPr>
        <w:t xml:space="preserve">                              </w:t>
      </w:r>
      <w:r w:rsidRPr="00932172">
        <w:rPr>
          <w:rFonts w:eastAsia="Calibri"/>
          <w:szCs w:val="24"/>
        </w:rPr>
        <w:t xml:space="preserve">       </w:t>
      </w:r>
      <w:r w:rsidR="00072863" w:rsidRPr="00932172">
        <w:rPr>
          <w:rFonts w:eastAsia="Calibri"/>
          <w:szCs w:val="24"/>
        </w:rPr>
        <w:t>Ryti</w:t>
      </w:r>
      <w:r w:rsidRPr="00932172">
        <w:rPr>
          <w:rFonts w:eastAsia="Calibri"/>
          <w:szCs w:val="24"/>
        </w:rPr>
        <w:t xml:space="preserve">s </w:t>
      </w:r>
      <w:r w:rsidR="00072863" w:rsidRPr="00932172">
        <w:rPr>
          <w:rFonts w:eastAsia="Calibri"/>
          <w:szCs w:val="24"/>
        </w:rPr>
        <w:t>Mykolas Račkauskas</w:t>
      </w:r>
    </w:p>
    <w:sectPr w:rsidR="00F35869" w:rsidRPr="00932172" w:rsidSect="00E96C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1181C" w14:textId="77777777" w:rsidR="005C2B5E" w:rsidRDefault="005C2B5E">
      <w:r>
        <w:separator/>
      </w:r>
    </w:p>
  </w:endnote>
  <w:endnote w:type="continuationSeparator" w:id="0">
    <w:p w14:paraId="0747B3DA" w14:textId="77777777" w:rsidR="005C2B5E" w:rsidRDefault="005C2B5E">
      <w:r>
        <w:continuationSeparator/>
      </w:r>
    </w:p>
  </w:endnote>
  <w:endnote w:type="continuationNotice" w:id="1">
    <w:p w14:paraId="697E4F5D" w14:textId="77777777" w:rsidR="005C2B5E" w:rsidRDefault="005C2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FCC92" w14:textId="77777777" w:rsidR="005C2B5E" w:rsidRDefault="005C2B5E">
      <w:r>
        <w:separator/>
      </w:r>
    </w:p>
  </w:footnote>
  <w:footnote w:type="continuationSeparator" w:id="0">
    <w:p w14:paraId="25D52A80" w14:textId="77777777" w:rsidR="005C2B5E" w:rsidRDefault="005C2B5E">
      <w:r>
        <w:continuationSeparator/>
      </w:r>
    </w:p>
  </w:footnote>
  <w:footnote w:type="continuationNotice" w:id="1">
    <w:p w14:paraId="1DCEC580" w14:textId="77777777" w:rsidR="005C2B5E" w:rsidRDefault="005C2B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5A19AB">
      <w:rPr>
        <w:noProof/>
      </w:rPr>
      <w:t>3</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6B7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E37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6E3F47B0"/>
    <w:multiLevelType w:val="hybridMultilevel"/>
    <w:tmpl w:val="CA0484FA"/>
    <w:lvl w:ilvl="0" w:tplc="426A4D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2"/>
  </w:num>
  <w:num w:numId="3">
    <w:abstractNumId w:val="12"/>
  </w:num>
  <w:num w:numId="4">
    <w:abstractNumId w:val="9"/>
  </w:num>
  <w:num w:numId="5">
    <w:abstractNumId w:val="5"/>
  </w:num>
  <w:num w:numId="6">
    <w:abstractNumId w:val="7"/>
  </w:num>
  <w:num w:numId="7">
    <w:abstractNumId w:val="6"/>
  </w:num>
  <w:num w:numId="8">
    <w:abstractNumId w:val="13"/>
  </w:num>
  <w:num w:numId="9">
    <w:abstractNumId w:val="10"/>
  </w:num>
  <w:num w:numId="10">
    <w:abstractNumId w:val="8"/>
  </w:num>
  <w:num w:numId="11">
    <w:abstractNumId w:val="4"/>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811E1"/>
    <w:rsid w:val="00081F2E"/>
    <w:rsid w:val="000876C3"/>
    <w:rsid w:val="000B0988"/>
    <w:rsid w:val="000D1B11"/>
    <w:rsid w:val="000E5933"/>
    <w:rsid w:val="000E7131"/>
    <w:rsid w:val="000F3AD2"/>
    <w:rsid w:val="000F47DC"/>
    <w:rsid w:val="00101F07"/>
    <w:rsid w:val="00111520"/>
    <w:rsid w:val="001121C7"/>
    <w:rsid w:val="00113E4D"/>
    <w:rsid w:val="00124B60"/>
    <w:rsid w:val="00132ABE"/>
    <w:rsid w:val="00144927"/>
    <w:rsid w:val="001457B8"/>
    <w:rsid w:val="00153241"/>
    <w:rsid w:val="00153B94"/>
    <w:rsid w:val="0015600E"/>
    <w:rsid w:val="00165F88"/>
    <w:rsid w:val="00173EF3"/>
    <w:rsid w:val="00180221"/>
    <w:rsid w:val="0018679F"/>
    <w:rsid w:val="001A62D1"/>
    <w:rsid w:val="001A6DCC"/>
    <w:rsid w:val="001B1FE3"/>
    <w:rsid w:val="001C1BD8"/>
    <w:rsid w:val="001C7606"/>
    <w:rsid w:val="001D1AC1"/>
    <w:rsid w:val="001D3CB6"/>
    <w:rsid w:val="001E4DFD"/>
    <w:rsid w:val="001F7914"/>
    <w:rsid w:val="0020204A"/>
    <w:rsid w:val="00202108"/>
    <w:rsid w:val="0020606E"/>
    <w:rsid w:val="0020639A"/>
    <w:rsid w:val="00206FC7"/>
    <w:rsid w:val="00212538"/>
    <w:rsid w:val="00221E27"/>
    <w:rsid w:val="00225454"/>
    <w:rsid w:val="0023417F"/>
    <w:rsid w:val="00234FD8"/>
    <w:rsid w:val="00236CB9"/>
    <w:rsid w:val="00240C88"/>
    <w:rsid w:val="0024380C"/>
    <w:rsid w:val="0024706D"/>
    <w:rsid w:val="002526D2"/>
    <w:rsid w:val="0025583F"/>
    <w:rsid w:val="00256B59"/>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4152"/>
    <w:rsid w:val="002D57F9"/>
    <w:rsid w:val="002D715B"/>
    <w:rsid w:val="002D7465"/>
    <w:rsid w:val="002D75F0"/>
    <w:rsid w:val="002D7E2D"/>
    <w:rsid w:val="002E2386"/>
    <w:rsid w:val="002E4357"/>
    <w:rsid w:val="002F7001"/>
    <w:rsid w:val="002F7CB6"/>
    <w:rsid w:val="00303346"/>
    <w:rsid w:val="00316C55"/>
    <w:rsid w:val="00323BED"/>
    <w:rsid w:val="00325CF1"/>
    <w:rsid w:val="003306AA"/>
    <w:rsid w:val="0033336E"/>
    <w:rsid w:val="00337555"/>
    <w:rsid w:val="00355495"/>
    <w:rsid w:val="00355EE8"/>
    <w:rsid w:val="00365946"/>
    <w:rsid w:val="0037302E"/>
    <w:rsid w:val="003735F3"/>
    <w:rsid w:val="003738CC"/>
    <w:rsid w:val="00392558"/>
    <w:rsid w:val="00395B74"/>
    <w:rsid w:val="0039707D"/>
    <w:rsid w:val="003A3559"/>
    <w:rsid w:val="003C0A7E"/>
    <w:rsid w:val="003C5812"/>
    <w:rsid w:val="003D113C"/>
    <w:rsid w:val="003D220F"/>
    <w:rsid w:val="003D6535"/>
    <w:rsid w:val="003E4425"/>
    <w:rsid w:val="003E58F0"/>
    <w:rsid w:val="003F1CD0"/>
    <w:rsid w:val="003F3684"/>
    <w:rsid w:val="003F3E2D"/>
    <w:rsid w:val="004014AB"/>
    <w:rsid w:val="004067F7"/>
    <w:rsid w:val="004100D4"/>
    <w:rsid w:val="004136C5"/>
    <w:rsid w:val="00420850"/>
    <w:rsid w:val="00421D43"/>
    <w:rsid w:val="004376E8"/>
    <w:rsid w:val="00437C8E"/>
    <w:rsid w:val="00442200"/>
    <w:rsid w:val="00445D29"/>
    <w:rsid w:val="004564CD"/>
    <w:rsid w:val="004569F6"/>
    <w:rsid w:val="0046185B"/>
    <w:rsid w:val="00464BB1"/>
    <w:rsid w:val="00467577"/>
    <w:rsid w:val="00480D2E"/>
    <w:rsid w:val="00481D5C"/>
    <w:rsid w:val="004849ED"/>
    <w:rsid w:val="00491A45"/>
    <w:rsid w:val="00495530"/>
    <w:rsid w:val="004A34E0"/>
    <w:rsid w:val="004A3610"/>
    <w:rsid w:val="004C07E0"/>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9AB"/>
    <w:rsid w:val="005A1EBB"/>
    <w:rsid w:val="005B1469"/>
    <w:rsid w:val="005B34C7"/>
    <w:rsid w:val="005B727C"/>
    <w:rsid w:val="005C2B5E"/>
    <w:rsid w:val="005C41AC"/>
    <w:rsid w:val="005C445B"/>
    <w:rsid w:val="005C605B"/>
    <w:rsid w:val="005D1345"/>
    <w:rsid w:val="005D67B2"/>
    <w:rsid w:val="005E079C"/>
    <w:rsid w:val="005E0C2D"/>
    <w:rsid w:val="005E0CFB"/>
    <w:rsid w:val="005E1C89"/>
    <w:rsid w:val="005E4989"/>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B71C4"/>
    <w:rsid w:val="006C0582"/>
    <w:rsid w:val="006D107B"/>
    <w:rsid w:val="006D116E"/>
    <w:rsid w:val="006D4D22"/>
    <w:rsid w:val="006D6344"/>
    <w:rsid w:val="006D7A59"/>
    <w:rsid w:val="006F1D91"/>
    <w:rsid w:val="007015A3"/>
    <w:rsid w:val="00701945"/>
    <w:rsid w:val="00701B8F"/>
    <w:rsid w:val="007034F9"/>
    <w:rsid w:val="007068F2"/>
    <w:rsid w:val="00711420"/>
    <w:rsid w:val="007129E5"/>
    <w:rsid w:val="00725C05"/>
    <w:rsid w:val="007308C8"/>
    <w:rsid w:val="0073208F"/>
    <w:rsid w:val="007350C5"/>
    <w:rsid w:val="00740946"/>
    <w:rsid w:val="00743B7D"/>
    <w:rsid w:val="007452C6"/>
    <w:rsid w:val="0074712C"/>
    <w:rsid w:val="00757A6A"/>
    <w:rsid w:val="00774FD1"/>
    <w:rsid w:val="00780E8C"/>
    <w:rsid w:val="00785145"/>
    <w:rsid w:val="00787910"/>
    <w:rsid w:val="00793437"/>
    <w:rsid w:val="00795D4A"/>
    <w:rsid w:val="00795D84"/>
    <w:rsid w:val="00796E6A"/>
    <w:rsid w:val="007978F3"/>
    <w:rsid w:val="007A38DC"/>
    <w:rsid w:val="007A6C88"/>
    <w:rsid w:val="007B1803"/>
    <w:rsid w:val="007B3218"/>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B11"/>
    <w:rsid w:val="00944451"/>
    <w:rsid w:val="00950A6D"/>
    <w:rsid w:val="00956EFA"/>
    <w:rsid w:val="009570A8"/>
    <w:rsid w:val="0096348F"/>
    <w:rsid w:val="00964612"/>
    <w:rsid w:val="00965184"/>
    <w:rsid w:val="00966AF6"/>
    <w:rsid w:val="00976276"/>
    <w:rsid w:val="00976B0B"/>
    <w:rsid w:val="0098031E"/>
    <w:rsid w:val="00983960"/>
    <w:rsid w:val="0098768D"/>
    <w:rsid w:val="0099046B"/>
    <w:rsid w:val="00990645"/>
    <w:rsid w:val="009A10DA"/>
    <w:rsid w:val="009A364A"/>
    <w:rsid w:val="009A37CB"/>
    <w:rsid w:val="009A4733"/>
    <w:rsid w:val="009B542B"/>
    <w:rsid w:val="009C02B4"/>
    <w:rsid w:val="009C3874"/>
    <w:rsid w:val="009C3C68"/>
    <w:rsid w:val="009C44F6"/>
    <w:rsid w:val="009C4B70"/>
    <w:rsid w:val="009C55DF"/>
    <w:rsid w:val="009D1163"/>
    <w:rsid w:val="009D4140"/>
    <w:rsid w:val="009E37F6"/>
    <w:rsid w:val="009E5C02"/>
    <w:rsid w:val="009E6556"/>
    <w:rsid w:val="009F0F12"/>
    <w:rsid w:val="009F12C0"/>
    <w:rsid w:val="009F2907"/>
    <w:rsid w:val="009F5E68"/>
    <w:rsid w:val="00A0004E"/>
    <w:rsid w:val="00A11511"/>
    <w:rsid w:val="00A135AE"/>
    <w:rsid w:val="00A21D0F"/>
    <w:rsid w:val="00A23CB4"/>
    <w:rsid w:val="00A246CF"/>
    <w:rsid w:val="00A27F78"/>
    <w:rsid w:val="00A325AE"/>
    <w:rsid w:val="00A3474A"/>
    <w:rsid w:val="00A36213"/>
    <w:rsid w:val="00A37460"/>
    <w:rsid w:val="00A562AA"/>
    <w:rsid w:val="00A57683"/>
    <w:rsid w:val="00A704CC"/>
    <w:rsid w:val="00A72D13"/>
    <w:rsid w:val="00A72F74"/>
    <w:rsid w:val="00A81759"/>
    <w:rsid w:val="00A83444"/>
    <w:rsid w:val="00A84DDD"/>
    <w:rsid w:val="00A90AC8"/>
    <w:rsid w:val="00A97838"/>
    <w:rsid w:val="00AA682E"/>
    <w:rsid w:val="00AB02B7"/>
    <w:rsid w:val="00AB0E39"/>
    <w:rsid w:val="00AB4DAE"/>
    <w:rsid w:val="00AD3E4E"/>
    <w:rsid w:val="00AD4010"/>
    <w:rsid w:val="00AD778C"/>
    <w:rsid w:val="00AE7280"/>
    <w:rsid w:val="00AF3E07"/>
    <w:rsid w:val="00B05FC9"/>
    <w:rsid w:val="00B14AEE"/>
    <w:rsid w:val="00B15096"/>
    <w:rsid w:val="00B16A0A"/>
    <w:rsid w:val="00B261AD"/>
    <w:rsid w:val="00B3399B"/>
    <w:rsid w:val="00B33DB0"/>
    <w:rsid w:val="00B408ED"/>
    <w:rsid w:val="00B44F79"/>
    <w:rsid w:val="00B52FFC"/>
    <w:rsid w:val="00B60282"/>
    <w:rsid w:val="00B61A88"/>
    <w:rsid w:val="00B6518B"/>
    <w:rsid w:val="00B664FD"/>
    <w:rsid w:val="00B7455C"/>
    <w:rsid w:val="00B827DA"/>
    <w:rsid w:val="00B83E18"/>
    <w:rsid w:val="00B85BCC"/>
    <w:rsid w:val="00B92EBF"/>
    <w:rsid w:val="00BA458B"/>
    <w:rsid w:val="00BA59E8"/>
    <w:rsid w:val="00BB0318"/>
    <w:rsid w:val="00BB130F"/>
    <w:rsid w:val="00BB6886"/>
    <w:rsid w:val="00BB759D"/>
    <w:rsid w:val="00BD44A4"/>
    <w:rsid w:val="00BD5C3A"/>
    <w:rsid w:val="00BE11D0"/>
    <w:rsid w:val="00BE4566"/>
    <w:rsid w:val="00BF06D7"/>
    <w:rsid w:val="00BF0A1B"/>
    <w:rsid w:val="00C008EA"/>
    <w:rsid w:val="00C1051D"/>
    <w:rsid w:val="00C13EA5"/>
    <w:rsid w:val="00C1471D"/>
    <w:rsid w:val="00C14F8B"/>
    <w:rsid w:val="00C321D3"/>
    <w:rsid w:val="00C32276"/>
    <w:rsid w:val="00C40FD3"/>
    <w:rsid w:val="00C420AA"/>
    <w:rsid w:val="00C42638"/>
    <w:rsid w:val="00C52416"/>
    <w:rsid w:val="00C53300"/>
    <w:rsid w:val="00C5640F"/>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E3D36"/>
    <w:rsid w:val="00CF0EFE"/>
    <w:rsid w:val="00CF4026"/>
    <w:rsid w:val="00CF5856"/>
    <w:rsid w:val="00CF7717"/>
    <w:rsid w:val="00D16849"/>
    <w:rsid w:val="00D16AC3"/>
    <w:rsid w:val="00D25AF1"/>
    <w:rsid w:val="00D25F2C"/>
    <w:rsid w:val="00D33742"/>
    <w:rsid w:val="00D43288"/>
    <w:rsid w:val="00D625ED"/>
    <w:rsid w:val="00D676BB"/>
    <w:rsid w:val="00D679FC"/>
    <w:rsid w:val="00D735BF"/>
    <w:rsid w:val="00D97AAA"/>
    <w:rsid w:val="00DA0962"/>
    <w:rsid w:val="00DB5818"/>
    <w:rsid w:val="00DC75E0"/>
    <w:rsid w:val="00DD20B8"/>
    <w:rsid w:val="00DD4A35"/>
    <w:rsid w:val="00DE0D95"/>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96C86"/>
    <w:rsid w:val="00EA2453"/>
    <w:rsid w:val="00EA2ADF"/>
    <w:rsid w:val="00EA6A5E"/>
    <w:rsid w:val="00EA7555"/>
    <w:rsid w:val="00EB01E1"/>
    <w:rsid w:val="00EB15D0"/>
    <w:rsid w:val="00EC4E26"/>
    <w:rsid w:val="00ED6339"/>
    <w:rsid w:val="00EE2275"/>
    <w:rsid w:val="00EF72DE"/>
    <w:rsid w:val="00F0681D"/>
    <w:rsid w:val="00F07D25"/>
    <w:rsid w:val="00F1738C"/>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FAE"/>
    <w:rsid w:val="00FB459E"/>
    <w:rsid w:val="00FB6C36"/>
    <w:rsid w:val="00FC1FBA"/>
    <w:rsid w:val="00FC6C86"/>
    <w:rsid w:val="00FD1183"/>
    <w:rsid w:val="00FD6215"/>
    <w:rsid w:val="00FD7127"/>
    <w:rsid w:val="00FD7B4F"/>
    <w:rsid w:val="00FE1FA8"/>
    <w:rsid w:val="00FE4E52"/>
    <w:rsid w:val="00FE675A"/>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iPriority w:val="99"/>
    <w:semiHidden/>
    <w:unhideWhenUsed/>
    <w:rsid w:val="0080644D"/>
    <w:rPr>
      <w:sz w:val="16"/>
      <w:szCs w:val="16"/>
    </w:rPr>
  </w:style>
  <w:style w:type="paragraph" w:styleId="Komentarotekstas">
    <w:name w:val="annotation text"/>
    <w:basedOn w:val="prastasis"/>
    <w:link w:val="KomentarotekstasDiagrama"/>
    <w:uiPriority w:val="99"/>
    <w:semiHidden/>
    <w:unhideWhenUsed/>
    <w:rsid w:val="0080644D"/>
    <w:rPr>
      <w:sz w:val="20"/>
    </w:rPr>
  </w:style>
  <w:style w:type="character" w:customStyle="1" w:styleId="KomentarotekstasDiagrama">
    <w:name w:val="Komentaro tekstas Diagrama"/>
    <w:basedOn w:val="Numatytasispastraiposriftas"/>
    <w:link w:val="Komentarotekstas"/>
    <w:uiPriority w:val="99"/>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FEE3-B4ED-49AC-8EF7-6CDE5C66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3298</Words>
  <Characters>1881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2020-11-09T09:18:00Z</dcterms:created>
  <dc:creator>Ina1</dc:creator>
  <cp:lastModifiedBy>Jolanta Petrauskė</cp:lastModifiedBy>
  <cp:lastPrinted>2016-01-28T10:29:00Z</cp:lastPrinted>
  <dcterms:modified xsi:type="dcterms:W3CDTF">2020-11-09T09:18:00Z</dcterms:modified>
  <cp:revision>2</cp:revision>
  <dc:title>                                </dc:title>
</cp:coreProperties>
</file>