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48" w:dyaOrig="909">
          <v:rect xmlns:o="urn:schemas-microsoft-com:office:office" xmlns:v="urn:schemas-microsoft-com:vml" id="rectole0000000000" style="width:37.400000pt;height:45.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PANEV</w:t>
      </w:r>
      <w:r>
        <w:rPr>
          <w:rFonts w:ascii="Times New Roman" w:hAnsi="Times New Roman" w:cs="Times New Roman" w:eastAsia="Times New Roman"/>
          <w:b/>
          <w:color w:val="auto"/>
          <w:spacing w:val="0"/>
          <w:position w:val="0"/>
          <w:sz w:val="28"/>
          <w:shd w:fill="auto" w:val="clear"/>
        </w:rPr>
        <w:t xml:space="preserve">ĖŽIO MIESTO SAVIVALDYBĖS TARYBA</w:t>
      </w: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SPRENDIMAS</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ĖL SAVIVALDYBĖS TARYBOS 2019 M. SAUSIO 31 D. SPRENDIMO NR. 1-13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ĖL PINIGINĖS SOCIALINĖS PARAMOS NEPASITURINTIEMS GYVENTOJAMS TEIKIMO TVARKOS APRAŠO PATVIRTINIMO IR SAVIVALDYBĖS TARYBOS </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2015 M. KOVO 26 D. SPRENDIMO NR. 1-68 PRIPA</w:t>
      </w:r>
      <w:r>
        <w:rPr>
          <w:rFonts w:ascii="Times New Roman" w:hAnsi="Times New Roman" w:cs="Times New Roman" w:eastAsia="Times New Roman"/>
          <w:b/>
          <w:color w:val="auto"/>
          <w:spacing w:val="0"/>
          <w:position w:val="0"/>
          <w:sz w:val="24"/>
          <w:shd w:fill="auto" w:val="clear"/>
        </w:rPr>
        <w:t xml:space="preserve">ŽINIMO NETEKUSIU GALIOS“ PAKEITIMO</w:t>
      </w: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2020 m. lapkri</w:t>
      </w:r>
      <w:r>
        <w:rPr>
          <w:rFonts w:ascii="Times New Roman" w:hAnsi="Times New Roman" w:cs="Times New Roman" w:eastAsia="Times New Roman"/>
          <w:color w:val="auto"/>
          <w:spacing w:val="0"/>
          <w:position w:val="0"/>
          <w:sz w:val="24"/>
          <w:shd w:fill="auto" w:val="clear"/>
        </w:rPr>
        <w:t xml:space="preserve">čio 13 d. Nr. TSP-383</w:t>
      </w: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Panev</w:t>
      </w:r>
      <w:r>
        <w:rPr>
          <w:rFonts w:ascii="Times New Roman" w:hAnsi="Times New Roman" w:cs="Times New Roman" w:eastAsia="Times New Roman"/>
          <w:color w:val="auto"/>
          <w:spacing w:val="0"/>
          <w:position w:val="0"/>
          <w:sz w:val="24"/>
          <w:shd w:fill="auto" w:val="clear"/>
        </w:rPr>
        <w:t xml:space="preserve">ėžys</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851"/>
        <w:jc w:val="both"/>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Vadovaudamasi Lietuvos Respublikos vietos savivaldos </w:t>
      </w:r>
      <w:r>
        <w:rPr>
          <w:rFonts w:ascii="Times New Roman" w:hAnsi="Times New Roman" w:cs="Times New Roman" w:eastAsia="Times New Roman"/>
          <w:color w:val="auto"/>
          <w:spacing w:val="0"/>
          <w:position w:val="0"/>
          <w:sz w:val="24"/>
          <w:shd w:fill="auto" w:val="clear"/>
        </w:rPr>
        <w:t xml:space="preserve">įstatymo 7 straipsnio 9 punktu, 16 straipsnio 2 dalies 38 punktu, 18 straipsnio 1 dalimi, Lietuvos Respublikos piniginės socialinės paramos nepasiturintiems gyventojams įstatymu ir Lietuvos Respublikos piniginės socialinės paramos nepasiturintiems gyventojams įstatymo Nr. IX-1675 3, 6, 7, 9, 10, 11, 15, 17, 21 ir 23 straipsnių pakeitimo įstatymo 11straipsnio 1, 5 ir 7 dalimis, Panevėžio miesto savivaldybės taryba </w:t>
        <w:br/>
        <w:t xml:space="preserve">n u s p r e n d ž i 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Pakeisti Pinigin</w:t>
      </w:r>
      <w:r>
        <w:rPr>
          <w:rFonts w:ascii="Times New Roman" w:hAnsi="Times New Roman" w:cs="Times New Roman" w:eastAsia="Times New Roman"/>
          <w:color w:val="auto"/>
          <w:spacing w:val="0"/>
          <w:position w:val="0"/>
          <w:sz w:val="24"/>
          <w:shd w:fill="auto" w:val="clear"/>
        </w:rPr>
        <w:t xml:space="preserve">ės socialinės paramos nepasiturintiems gyventojams teikimo tvarkos aprašo, patvirtinto Panevėžio miesto savivaldybės tarybos 2019 m. sausio 31 d. sprendimu Nr. 1-13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ėl Piniginės socialinės paramos nepasiturintiems gyventojams teikimo tvarkos aprašo patvirtinimo ir Savivaldybės tarybos 2015 m. kovo 26 d. sprendimo Nr. 1-68 pripažinimo netekusiu galios“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pripa</w:t>
      </w:r>
      <w:r>
        <w:rPr>
          <w:rFonts w:ascii="Times New Roman" w:hAnsi="Times New Roman" w:cs="Times New Roman" w:eastAsia="Times New Roman"/>
          <w:color w:val="auto"/>
          <w:spacing w:val="0"/>
          <w:position w:val="0"/>
          <w:sz w:val="24"/>
          <w:shd w:fill="auto" w:val="clear"/>
        </w:rPr>
        <w:t xml:space="preserve">žinti netekusiu galios 6.25 papunktį;</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6.26 papunkt</w:t>
      </w:r>
      <w:r>
        <w:rPr>
          <w:rFonts w:ascii="Times New Roman" w:hAnsi="Times New Roman" w:cs="Times New Roman" w:eastAsia="Times New Roman"/>
          <w:color w:val="auto"/>
          <w:spacing w:val="0"/>
          <w:position w:val="0"/>
          <w:sz w:val="24"/>
          <w:shd w:fill="auto" w:val="clear"/>
        </w:rPr>
        <w:t xml:space="preserve">į atitinkamai laikyti 6.25 papunkčiu;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papildyti nauju 10</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punktu ir j</w:t>
      </w:r>
      <w:r>
        <w:rPr>
          <w:rFonts w:ascii="Times New Roman" w:hAnsi="Times New Roman" w:cs="Times New Roman" w:eastAsia="Times New Roman"/>
          <w:color w:val="auto"/>
          <w:spacing w:val="0"/>
          <w:position w:val="0"/>
          <w:sz w:val="24"/>
          <w:shd w:fill="auto" w:val="clear"/>
        </w:rPr>
        <w:t xml:space="preserve">į išdėstyti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Lietuvos Respublikos Vyriausybei paskelbus ekstremali</w:t>
      </w:r>
      <w:r>
        <w:rPr>
          <w:rFonts w:ascii="Times New Roman" w:hAnsi="Times New Roman" w:cs="Times New Roman" w:eastAsia="Times New Roman"/>
          <w:color w:val="000000"/>
          <w:spacing w:val="0"/>
          <w:position w:val="0"/>
          <w:sz w:val="24"/>
          <w:shd w:fill="auto" w:val="clear"/>
        </w:rPr>
        <w:t xml:space="preserve">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ascii="Times New Roman" w:hAnsi="Times New Roman" w:cs="Times New Roman" w:eastAsia="Times New Roman"/>
          <w:color w:val="00000A"/>
          <w:spacing w:val="0"/>
          <w:position w:val="0"/>
          <w:sz w:val="24"/>
          <w:shd w:fill="auto" w:val="clear"/>
        </w:rPr>
        <w:t xml:space="preserve">atšaukiama ekstremalioji situacija ir (ar) karantinas </w:t>
      </w:r>
      <w:r>
        <w:rPr>
          <w:rFonts w:ascii="Times New Roman" w:hAnsi="Times New Roman" w:cs="Times New Roman" w:eastAsia="Times New Roman"/>
          <w:color w:val="000000"/>
          <w:spacing w:val="0"/>
          <w:position w:val="0"/>
          <w:sz w:val="24"/>
          <w:shd w:fill="auto" w:val="clear"/>
        </w:rPr>
        <w:t xml:space="preserve">arba sueina jų paskelbimo terminai</w:t>
      </w:r>
      <w:r>
        <w:rPr>
          <w:rFonts w:ascii="Times New Roman" w:hAnsi="Times New Roman" w:cs="Times New Roman" w:eastAsia="Times New Roman"/>
          <w:color w:val="00000A"/>
          <w:spacing w:val="0"/>
          <w:position w:val="0"/>
          <w:sz w:val="24"/>
          <w:shd w:fill="auto" w:val="clear"/>
        </w:rPr>
        <w:t xml:space="preserve">, pabaigos.“;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papildyti nauju 11</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punktu ir j</w:t>
      </w:r>
      <w:r>
        <w:rPr>
          <w:rFonts w:ascii="Times New Roman" w:hAnsi="Times New Roman" w:cs="Times New Roman" w:eastAsia="Times New Roman"/>
          <w:color w:val="auto"/>
          <w:spacing w:val="0"/>
          <w:position w:val="0"/>
          <w:sz w:val="24"/>
          <w:shd w:fill="auto" w:val="clear"/>
        </w:rPr>
        <w:t xml:space="preserve">į išdėstyti taip:</w:t>
      </w:r>
    </w:p>
    <w:p>
      <w:pPr>
        <w:tabs>
          <w:tab w:val="left" w:pos="0" w:leader="none"/>
        </w:tabs>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vertAlign w:val="superscript"/>
        </w:rPr>
        <w:t xml:space="preserve">1</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Lietuvos Respublikos Vyriausybei paskelbus ekstremali</w:t>
      </w:r>
      <w:r>
        <w:rPr>
          <w:rFonts w:ascii="Times New Roman" w:hAnsi="Times New Roman" w:cs="Times New Roman" w:eastAsia="Times New Roman"/>
          <w:color w:val="000000"/>
          <w:spacing w:val="0"/>
          <w:position w:val="0"/>
          <w:sz w:val="24"/>
          <w:shd w:fill="auto" w:val="clear"/>
        </w:rPr>
        <w:t xml:space="preserve">ąją situaciją ir (ar) karantiną, p</w:t>
      </w:r>
      <w:r>
        <w:rPr>
          <w:rFonts w:ascii="Times New Roman" w:hAnsi="Times New Roman" w:cs="Times New Roman" w:eastAsia="Times New Roman"/>
          <w:color w:val="auto"/>
          <w:spacing w:val="0"/>
          <w:position w:val="0"/>
          <w:sz w:val="24"/>
          <w:shd w:fill="auto" w:val="clear"/>
        </w:rPr>
        <w:t xml:space="preserve">rašymams-paraiškoms ir prašymams priimti, pareiškėjams</w:t>
      </w:r>
      <w:r>
        <w:rPr>
          <w:rFonts w:ascii="Times New Roman" w:hAnsi="Times New Roman" w:cs="Times New Roman" w:eastAsia="Times New Roman"/>
          <w:color w:val="auto"/>
          <w:spacing w:val="0"/>
          <w:position w:val="0"/>
          <w:sz w:val="24"/>
          <w:shd w:fill="FFFFFF" w:val="clear"/>
        </w:rPr>
        <w:t xml:space="preserve"> aptarnauti teikiama pirmenybė nuotoliniu būdu: per Socialinės paramos šeimai informacinę sistemą (SPIS), elektroniniu paštu, paštu ar telefoninio ryšio priemonėmis (pateikiami asmens tapatybę identifikuojantys duomenys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asmens kodas, gyvenamosios (deklaruotos, faktin</w:t>
      </w:r>
      <w:r>
        <w:rPr>
          <w:rFonts w:ascii="Times New Roman" w:hAnsi="Times New Roman" w:cs="Times New Roman" w:eastAsia="Times New Roman"/>
          <w:color w:val="auto"/>
          <w:spacing w:val="0"/>
          <w:position w:val="0"/>
          <w:sz w:val="24"/>
          <w:shd w:fill="FFFFFF" w:val="clear"/>
        </w:rPr>
        <w:t xml:space="preserve">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p>
    <w:p>
      <w:pPr>
        <w:tabs>
          <w:tab w:val="left" w:pos="0" w:leader="none"/>
        </w:tabs>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pakeisti 12 punkt</w:t>
      </w:r>
      <w:r>
        <w:rPr>
          <w:rFonts w:ascii="Times New Roman" w:hAnsi="Times New Roman" w:cs="Times New Roman" w:eastAsia="Times New Roman"/>
          <w:color w:val="auto"/>
          <w:spacing w:val="0"/>
          <w:position w:val="0"/>
          <w:sz w:val="24"/>
          <w:shd w:fill="auto" w:val="clear"/>
        </w:rPr>
        <w:t xml:space="preserve">ą ir jį išdėstyti taip:</w:t>
      </w:r>
    </w:p>
    <w:p>
      <w:pPr>
        <w:tabs>
          <w:tab w:val="left" w:pos="567" w:leader="none"/>
        </w:tabs>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Lietuvos Respublikos socialin</w:t>
      </w:r>
      <w:r>
        <w:rPr>
          <w:rFonts w:ascii="Times New Roman" w:hAnsi="Times New Roman" w:cs="Times New Roman" w:eastAsia="Times New Roman"/>
          <w:color w:val="auto"/>
          <w:spacing w:val="0"/>
          <w:position w:val="0"/>
          <w:sz w:val="24"/>
          <w:shd w:fill="auto" w:val="clear"/>
        </w:rPr>
        <w:t xml:space="preserve">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 </w:t>
      </w:r>
      <w:r>
        <w:rPr>
          <w:rFonts w:ascii="Times New Roman" w:hAnsi="Times New Roman" w:cs="Times New Roman" w:eastAsia="Times New Roman"/>
          <w:color w:val="000000"/>
          <w:spacing w:val="0"/>
          <w:position w:val="0"/>
          <w:sz w:val="24"/>
          <w:shd w:fill="auto" w:val="clear"/>
        </w:rPr>
        <w:t xml:space="preserve">Lietuvos Respublikos </w:t>
      </w:r>
      <w:r>
        <w:rPr>
          <w:rFonts w:ascii="Times New Roman" w:hAnsi="Times New Roman" w:cs="Times New Roman" w:eastAsia="Times New Roman"/>
          <w:color w:val="auto"/>
          <w:spacing w:val="0"/>
          <w:position w:val="0"/>
          <w:sz w:val="24"/>
          <w:shd w:fill="auto" w:val="clear"/>
        </w:rPr>
        <w:t xml:space="preserve">Vyriausybės </w:t>
      </w:r>
      <w:r>
        <w:rPr>
          <w:rFonts w:ascii="Times New Roman" w:hAnsi="Times New Roman" w:cs="Times New Roman" w:eastAsia="Times New Roman"/>
          <w:color w:val="000000"/>
          <w:spacing w:val="0"/>
          <w:position w:val="0"/>
          <w:sz w:val="24"/>
          <w:shd w:fill="auto" w:val="clear"/>
        </w:rPr>
        <w:t xml:space="preserve">paskelbtos ekstremaliosios situacijos ir (ar) karantino </w:t>
      </w:r>
      <w:r>
        <w:rPr>
          <w:rFonts w:ascii="Times New Roman" w:hAnsi="Times New Roman" w:cs="Times New Roman" w:eastAsia="Times New Roman"/>
          <w:color w:val="auto"/>
          <w:spacing w:val="0"/>
          <w:position w:val="0"/>
          <w:sz w:val="24"/>
          <w:shd w:fill="auto" w:val="clear"/>
        </w:rPr>
        <w:t xml:space="preserve">metu</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Panevėžio socialinių paslaugų centro darbuotojai buities ir gyvenimo sąlygų patikrinimo aktus pildo nuotoliniu būdu, gavę informaciją telefonu.“;</w:t>
      </w:r>
    </w:p>
    <w:p>
      <w:pPr>
        <w:tabs>
          <w:tab w:val="left" w:pos="0" w:leader="none"/>
        </w:tabs>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pakeisti 29 punkt</w:t>
      </w:r>
      <w:r>
        <w:rPr>
          <w:rFonts w:ascii="Times New Roman" w:hAnsi="Times New Roman" w:cs="Times New Roman" w:eastAsia="Times New Roman"/>
          <w:color w:val="auto"/>
          <w:spacing w:val="0"/>
          <w:position w:val="0"/>
          <w:sz w:val="24"/>
          <w:shd w:fill="auto" w:val="clear"/>
        </w:rPr>
        <w:t xml:space="preserve">ą ir jį išdėstyti taip:</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 Bendrai gyvenantiems asmenims arba vienam gyvenan</w:t>
      </w:r>
      <w:r>
        <w:rPr>
          <w:rFonts w:ascii="Times New Roman" w:hAnsi="Times New Roman" w:cs="Times New Roman" w:eastAsia="Times New Roman"/>
          <w:color w:val="auto"/>
          <w:spacing w:val="0"/>
          <w:position w:val="0"/>
          <w:sz w:val="24"/>
          <w:shd w:fill="auto" w:val="clear"/>
        </w:rPr>
        <w:t xml:space="preserve">čiam asmeniui papildomai skiriama šios dalies 29</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punkte nustatyto dydžio arba Įstatymo 10 straipsnio 1</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dalyje nustatyto dydžio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socialinė pašalpa, jeigu vienas gyvenantis asmuo arba bendrai gyvenantys asmenys atitinka visas šias sąlygas: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29.1. vienas gyvenantis asmuo arba bent vienas i</w:t>
      </w:r>
      <w:r>
        <w:rPr>
          <w:rFonts w:ascii="Times New Roman" w:hAnsi="Times New Roman" w:cs="Times New Roman" w:eastAsia="Times New Roman"/>
          <w:color w:val="auto"/>
          <w:spacing w:val="0"/>
          <w:position w:val="0"/>
          <w:sz w:val="24"/>
          <w:shd w:fill="auto" w:val="clear"/>
        </w:rPr>
        <w:t xml:space="preserve">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 iki </w:t>
      </w:r>
      <w:r>
        <w:rPr>
          <w:rFonts w:ascii="Times New Roman" w:hAnsi="Times New Roman" w:cs="Times New Roman" w:eastAsia="Times New Roman"/>
          <w:color w:val="auto"/>
          <w:spacing w:val="0"/>
          <w:position w:val="0"/>
          <w:sz w:val="24"/>
          <w:shd w:fill="auto" w:val="clear"/>
        </w:rPr>
        <w:t xml:space="preserve">įsidarbinimo Aprašo 29.1 papunktyje nurodyti asmenys buvo įsiregistravę Užimtumo tarnyboje ar kitos valstybės valstybinėje įdarbinimo tarnyboje ne trumpiau kaip 6 mėnesius iš eilės ir per šį laikotarpį nedirbo arba dirbo mažiau, negu nustatyta Aprašo 29.1 papunktyje, arba dirbo užimtumo didinimo programoje numatytus darbus;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29.3. bendrai gyvenantys asmenys arba vienas gyvenantis asmuo buvo socialin</w:t>
      </w:r>
      <w:r>
        <w:rPr>
          <w:rFonts w:ascii="Times New Roman" w:hAnsi="Times New Roman" w:cs="Times New Roman" w:eastAsia="Times New Roman"/>
          <w:color w:val="auto"/>
          <w:spacing w:val="0"/>
          <w:position w:val="0"/>
          <w:sz w:val="24"/>
          <w:shd w:fill="auto" w:val="clear"/>
        </w:rPr>
        <w:t xml:space="preserve">ės pašalpos gavėjai bent vieną mėnesį per paskutinius 3 mėnesius prieš įsidarbinimą;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pra</w:t>
      </w:r>
      <w:r>
        <w:rPr>
          <w:rFonts w:ascii="Times New Roman" w:hAnsi="Times New Roman" w:cs="Times New Roman" w:eastAsia="Times New Roman"/>
          <w:color w:val="auto"/>
          <w:spacing w:val="0"/>
          <w:position w:val="0"/>
          <w:sz w:val="24"/>
          <w:shd w:fill="auto" w:val="clear"/>
        </w:rPr>
        <w:t xml:space="preserve">šymas-paraiška skirti papildomą socialinės pašalpos dalį įsidarbinus pateiktas ne vėliau kaip per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mėnesi</w:t>
      </w:r>
      <w:r>
        <w:rPr>
          <w:rFonts w:ascii="Times New Roman" w:hAnsi="Times New Roman" w:cs="Times New Roman" w:eastAsia="Times New Roman"/>
          <w:color w:val="auto"/>
          <w:spacing w:val="0"/>
          <w:position w:val="0"/>
          <w:sz w:val="24"/>
          <w:shd w:fill="auto" w:val="clear"/>
        </w:rPr>
        <w:t xml:space="preserve">ų</w:t>
      </w:r>
      <w:r>
        <w:rPr>
          <w:rFonts w:ascii="Times New Roman" w:hAnsi="Times New Roman" w:cs="Times New Roman" w:eastAsia="Times New Roman"/>
          <w:color w:val="auto"/>
          <w:spacing w:val="0"/>
          <w:position w:val="0"/>
          <w:sz w:val="24"/>
          <w:shd w:fill="auto" w:val="clear"/>
        </w:rPr>
        <w:t xml:space="preserve"> nuo įsidarbinimo.“;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papildyti nauju 29</w:t>
      </w:r>
      <w:r>
        <w:rPr>
          <w:rFonts w:ascii="Times New Roman" w:hAnsi="Times New Roman" w:cs="Times New Roman" w:eastAsia="Times New Roman"/>
          <w:color w:val="auto"/>
          <w:spacing w:val="0"/>
          <w:position w:val="0"/>
          <w:sz w:val="24"/>
          <w:shd w:fill="auto" w:val="clear"/>
          <w:vertAlign w:val="superscript"/>
        </w:rPr>
        <w:t xml:space="preserve">1 </w:t>
      </w:r>
      <w:r>
        <w:rPr>
          <w:rFonts w:ascii="Times New Roman" w:hAnsi="Times New Roman" w:cs="Times New Roman" w:eastAsia="Times New Roman"/>
          <w:color w:val="auto"/>
          <w:spacing w:val="0"/>
          <w:position w:val="0"/>
          <w:sz w:val="24"/>
          <w:shd w:fill="auto" w:val="clear"/>
        </w:rPr>
        <w:t xml:space="preserve">punktu ir j</w:t>
      </w:r>
      <w:r>
        <w:rPr>
          <w:rFonts w:ascii="Times New Roman" w:hAnsi="Times New Roman" w:cs="Times New Roman" w:eastAsia="Times New Roman"/>
          <w:color w:val="auto"/>
          <w:spacing w:val="0"/>
          <w:position w:val="0"/>
          <w:sz w:val="24"/>
          <w:shd w:fill="auto" w:val="clear"/>
        </w:rPr>
        <w:t xml:space="preserve">į išdėstyti taip:</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Papildomai socialin</w:t>
      </w:r>
      <w:r>
        <w:rPr>
          <w:rFonts w:ascii="Times New Roman" w:hAnsi="Times New Roman" w:cs="Times New Roman" w:eastAsia="Times New Roman"/>
          <w:color w:val="auto"/>
          <w:spacing w:val="0"/>
          <w:position w:val="0"/>
          <w:sz w:val="24"/>
          <w:shd w:fill="auto" w:val="clear"/>
        </w:rPr>
        <w:t xml:space="preserve">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pirm</w:t>
      </w:r>
      <w:r>
        <w:rPr>
          <w:rFonts w:ascii="Times New Roman" w:hAnsi="Times New Roman" w:cs="Times New Roman" w:eastAsia="Times New Roman"/>
          <w:color w:val="auto"/>
          <w:spacing w:val="0"/>
          <w:position w:val="0"/>
          <w:sz w:val="24"/>
          <w:shd w:fill="auto" w:val="clear"/>
        </w:rPr>
        <w:t xml:space="preserve">ą</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tre</w:t>
      </w:r>
      <w:r>
        <w:rPr>
          <w:rFonts w:ascii="Times New Roman" w:hAnsi="Times New Roman" w:cs="Times New Roman" w:eastAsia="Times New Roman"/>
          <w:color w:val="auto"/>
          <w:spacing w:val="0"/>
          <w:position w:val="0"/>
          <w:sz w:val="24"/>
          <w:shd w:fill="auto" w:val="clear"/>
        </w:rPr>
        <w:t xml:space="preserve">čią papildomai mokamos socialinės pašalpos mokėjimo mėnesį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procent</w:t>
      </w:r>
      <w:r>
        <w:rPr>
          <w:rFonts w:ascii="Times New Roman" w:hAnsi="Times New Roman" w:cs="Times New Roman" w:eastAsia="Times New Roman"/>
          <w:color w:val="auto"/>
          <w:spacing w:val="0"/>
          <w:position w:val="0"/>
          <w:sz w:val="24"/>
          <w:shd w:fill="auto" w:val="clear"/>
        </w:rPr>
        <w:t xml:space="preserve">ų socialinės pašalpos, mokėtos per praėjusius 6 mėnesius iki įsidarbinimo, vidutinio dydžio;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ketvirt</w:t>
      </w:r>
      <w:r>
        <w:rPr>
          <w:rFonts w:ascii="Times New Roman" w:hAnsi="Times New Roman" w:cs="Times New Roman" w:eastAsia="Times New Roman"/>
          <w:color w:val="auto"/>
          <w:spacing w:val="0"/>
          <w:position w:val="0"/>
          <w:sz w:val="24"/>
          <w:shd w:fill="auto" w:val="clear"/>
        </w:rPr>
        <w:t xml:space="preserve">ą</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šeštą papildomai mokamos socialinės pašalpos mokėjimo mėnesį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80 procent</w:t>
      </w:r>
      <w:r>
        <w:rPr>
          <w:rFonts w:ascii="Times New Roman" w:hAnsi="Times New Roman" w:cs="Times New Roman" w:eastAsia="Times New Roman"/>
          <w:color w:val="auto"/>
          <w:spacing w:val="0"/>
          <w:position w:val="0"/>
          <w:sz w:val="24"/>
          <w:shd w:fill="auto" w:val="clear"/>
        </w:rPr>
        <w:t xml:space="preserve">ų socialinės pašalpos, mokėtos per praėjusius 6 mėnesius iki įsidarbinimo, vidutinio dydžio;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šeštą</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dvylikt</w:t>
      </w:r>
      <w:r>
        <w:rPr>
          <w:rFonts w:ascii="Times New Roman" w:hAnsi="Times New Roman" w:cs="Times New Roman" w:eastAsia="Times New Roman"/>
          <w:color w:val="auto"/>
          <w:spacing w:val="0"/>
          <w:position w:val="0"/>
          <w:sz w:val="24"/>
          <w:shd w:fill="auto" w:val="clear"/>
        </w:rPr>
        <w:t xml:space="preserve">ą papildomai mokamos socialinės pašalpos mokėjimo mėnesį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procent</w:t>
      </w:r>
      <w:r>
        <w:rPr>
          <w:rFonts w:ascii="Times New Roman" w:hAnsi="Times New Roman" w:cs="Times New Roman" w:eastAsia="Times New Roman"/>
          <w:color w:val="auto"/>
          <w:spacing w:val="0"/>
          <w:position w:val="0"/>
          <w:sz w:val="24"/>
          <w:shd w:fill="auto" w:val="clear"/>
        </w:rPr>
        <w:t xml:space="preserve">ų socialinės pašalpos, mokėtos per praėjusius 6 mėnesius iki įsidarbinimo, vidutinio dydžio.“;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pakeisti 31.3 papunkt</w:t>
      </w:r>
      <w:r>
        <w:rPr>
          <w:rFonts w:ascii="Times New Roman" w:hAnsi="Times New Roman" w:cs="Times New Roman" w:eastAsia="Times New Roman"/>
          <w:color w:val="auto"/>
          <w:spacing w:val="0"/>
          <w:position w:val="0"/>
          <w:sz w:val="24"/>
          <w:shd w:fill="auto" w:val="clear"/>
        </w:rPr>
        <w:t xml:space="preserve">į ir išdėstyti jį taip:</w:t>
      </w:r>
    </w:p>
    <w:p>
      <w:pPr>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31.3. Panev</w:t>
      </w:r>
      <w:r>
        <w:rPr>
          <w:rFonts w:ascii="Times New Roman" w:hAnsi="Times New Roman" w:cs="Times New Roman" w:eastAsia="Times New Roman"/>
          <w:color w:val="auto"/>
          <w:spacing w:val="0"/>
          <w:position w:val="0"/>
          <w:sz w:val="24"/>
          <w:shd w:fill="auto" w:val="clear"/>
        </w:rPr>
        <w:t xml:space="preserve">ėžio miesto savivaldybės tarybos nustatyta tvarka dalyvauja Savivaldybės administracijos organizuojamoje visuomenei naudingoje veikloje ir (ar) Savivaldybės administracijos parengtoje užimtumo didinimo programoje. Jei visuomenei naudingoje veikloje ir (ar) užimtumo didinimo programoje dalyvavo tik vienas iš bendrai gyvenančių asmenų, socialinės pašalpos dydis jam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nemažinamas. Lietuvos Respublikos Vyriausybės paskelbto karantino laikotarpiu visuomenei naudinga veikla ir (ar) Savivaldybės administracijos parengtos užimtumo didinimo programos priemonės neorganizuojamos arba organizuojamos ir vykdomos vadovaujantis naudingos veiklos formai ar užimtumo priemonei taikytinomis rekomendacijoms.“;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pakeisti 39.2 papunkt</w:t>
      </w:r>
      <w:r>
        <w:rPr>
          <w:rFonts w:ascii="Times New Roman" w:hAnsi="Times New Roman" w:cs="Times New Roman" w:eastAsia="Times New Roman"/>
          <w:color w:val="auto"/>
          <w:spacing w:val="0"/>
          <w:position w:val="0"/>
          <w:sz w:val="24"/>
          <w:shd w:fill="auto" w:val="clear"/>
        </w:rPr>
        <w:t xml:space="preserve">į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39.2. pagal Socialini</w:t>
      </w:r>
      <w:r>
        <w:rPr>
          <w:rFonts w:ascii="Times New Roman" w:hAnsi="Times New Roman" w:cs="Times New Roman" w:eastAsia="Times New Roman"/>
          <w:color w:val="auto"/>
          <w:spacing w:val="0"/>
          <w:position w:val="0"/>
          <w:sz w:val="24"/>
          <w:shd w:fill="auto" w:val="clear"/>
        </w:rPr>
        <w:t xml:space="preserve">ų išmokų poskyrio vedėjo sprendimą pinigais, kai būstas šildomas ir karštas vanduo ruošiamas naudojant gamtines dujas, elektrą arba kietąjį kurą, išskyrus atvejus, kai gavėjai yra socialinę riziką patyrę asmenys.“;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pakeisti 41 punkt</w:t>
      </w:r>
      <w:r>
        <w:rPr>
          <w:rFonts w:ascii="Times New Roman" w:hAnsi="Times New Roman" w:cs="Times New Roman" w:eastAsia="Times New Roman"/>
          <w:color w:val="auto"/>
          <w:spacing w:val="0"/>
          <w:position w:val="0"/>
          <w:sz w:val="24"/>
          <w:shd w:fill="auto" w:val="clear"/>
        </w:rPr>
        <w:t xml:space="preserve">ą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 Duomenis apie paskirtos kompensacijos dyd</w:t>
      </w:r>
      <w:r>
        <w:rPr>
          <w:rFonts w:ascii="Times New Roman" w:hAnsi="Times New Roman" w:cs="Times New Roman" w:eastAsia="Times New Roman"/>
          <w:color w:val="auto"/>
          <w:spacing w:val="0"/>
          <w:position w:val="0"/>
          <w:sz w:val="24"/>
          <w:shd w:fill="auto" w:val="clear"/>
        </w:rPr>
        <w:t xml:space="preserve">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Socialinių reikalų skyrius Įstatymo nustatyta tvarka.“;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pakeisti 46 punkt</w:t>
      </w:r>
      <w:r>
        <w:rPr>
          <w:rFonts w:ascii="Times New Roman" w:hAnsi="Times New Roman" w:cs="Times New Roman" w:eastAsia="Times New Roman"/>
          <w:color w:val="auto"/>
          <w:spacing w:val="0"/>
          <w:position w:val="0"/>
          <w:sz w:val="24"/>
          <w:shd w:fill="auto" w:val="clear"/>
        </w:rPr>
        <w:t xml:space="preserve">ą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46. Neteis</w:t>
      </w:r>
      <w:r>
        <w:rPr>
          <w:rFonts w:ascii="Times New Roman" w:hAnsi="Times New Roman" w:cs="Times New Roman" w:eastAsia="Times New Roman"/>
          <w:color w:val="auto"/>
          <w:spacing w:val="0"/>
          <w:position w:val="0"/>
          <w:sz w:val="24"/>
          <w:shd w:fill="auto" w:val="clear"/>
        </w:rPr>
        <w:t xml:space="preserve">ėtai gavėjo gautos būsto šildymo išlaidų ir karšto vandens išlaidų, kai būstas šildomas ir (ar) karštas vanduo ruošiamas gamtinėmis dujomis,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elektra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pakeisti 60 punkt</w:t>
      </w:r>
      <w:r>
        <w:rPr>
          <w:rFonts w:ascii="Times New Roman" w:hAnsi="Times New Roman" w:cs="Times New Roman" w:eastAsia="Times New Roman"/>
          <w:color w:val="auto"/>
          <w:spacing w:val="0"/>
          <w:position w:val="0"/>
          <w:sz w:val="24"/>
          <w:shd w:fill="auto" w:val="clear"/>
        </w:rPr>
        <w:t xml:space="preserve">ą ir išdėstyti jį taip:</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 Socialin</w:t>
      </w:r>
      <w:r>
        <w:rPr>
          <w:rFonts w:ascii="Times New Roman" w:hAnsi="Times New Roman" w:cs="Times New Roman" w:eastAsia="Times New Roman"/>
          <w:color w:val="auto"/>
          <w:spacing w:val="0"/>
          <w:position w:val="0"/>
          <w:sz w:val="24"/>
          <w:shd w:fill="auto" w:val="clear"/>
        </w:rPr>
        <w:t xml:space="preserve">ė pašalpa Paramos teikimo komisijos siūlymu gali būti skiriama: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60.1. jeigu vieno i</w:t>
      </w:r>
      <w:r>
        <w:rPr>
          <w:rFonts w:ascii="Times New Roman" w:hAnsi="Times New Roman" w:cs="Times New Roman" w:eastAsia="Times New Roman"/>
          <w:color w:val="auto"/>
          <w:spacing w:val="0"/>
          <w:position w:val="0"/>
          <w:sz w:val="24"/>
          <w:shd w:fill="auto" w:val="clear"/>
        </w:rPr>
        <w:t xml:space="preserve">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60.2. bendrai gyvenantiems asmenims atskirai, kai santuokos nutraukimo bylos nagrin</w:t>
      </w:r>
      <w:r>
        <w:rPr>
          <w:rFonts w:ascii="Times New Roman" w:hAnsi="Times New Roman" w:cs="Times New Roman" w:eastAsia="Times New Roman"/>
          <w:color w:val="auto"/>
          <w:spacing w:val="0"/>
          <w:position w:val="0"/>
          <w:sz w:val="24"/>
          <w:shd w:fill="auto" w:val="clear"/>
        </w:rPr>
        <w:t xml:space="preserve">ėjimo metu kyla ginčas;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60.3. jeigu vieno i</w:t>
      </w:r>
      <w:r>
        <w:rPr>
          <w:rFonts w:ascii="Times New Roman" w:hAnsi="Times New Roman" w:cs="Times New Roman" w:eastAsia="Times New Roman"/>
          <w:color w:val="auto"/>
          <w:spacing w:val="0"/>
          <w:position w:val="0"/>
          <w:sz w:val="24"/>
          <w:shd w:fill="auto" w:val="clear"/>
        </w:rPr>
        <w:t xml:space="preserve">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kaip 1,45 Eur ir bendrai gyvenantys asmenys arba vienas gyvenantis asmuo atitinka Įstatymo 6 straipsnio 2 punkte nustatytą reikalavimą;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60.4. kitais atvejais, apsvars</w:t>
      </w:r>
      <w:r>
        <w:rPr>
          <w:rFonts w:ascii="Times New Roman" w:hAnsi="Times New Roman" w:cs="Times New Roman" w:eastAsia="Times New Roman"/>
          <w:color w:val="000000"/>
          <w:spacing w:val="0"/>
          <w:position w:val="0"/>
          <w:sz w:val="24"/>
          <w:shd w:fill="auto" w:val="clear"/>
        </w:rPr>
        <w:t xml:space="preserve">čius Paramos teikimo komisijai.“;</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pakeisti 71 punkt</w:t>
      </w:r>
      <w:r>
        <w:rPr>
          <w:rFonts w:ascii="Times New Roman" w:hAnsi="Times New Roman" w:cs="Times New Roman" w:eastAsia="Times New Roman"/>
          <w:color w:val="auto"/>
          <w:spacing w:val="0"/>
          <w:position w:val="0"/>
          <w:sz w:val="24"/>
          <w:shd w:fill="auto" w:val="clear"/>
        </w:rPr>
        <w:t xml:space="preserve">ą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71. Gyvenimo s</w:t>
      </w:r>
      <w:r>
        <w:rPr>
          <w:rFonts w:ascii="Times New Roman" w:hAnsi="Times New Roman" w:cs="Times New Roman" w:eastAsia="Times New Roman"/>
          <w:color w:val="auto"/>
          <w:spacing w:val="0"/>
          <w:position w:val="0"/>
          <w:sz w:val="24"/>
          <w:shd w:fill="auto" w:val="clear"/>
        </w:rPr>
        <w:t xml:space="preserve">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Jei vidutinės vieno gyvenančio asmens arba bendrai gyvenančių asmenų vieno mėnesio pajamos daugiau kaip 20 procentų viršija socialinei paramai nustatytą pajamų ribą, tikslinė ir sąlyginė pašalpos Paramos teikimo komisijos siūlymu neskiriama.“;</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pakeisti 73.1 papunkt</w:t>
      </w:r>
      <w:r>
        <w:rPr>
          <w:rFonts w:ascii="Times New Roman" w:hAnsi="Times New Roman" w:cs="Times New Roman" w:eastAsia="Times New Roman"/>
          <w:color w:val="auto"/>
          <w:spacing w:val="0"/>
          <w:position w:val="0"/>
          <w:sz w:val="24"/>
          <w:shd w:fill="auto" w:val="clear"/>
        </w:rPr>
        <w:t xml:space="preserve">į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73.1 </w:t>
      </w:r>
      <w:r>
        <w:rPr>
          <w:rFonts w:ascii="Times New Roman" w:hAnsi="Times New Roman" w:cs="Times New Roman" w:eastAsia="Times New Roman"/>
          <w:color w:val="auto"/>
          <w:spacing w:val="0"/>
          <w:position w:val="0"/>
          <w:sz w:val="24"/>
          <w:shd w:fill="auto" w:val="clear"/>
        </w:rPr>
        <w:t xml:space="preserve">įvertinus gyvenimo sąlygas, kai kreipiamasi dėl tikslinės pašalpos, nurodytos 73.1.5, 73.1.7, 73.1.8 papunkčiuose, ir nevertinant gyvenimo sąlygų, kai kreipiamasi dėl tikslinės pašalpos, nurodytos 73.1.1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73.1.4, 73.1.6 papunk</w:t>
      </w:r>
      <w:r>
        <w:rPr>
          <w:rFonts w:ascii="Times New Roman" w:hAnsi="Times New Roman" w:cs="Times New Roman" w:eastAsia="Times New Roman"/>
          <w:color w:val="auto"/>
          <w:spacing w:val="0"/>
          <w:position w:val="0"/>
          <w:sz w:val="24"/>
          <w:shd w:fill="auto" w:val="clear"/>
        </w:rPr>
        <w:t xml:space="preserve">čiuose, kai vidutinės pajamos bendrai gyvenančių asmenų arba vieno gyvenančio asmens per mėnesį vienam asmeniui neviršija 3,5 VRP dydžių;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73.1.1. 11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 ligomis i</w:t>
      </w:r>
      <w:r>
        <w:rPr>
          <w:rFonts w:ascii="Times New Roman" w:hAnsi="Times New Roman" w:cs="Times New Roman" w:eastAsia="Times New Roman"/>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Sunki</w:t>
      </w:r>
      <w:r>
        <w:rPr>
          <w:rFonts w:ascii="Times New Roman" w:hAnsi="Times New Roman" w:cs="Times New Roman" w:eastAsia="Times New Roman"/>
          <w:color w:val="auto"/>
          <w:spacing w:val="0"/>
          <w:position w:val="0"/>
          <w:sz w:val="24"/>
          <w:shd w:fill="auto" w:val="clear"/>
        </w:rPr>
        <w:t xml:space="preserve">ų ligų sąrašo“;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73.1.2. 10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sunkiems pakenkimams sveikatai i</w:t>
      </w:r>
      <w:r>
        <w:rPr>
          <w:rFonts w:ascii="Times New Roman" w:hAnsi="Times New Roman" w:cs="Times New Roman" w:eastAsia="Times New Roman"/>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Sunki</w:t>
      </w:r>
      <w:r>
        <w:rPr>
          <w:rFonts w:ascii="Times New Roman" w:hAnsi="Times New Roman" w:cs="Times New Roman" w:eastAsia="Times New Roman"/>
          <w:color w:val="auto"/>
          <w:spacing w:val="0"/>
          <w:position w:val="0"/>
          <w:sz w:val="24"/>
          <w:shd w:fill="auto" w:val="clear"/>
        </w:rPr>
        <w:t xml:space="preserve">ų pakenkimų sveikatai klasifikacinių požymių sąrašo“;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73.1.3. 9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sergantiems onkologin</w:t>
      </w:r>
      <w:r>
        <w:rPr>
          <w:rFonts w:ascii="Times New Roman" w:hAnsi="Times New Roman" w:cs="Times New Roman" w:eastAsia="Times New Roman"/>
          <w:color w:val="auto"/>
          <w:spacing w:val="0"/>
          <w:position w:val="0"/>
          <w:sz w:val="24"/>
          <w:shd w:fill="auto" w:val="clear"/>
        </w:rPr>
        <w:t xml:space="preserve">ėmis ligomis, kai yra ligos remisija 3 ir daugiau metų;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73.1.4. 7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ėtinis inkstų ir kepenų nepakankamumas, širdies ligos;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 iki 6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medicinin</w:t>
      </w:r>
      <w:r>
        <w:rPr>
          <w:rFonts w:ascii="Times New Roman" w:hAnsi="Times New Roman" w:cs="Times New Roman" w:eastAsia="Times New Roman"/>
          <w:color w:val="auto"/>
          <w:spacing w:val="0"/>
          <w:position w:val="0"/>
          <w:sz w:val="24"/>
          <w:shd w:fill="auto" w:val="clear"/>
        </w:rPr>
        <w:t xml:space="preserve">ės operacijos, po traumos, sergant kitomis ligomis; nekompensuojamų techninės pagalbos ar ortopedijos priemonių išlaidoms kompensuoti, akinių vaikams dalinei kompensacijai, vaistams įsigyti ir pan., kai išlaidos pagal pateiktus dokumentus viršija 2,5 BSI dydį;</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73.1.5.1. 6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w:t>
      </w:r>
      <w:r>
        <w:rPr>
          <w:rFonts w:ascii="Times New Roman" w:hAnsi="Times New Roman" w:cs="Times New Roman" w:eastAsia="Times New Roman"/>
          <w:color w:val="auto"/>
          <w:spacing w:val="0"/>
          <w:position w:val="0"/>
          <w:sz w:val="24"/>
          <w:shd w:fill="auto" w:val="clear"/>
        </w:rPr>
        <w:t xml:space="preserve">širdies, kepenų, inkstų, gimdos, prostatos, skrandžio, kasos, stuburo, galvos, plaučių operacijos, jei prašymas pašalpai gauti pateiktas per 12 mėnesių nuo operacijos atlikimo;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73.1.5.2. 5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traumos, kai buvo atlikta operacija; po medicinin</w:t>
      </w:r>
      <w:r>
        <w:rPr>
          <w:rFonts w:ascii="Times New Roman" w:hAnsi="Times New Roman" w:cs="Times New Roman" w:eastAsia="Times New Roman"/>
          <w:color w:val="auto"/>
          <w:spacing w:val="0"/>
          <w:position w:val="0"/>
          <w:sz w:val="24"/>
          <w:shd w:fill="auto" w:val="clear"/>
        </w:rPr>
        <w:t xml:space="preserve">ės operacijos, nenurodytos 73.1.5.1 papunktyje, jei prašymas pašalpai gauti pateiktas per 12 mėnesių nuo operacijos atlikimo;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73.5.1.3. 4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 ligomis, kuri</w:t>
      </w:r>
      <w:r>
        <w:rPr>
          <w:rFonts w:ascii="Times New Roman" w:hAnsi="Times New Roman" w:cs="Times New Roman" w:eastAsia="Times New Roman"/>
          <w:color w:val="auto"/>
          <w:spacing w:val="0"/>
          <w:position w:val="0"/>
          <w:sz w:val="24"/>
          <w:shd w:fill="auto" w:val="clear"/>
        </w:rPr>
        <w:t xml:space="preserve">ų forma nepatenka į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Sunki</w:t>
      </w:r>
      <w:r>
        <w:rPr>
          <w:rFonts w:ascii="Times New Roman" w:hAnsi="Times New Roman" w:cs="Times New Roman" w:eastAsia="Times New Roman"/>
          <w:color w:val="auto"/>
          <w:spacing w:val="0"/>
          <w:position w:val="0"/>
          <w:sz w:val="24"/>
          <w:shd w:fill="auto" w:val="clear"/>
        </w:rPr>
        <w:t xml:space="preserve">ų ligų sąrašą“ (glaukoma, cukrinis diabetas, psichikos ir elgesio sutrikimai ir kt.);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73.1.5.4. 3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traumos, kai nebuvo atlikta operacija, jei pra</w:t>
      </w:r>
      <w:r>
        <w:rPr>
          <w:rFonts w:ascii="Times New Roman" w:hAnsi="Times New Roman" w:cs="Times New Roman" w:eastAsia="Times New Roman"/>
          <w:color w:val="auto"/>
          <w:spacing w:val="0"/>
          <w:position w:val="0"/>
          <w:sz w:val="24"/>
          <w:shd w:fill="auto" w:val="clear"/>
        </w:rPr>
        <w:t xml:space="preserve">šymas pašalpai gauti pateiktas per 6 mėnesius nuo traumos atsiradimo; sergant ligomis, nenurodytomis ankstesniuose papunkčiuose;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73.1.5.5. nekompensuojam</w:t>
      </w:r>
      <w:r>
        <w:rPr>
          <w:rFonts w:ascii="Times New Roman" w:hAnsi="Times New Roman" w:cs="Times New Roman" w:eastAsia="Times New Roman"/>
          <w:color w:val="auto"/>
          <w:spacing w:val="0"/>
          <w:position w:val="0"/>
          <w:sz w:val="24"/>
          <w:shd w:fill="auto" w:val="clear"/>
        </w:rPr>
        <w:t xml:space="preserve">ų techninės pagalbos ar ortopedijos priemonių išlaidoms kompensuoti, akinių vaikams dalinei kompensacijai, vaistams įsigyti, pagal išankstinio apmokėjimo ar apmokėjimo dokumentus, kai išlaidos pagal pateiktus dokumentus viršija 2 BSI dydį, bet yra ne didesnės kaip 6 BSI dydžio.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73.1.6. iki 2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asmens tapatyb</w:t>
      </w:r>
      <w:r>
        <w:rPr>
          <w:rFonts w:ascii="Times New Roman" w:hAnsi="Times New Roman" w:cs="Times New Roman" w:eastAsia="Times New Roman"/>
          <w:color w:val="auto"/>
          <w:spacing w:val="0"/>
          <w:position w:val="0"/>
          <w:sz w:val="24"/>
          <w:shd w:fill="auto" w:val="clear"/>
        </w:rPr>
        <w:t xml:space="preserve">ės dokumento įsigijimo išlaidoms apmokėti pagal kompetentingos įstaigos raštą;</w:t>
      </w:r>
    </w:p>
    <w:p>
      <w:pPr>
        <w:spacing w:before="0" w:after="0" w:line="360"/>
        <w:ind w:right="0" w:left="0" w:firstLine="851"/>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73.1.7. iki 7 BSI dyd</w:t>
      </w:r>
      <w:r>
        <w:rPr>
          <w:rFonts w:ascii="Times New Roman" w:hAnsi="Times New Roman" w:cs="Times New Roman" w:eastAsia="Times New Roman"/>
          <w:color w:val="auto"/>
          <w:spacing w:val="0"/>
          <w:position w:val="0"/>
          <w:sz w:val="24"/>
          <w:shd w:fill="auto" w:val="clear"/>
        </w:rPr>
        <w:t xml:space="preserve">žio tikslinė pašalpa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Pr>
          <w:rFonts w:ascii="Times New Roman" w:hAnsi="Times New Roman" w:cs="Times New Roman" w:eastAsia="Times New Roman"/>
          <w:color w:val="auto"/>
          <w:spacing w:val="0"/>
          <w:position w:val="0"/>
          <w:sz w:val="24"/>
          <w:u w:val="single"/>
          <w:shd w:fill="auto" w:val="clear"/>
        </w:rPr>
        <w:t xml:space="preserve"> </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73.1.8. iki 10 BSI dyd</w:t>
      </w:r>
      <w:r>
        <w:rPr>
          <w:rFonts w:ascii="Times New Roman" w:hAnsi="Times New Roman" w:cs="Times New Roman" w:eastAsia="Times New Roman"/>
          <w:color w:val="auto"/>
          <w:spacing w:val="0"/>
          <w:position w:val="0"/>
          <w:sz w:val="24"/>
          <w:shd w:fill="auto" w:val="clear"/>
        </w:rPr>
        <w:t xml:space="preserve">žio tikslinė pašalpa asmenims kitais Apraše nenumatytais atvejais finansinei paramai, skirtai skurdui ir socialinei atskirčiai mažinti (deportuotiems iš užsienio asmenims, prekybos žmonėmis aukoms, ir kt.), asmenų būtiniausioms išlaidoms apmokėti;“;</w:t>
      </w:r>
    </w:p>
    <w:p>
      <w:pPr>
        <w:tabs>
          <w:tab w:val="left" w:pos="0" w:leader="none"/>
          <w:tab w:val="left" w:pos="851"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pakeisti 75.3.2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75.3.4 papunk</w:t>
      </w:r>
      <w:r>
        <w:rPr>
          <w:rFonts w:ascii="Times New Roman" w:hAnsi="Times New Roman" w:cs="Times New Roman" w:eastAsia="Times New Roman"/>
          <w:color w:val="auto"/>
          <w:spacing w:val="0"/>
          <w:position w:val="0"/>
          <w:sz w:val="24"/>
          <w:shd w:fill="auto" w:val="clear"/>
        </w:rPr>
        <w:t xml:space="preserve">čius ir išdėstyti juos taip:</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75.3.2. 1 MVP dyd</w:t>
      </w:r>
      <w:r>
        <w:rPr>
          <w:rFonts w:ascii="Times New Roman" w:hAnsi="Times New Roman" w:cs="Times New Roman" w:eastAsia="Times New Roman"/>
          <w:color w:val="auto"/>
          <w:spacing w:val="0"/>
          <w:position w:val="0"/>
          <w:sz w:val="24"/>
          <w:shd w:fill="auto" w:val="clear"/>
        </w:rPr>
        <w:t xml:space="preserve">žio asmeniui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ir 0,7 MVP dydžio kiekvienam vaikui iki 18 metų ir vyresniam, iki baigs bendrojo ugdymo programą, jei vienas gyvenantis asmuo arba vienas iš bendrai gyvenančių, arba abu bendrai gyvenantys asmenys ekstremaliosios situacijos ar karantino laikotarpiu netenka darbo ir kreipimosi dėl periodinės pašalpos metu yra registruoti Užimtumo tarnyboje;</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75.3.3. 1 MVP dyd</w:t>
      </w:r>
      <w:r>
        <w:rPr>
          <w:rFonts w:ascii="Times New Roman" w:hAnsi="Times New Roman" w:cs="Times New Roman" w:eastAsia="Times New Roman"/>
          <w:color w:val="auto"/>
          <w:spacing w:val="0"/>
          <w:position w:val="0"/>
          <w:sz w:val="24"/>
          <w:shd w:fill="auto" w:val="clear"/>
        </w:rPr>
        <w:t xml:space="preserve">žio asmeniui ir 0,7 MVP dydžio </w:t>
      </w:r>
      <w:r>
        <w:rPr>
          <w:rFonts w:ascii="Times New Roman" w:hAnsi="Times New Roman" w:cs="Times New Roman" w:eastAsia="Times New Roman"/>
          <w:color w:val="000000"/>
          <w:spacing w:val="0"/>
          <w:position w:val="0"/>
          <w:sz w:val="24"/>
          <w:shd w:fill="auto" w:val="clear"/>
        </w:rPr>
        <w:t xml:space="preserve">kiekvienam vaikui iki 18 metų ir vyresniam, iki baigs bendrojo ugdymo programą</w:t>
      </w:r>
      <w:r>
        <w:rPr>
          <w:rFonts w:ascii="Times New Roman" w:hAnsi="Times New Roman" w:cs="Times New Roman" w:eastAsia="Times New Roman"/>
          <w:color w:val="auto"/>
          <w:spacing w:val="0"/>
          <w:position w:val="0"/>
          <w:sz w:val="24"/>
          <w:shd w:fill="auto" w:val="clear"/>
        </w:rPr>
        <w:t xml:space="preserve">, jei vienas gyvenantis asmuo arba vienas iš bendrai gyvenančių, arba abu bendrai gyvenantys asmenys iki ekstremaliosios situacijos ar karantino paskelbimo</w:t>
      </w:r>
      <w:r>
        <w:rPr>
          <w:rFonts w:ascii="Times New Roman" w:hAnsi="Times New Roman" w:cs="Times New Roman" w:eastAsia="Times New Roman"/>
          <w:b/>
          <w:color w:val="FF0000"/>
          <w:spacing w:val="2"/>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užsiėmė savarankiška veikla, kuri buvo įregistruota ne trumpesnį kaip 3 mėnesių laikotarpį iki ekstremaliosios situacijos ir karantino paskelbimo ir nebuvo išregistruota iki minėtos dienos</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851"/>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0"/>
          <w:position w:val="0"/>
          <w:sz w:val="24"/>
          <w:shd w:fill="auto" w:val="clear"/>
        </w:rPr>
        <w:t xml:space="preserve">75.3.3.1. kreipimosi d</w:t>
      </w:r>
      <w:r>
        <w:rPr>
          <w:rFonts w:ascii="Times New Roman" w:hAnsi="Times New Roman" w:cs="Times New Roman" w:eastAsia="Times New Roman"/>
          <w:color w:val="auto"/>
          <w:spacing w:val="0"/>
          <w:position w:val="0"/>
          <w:sz w:val="24"/>
          <w:shd w:fill="auto" w:val="clear"/>
        </w:rPr>
        <w:t xml:space="preserve">ėl pašalpos metu</w:t>
      </w:r>
      <w:r>
        <w:rPr>
          <w:rFonts w:ascii="Times New Roman" w:hAnsi="Times New Roman" w:cs="Times New Roman" w:eastAsia="Times New Roman"/>
          <w:color w:val="auto"/>
          <w:spacing w:val="2"/>
          <w:position w:val="0"/>
          <w:sz w:val="24"/>
          <w:shd w:fill="FFFFFF" w:val="clear"/>
        </w:rPr>
        <w:t xml:space="preserve"> nedirba pagal darbo sutartį, neturi darbo santykiams prilygintų teisinių santykių, negauna darbo pajamų;</w:t>
      </w:r>
    </w:p>
    <w:p>
      <w:pPr>
        <w:spacing w:before="0" w:after="0" w:line="360"/>
        <w:ind w:right="0" w:left="0" w:firstLine="851"/>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2"/>
          <w:position w:val="0"/>
          <w:sz w:val="24"/>
          <w:shd w:fill="FFFFFF" w:val="clear"/>
        </w:rPr>
        <w:t xml:space="preserve">75.3.3.2.</w:t>
      </w:r>
      <w:r>
        <w:rPr>
          <w:rFonts w:ascii="Times New Roman" w:hAnsi="Times New Roman" w:cs="Times New Roman" w:eastAsia="Times New Roman"/>
          <w:b/>
          <w:color w:val="auto"/>
          <w:spacing w:val="2"/>
          <w:position w:val="0"/>
          <w:sz w:val="24"/>
          <w:shd w:fill="FFFFFF" w:val="clear"/>
        </w:rPr>
        <w:t xml:space="preserve"> </w:t>
      </w:r>
      <w:r>
        <w:rPr>
          <w:rFonts w:ascii="Times New Roman" w:hAnsi="Times New Roman" w:cs="Times New Roman" w:eastAsia="Times New Roman"/>
          <w:color w:val="auto"/>
          <w:spacing w:val="2"/>
          <w:position w:val="0"/>
          <w:sz w:val="24"/>
          <w:shd w:fill="FFFFFF" w:val="clear"/>
        </w:rPr>
        <w:t xml:space="preserve">kreipimosi d</w:t>
      </w:r>
      <w:r>
        <w:rPr>
          <w:rFonts w:ascii="Times New Roman" w:hAnsi="Times New Roman" w:cs="Times New Roman" w:eastAsia="Times New Roman"/>
          <w:color w:val="auto"/>
          <w:spacing w:val="2"/>
          <w:position w:val="0"/>
          <w:sz w:val="24"/>
          <w:shd w:fill="FFFFFF" w:val="clear"/>
        </w:rPr>
        <w:t xml:space="preserve">ėl pašalpos metu neturi likviduojamos ar bankrutuojančios įmonės statuso;</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75.3.4. 3 BSI dyd</w:t>
      </w:r>
      <w:r>
        <w:rPr>
          <w:rFonts w:ascii="Times New Roman" w:hAnsi="Times New Roman" w:cs="Times New Roman" w:eastAsia="Times New Roman"/>
          <w:color w:val="auto"/>
          <w:spacing w:val="0"/>
          <w:position w:val="0"/>
          <w:sz w:val="24"/>
          <w:shd w:fill="auto" w:val="clear"/>
        </w:rPr>
        <w:t xml:space="preserve">žio už mėnesį įsiskolinimams už būstą iš dalies padengti asmenims, kas mėnesį mokantiems už komunalines paslaugas ir (ar) sudariusiems sutartis su paslaugos teikėju dėl dalies skolos apmokėjimo bei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papildyti 75 punkt</w:t>
      </w:r>
      <w:r>
        <w:rPr>
          <w:rFonts w:ascii="Times New Roman" w:hAnsi="Times New Roman" w:cs="Times New Roman" w:eastAsia="Times New Roman"/>
          <w:color w:val="auto"/>
          <w:spacing w:val="0"/>
          <w:position w:val="0"/>
          <w:sz w:val="24"/>
          <w:shd w:fill="auto" w:val="clear"/>
        </w:rPr>
        <w:t xml:space="preserve">ą nauju 75.4 papunkčiu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75.4. 0,5 MVP dyd</w:t>
      </w:r>
      <w:r>
        <w:rPr>
          <w:rFonts w:ascii="Times New Roman" w:hAnsi="Times New Roman" w:cs="Times New Roman" w:eastAsia="Times New Roman"/>
          <w:color w:val="auto"/>
          <w:spacing w:val="0"/>
          <w:position w:val="0"/>
          <w:sz w:val="24"/>
          <w:shd w:fill="auto" w:val="clear"/>
        </w:rPr>
        <w:t xml:space="preserve">žio už mėnesį kaip papildoma parama socialinę atskirtį patiriantiems vieniems gyvenantiems asmenims, mokama 2 mėnesių periodui per kalendorinius metus, kai asmuo gauna socialinę pašalpą ir neturi jokių kitų pajamų.“;</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 pakeisti 89 punkt</w:t>
      </w:r>
      <w:r>
        <w:rPr>
          <w:rFonts w:ascii="Times New Roman" w:hAnsi="Times New Roman" w:cs="Times New Roman" w:eastAsia="Times New Roman"/>
          <w:color w:val="auto"/>
          <w:spacing w:val="0"/>
          <w:position w:val="0"/>
          <w:sz w:val="24"/>
          <w:shd w:fill="auto" w:val="clear"/>
        </w:rPr>
        <w:t xml:space="preserve">ą ir išdėstyti jį taip:</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 Pinigin</w:t>
      </w:r>
      <w:r>
        <w:rPr>
          <w:rFonts w:ascii="Times New Roman" w:hAnsi="Times New Roman" w:cs="Times New Roman" w:eastAsia="Times New Roman"/>
          <w:color w:val="auto"/>
          <w:spacing w:val="0"/>
          <w:position w:val="0"/>
          <w:sz w:val="24"/>
          <w:shd w:fill="auto" w:val="clear"/>
        </w:rPr>
        <w:t xml:space="preserve">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89.1. piniginei socialinei paramai, socialinei paramai ir kreditui, paimtam daugiabu</w:t>
      </w:r>
      <w:r>
        <w:rPr>
          <w:rFonts w:ascii="Times New Roman" w:hAnsi="Times New Roman" w:cs="Times New Roman" w:eastAsia="Times New Roman"/>
          <w:color w:val="auto"/>
          <w:spacing w:val="0"/>
          <w:position w:val="0"/>
          <w:sz w:val="24"/>
          <w:shd w:fill="auto" w:val="clear"/>
        </w:rPr>
        <w:t xml:space="preserve">čiam namui atnaujinti (modernizuoti), ir palūkanoms mokėti;</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89.2. piniginei socialinei paramai, socialinei paramai ir kreditui, paimtam daugiabu</w:t>
      </w:r>
      <w:r>
        <w:rPr>
          <w:rFonts w:ascii="Times New Roman" w:hAnsi="Times New Roman" w:cs="Times New Roman" w:eastAsia="Times New Roman"/>
          <w:color w:val="auto"/>
          <w:spacing w:val="0"/>
          <w:position w:val="0"/>
          <w:sz w:val="24"/>
          <w:shd w:fill="auto" w:val="clear"/>
        </w:rPr>
        <w:t xml:space="preserve">čiam namui atnaujinti (modernizuoti), ir palūkanoms mokėti administruoti Savivaldybės tarybos nustatyta</w:t>
      </w:r>
      <w:r>
        <w:rPr>
          <w:rFonts w:ascii="Arial" w:hAnsi="Arial" w:cs="Arial" w:eastAsia="Arial"/>
          <w:color w:val="auto"/>
          <w:spacing w:val="0"/>
          <w:position w:val="0"/>
          <w:sz w:val="20"/>
          <w:shd w:fill="auto" w:val="clear"/>
        </w:rPr>
        <w:t xml:space="preserve"> S</w:t>
      </w:r>
      <w:r>
        <w:rPr>
          <w:rFonts w:ascii="Times New Roman" w:hAnsi="Times New Roman" w:cs="Times New Roman" w:eastAsia="Times New Roman"/>
          <w:color w:val="auto"/>
          <w:spacing w:val="0"/>
          <w:position w:val="0"/>
          <w:sz w:val="24"/>
          <w:shd w:fill="auto" w:val="clear"/>
        </w:rPr>
        <w:t xml:space="preserve">avivaldybės biudžeto lėšų, skirtų piniginei socialinei paramai administruoti, apskaičiavimo, planavimo ir naudojimo tvarka.“;</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 pakeisti 90 punkt</w:t>
      </w:r>
      <w:r>
        <w:rPr>
          <w:rFonts w:ascii="Times New Roman" w:hAnsi="Times New Roman" w:cs="Times New Roman" w:eastAsia="Times New Roman"/>
          <w:color w:val="auto"/>
          <w:spacing w:val="0"/>
          <w:position w:val="0"/>
          <w:sz w:val="24"/>
          <w:shd w:fill="auto" w:val="clear"/>
        </w:rPr>
        <w:t xml:space="preserve">ą ir jį išdėstyti taip:</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 Nepanaudotos Savivaldyb</w:t>
      </w:r>
      <w:r>
        <w:rPr>
          <w:rFonts w:ascii="Times New Roman" w:hAnsi="Times New Roman" w:cs="Times New Roman" w:eastAsia="Times New Roman"/>
          <w:color w:val="auto"/>
          <w:spacing w:val="0"/>
          <w:position w:val="0"/>
          <w:sz w:val="24"/>
          <w:shd w:fill="auto" w:val="clear"/>
        </w:rPr>
        <w:t xml:space="preserve">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Nustatyti, kad Pinigin</w:t>
      </w:r>
      <w:r>
        <w:rPr>
          <w:rFonts w:ascii="Times New Roman" w:hAnsi="Times New Roman" w:cs="Times New Roman" w:eastAsia="Times New Roman"/>
          <w:color w:val="auto"/>
          <w:spacing w:val="0"/>
          <w:position w:val="0"/>
          <w:sz w:val="24"/>
          <w:shd w:fill="auto" w:val="clear"/>
        </w:rPr>
        <w:t xml:space="preserve">ės socialinės paramos nepasiturintiems gyventojams teikimo tvarkos aprašo 1.3, 5.3, 50.2, 50.3, 63.3, 65.2 papunkčių ir 51, 52, 53, 56, 57, 61, 66, 70 punktų nuostatos dėl turto deklaravimo ir pareiškėjų gyvenimo sąlygų vertinimo netaikomos iki dienos, kai sueina 6 mėnesiai po to, kai buvo atšaukta Lietuvos Respublikos Vyriausybės 2020 m. vasario 26 d. nutarimu Nr. 152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ėl valstybės lygio ekstremaliosios situacijos paskelbimo“ paskelbta ekstremalioji situacija ir Lietuvos Respublikos Vyriausybės 2020 m. kovo 14 d. nutarimu Nr. 207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ėl karantino Lietuvos Respublikos teritorijoje paskelbimo“ paskelbtas karantinas, arba kai sueina jų paskelbimo terminai.“.</w:t>
      </w:r>
    </w:p>
    <w:p>
      <w:pPr>
        <w:tabs>
          <w:tab w:val="left" w:pos="0" w:leader="none"/>
        </w:tabs>
        <w:spacing w:before="0" w:after="0" w:line="240"/>
        <w:ind w:right="0" w:left="0" w:firstLine="851"/>
        <w:jc w:val="both"/>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480"/>
        <w:ind w:right="0" w:left="0" w:firstLine="851"/>
        <w:jc w:val="both"/>
        <w:rPr>
          <w:rFonts w:ascii="Times New Roman" w:hAnsi="Times New Roman" w:cs="Times New Roman" w:eastAsia="Times New Roman"/>
          <w:color w:val="auto"/>
          <w:spacing w:val="0"/>
          <w:position w:val="0"/>
          <w:sz w:val="24"/>
          <w:shd w:fill="auto" w:val="clear"/>
        </w:rPr>
      </w:pPr>
    </w:p>
    <w:p>
      <w:pPr>
        <w:tabs>
          <w:tab w:val="left" w:pos="8165" w:leader="none"/>
        </w:tabs>
        <w:spacing w:before="0" w:after="0" w:line="240"/>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Savivaldyb</w:t>
      </w:r>
      <w:r>
        <w:rPr>
          <w:rFonts w:ascii="Times New Roman" w:hAnsi="Times New Roman" w:cs="Times New Roman" w:eastAsia="Times New Roman"/>
          <w:color w:val="auto"/>
          <w:spacing w:val="0"/>
          <w:position w:val="0"/>
          <w:sz w:val="24"/>
          <w:shd w:fill="auto" w:val="clear"/>
        </w:rPr>
        <w:t xml:space="preserve">ės meras                                                                    Rytis Mykolas Račkauskas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