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FD" w:rsidRDefault="00FA15D2" w:rsidP="00156131">
      <w:pPr>
        <w:pStyle w:val="Pagrindinistekstas3"/>
        <w:rPr>
          <w:bCs/>
          <w:szCs w:val="24"/>
        </w:rPr>
      </w:pPr>
      <w:r>
        <w:rPr>
          <w:bCs/>
          <w:szCs w:val="24"/>
        </w:rPr>
        <w:t>PANEVĖŽIO MIESTO SAVIVALDYBĖS TARYBOS SPRENDIMO ,,</w:t>
      </w:r>
      <w:r w:rsidR="00B91427">
        <w:rPr>
          <w:bCs/>
          <w:szCs w:val="24"/>
        </w:rPr>
        <w:t xml:space="preserve">DĖL </w:t>
      </w:r>
      <w:r w:rsidR="008826E8">
        <w:rPr>
          <w:bCs/>
          <w:szCs w:val="24"/>
        </w:rPr>
        <w:t xml:space="preserve">PANEVĖŽIO MIESTO </w:t>
      </w:r>
      <w:r w:rsidR="00B91427" w:rsidRPr="00B91427">
        <w:rPr>
          <w:bCs/>
          <w:szCs w:val="24"/>
        </w:rPr>
        <w:t xml:space="preserve">SAVIVALDYBĖS ŽEMĖS PATIKĖTINIO SUTIKIMO DĖL TERITORIJŲ, KURIOSE TAIKOMOS SPECIALIOSIOS ŽEMĖS NAUDOJIMO SĄLYGOS, NUSTATYMO IŠDAVIMO IR SAVIVALDYBĖS ŽEMĖS PATIKĖTINIO PATIRIAMŲ </w:t>
      </w:r>
    </w:p>
    <w:p w:rsidR="006B38FD" w:rsidRDefault="00B91427" w:rsidP="00156131">
      <w:pPr>
        <w:pStyle w:val="Pagrindinistekstas3"/>
        <w:rPr>
          <w:bCs/>
          <w:szCs w:val="24"/>
        </w:rPr>
      </w:pPr>
      <w:r w:rsidRPr="00B91427">
        <w:rPr>
          <w:bCs/>
          <w:szCs w:val="24"/>
        </w:rPr>
        <w:t xml:space="preserve">NUOSTOLIŲ DYDŽIO APSKAIČIAVIMO IR ATLYGINIMO </w:t>
      </w:r>
    </w:p>
    <w:p w:rsidR="00B0596B" w:rsidRDefault="00B91427" w:rsidP="00156131">
      <w:pPr>
        <w:pStyle w:val="Pagrindinistekstas3"/>
        <w:rPr>
          <w:bCs/>
          <w:szCs w:val="24"/>
        </w:rPr>
      </w:pPr>
      <w:r w:rsidRPr="00B91427">
        <w:rPr>
          <w:bCs/>
          <w:szCs w:val="24"/>
        </w:rPr>
        <w:t xml:space="preserve">TVARKOS </w:t>
      </w:r>
      <w:r>
        <w:rPr>
          <w:bCs/>
          <w:szCs w:val="24"/>
        </w:rPr>
        <w:t>APRAŠO PATVIRTINIMO</w:t>
      </w:r>
      <w:r w:rsidR="00FA15D2">
        <w:rPr>
          <w:bCs/>
          <w:szCs w:val="24"/>
        </w:rPr>
        <w:t>“ PROJEKTO</w:t>
      </w:r>
    </w:p>
    <w:p w:rsidR="006B38FD" w:rsidRDefault="006B38FD" w:rsidP="00156131">
      <w:pPr>
        <w:pStyle w:val="Pagrindinistekstas3"/>
        <w:rPr>
          <w:bCs/>
          <w:szCs w:val="24"/>
        </w:rPr>
      </w:pPr>
    </w:p>
    <w:p w:rsidR="00FA15D2" w:rsidRDefault="00FA15D2" w:rsidP="00FA15D2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:rsidR="00B91427" w:rsidRPr="00CC063E" w:rsidRDefault="00B91427" w:rsidP="00156131">
      <w:pPr>
        <w:pStyle w:val="Pagrindinistekstas3"/>
        <w:rPr>
          <w:bCs/>
          <w:szCs w:val="24"/>
        </w:rPr>
      </w:pPr>
    </w:p>
    <w:p w:rsidR="00CE4261" w:rsidRPr="007D7B8A" w:rsidRDefault="00B91427" w:rsidP="004012B9">
      <w:pPr>
        <w:tabs>
          <w:tab w:val="left" w:pos="0"/>
        </w:tabs>
        <w:jc w:val="center"/>
      </w:pPr>
      <w:r>
        <w:t>2021</w:t>
      </w:r>
      <w:r w:rsidR="009D0F94">
        <w:t xml:space="preserve"> m. </w:t>
      </w:r>
      <w:r w:rsidR="00593EE9">
        <w:t>sausio 12</w:t>
      </w:r>
      <w:r w:rsidR="00816202">
        <w:t xml:space="preserve"> </w:t>
      </w:r>
      <w:r w:rsidR="00CE4261">
        <w:t>d.</w:t>
      </w:r>
    </w:p>
    <w:p w:rsidR="00C0510E" w:rsidRDefault="00C0510E" w:rsidP="00C0510E">
      <w:pPr>
        <w:tabs>
          <w:tab w:val="left" w:pos="0"/>
        </w:tabs>
        <w:jc w:val="center"/>
      </w:pPr>
      <w:r>
        <w:t>Panevėžys</w:t>
      </w:r>
    </w:p>
    <w:p w:rsidR="00C0510E" w:rsidRDefault="00C0510E" w:rsidP="00C0510E">
      <w:pPr>
        <w:tabs>
          <w:tab w:val="left" w:pos="0"/>
        </w:tabs>
        <w:jc w:val="center"/>
      </w:pPr>
    </w:p>
    <w:p w:rsidR="00C0510E" w:rsidRDefault="009C35F4" w:rsidP="00C0510E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:rsidR="00D605E4" w:rsidRDefault="00C56E1F" w:rsidP="00C0510E">
      <w:pPr>
        <w:tabs>
          <w:tab w:val="left" w:pos="0"/>
        </w:tabs>
        <w:spacing w:line="288" w:lineRule="auto"/>
        <w:ind w:firstLine="720"/>
        <w:jc w:val="both"/>
      </w:pPr>
      <w:r>
        <w:t xml:space="preserve">Pagal </w:t>
      </w:r>
      <w:r w:rsidR="00375BA3" w:rsidRPr="00375BA3">
        <w:t xml:space="preserve">Lietuvos Respublikos </w:t>
      </w:r>
      <w:r>
        <w:t xml:space="preserve">specialiųjų žemės naudojimo sąlygų įstatymo (toliau – Įstatymas) </w:t>
      </w:r>
      <w:r w:rsidR="00D605E4">
        <w:t>7 straipsnio 1</w:t>
      </w:r>
      <w:r>
        <w:t xml:space="preserve"> dalies nuostatas </w:t>
      </w:r>
      <w:r w:rsidR="00D605E4">
        <w:t>teritorijo</w:t>
      </w:r>
      <w:r w:rsidR="00D605E4" w:rsidRPr="00D605E4">
        <w:t xml:space="preserve">s, kuriose </w:t>
      </w:r>
      <w:r w:rsidR="00D605E4">
        <w:t>specialiosios žemės naudojimo</w:t>
      </w:r>
      <w:r w:rsidR="00D605E4" w:rsidRPr="00D605E4">
        <w:t xml:space="preserve"> sąlygos turi būti taikomos</w:t>
      </w:r>
      <w:r w:rsidR="00D605E4">
        <w:t>,</w:t>
      </w:r>
      <w:r w:rsidR="00D605E4" w:rsidRPr="00D605E4">
        <w:t xml:space="preserve"> </w:t>
      </w:r>
      <w:r w:rsidRPr="00C56E1F">
        <w:t>nustatomos gavus į šias teritorijas patenkančio Nekilnojamojo turto registre įregistruoto žemės sklypo savininko, vals</w:t>
      </w:r>
      <w:bookmarkStart w:id="0" w:name="_GoBack"/>
      <w:bookmarkEnd w:id="0"/>
      <w:r w:rsidRPr="00C56E1F">
        <w:t>tybinės ar</w:t>
      </w:r>
      <w:r w:rsidR="00D605E4">
        <w:t xml:space="preserve"> savivaldybės žemės patikėtinio</w:t>
      </w:r>
      <w:r w:rsidRPr="00C56E1F">
        <w:t xml:space="preserve"> rašytinį sutikimą dėl šiame įstatyme nurodytos ter</w:t>
      </w:r>
      <w:r w:rsidR="00D605E4">
        <w:t xml:space="preserve">itorijos (teritorijų) nustatymo. </w:t>
      </w:r>
      <w:r w:rsidR="00115F33">
        <w:t>To paties straipsnio 5 dalyje nurodyta, kad</w:t>
      </w:r>
      <w:r>
        <w:t xml:space="preserve"> </w:t>
      </w:r>
      <w:r w:rsidR="00115F33" w:rsidRPr="00115F33">
        <w:t>savivaldybės žemės patikėtinio</w:t>
      </w:r>
      <w:r w:rsidR="00115F33">
        <w:t xml:space="preserve"> sutikimas duodamas</w:t>
      </w:r>
      <w:r w:rsidR="00115F33" w:rsidRPr="00115F33">
        <w:t xml:space="preserve"> savivaldybės tarybos nustatyta tvarka</w:t>
      </w:r>
      <w:r w:rsidR="00115F33">
        <w:t xml:space="preserve">. </w:t>
      </w:r>
      <w:r w:rsidR="00906880">
        <w:t>Be to,</w:t>
      </w:r>
      <w:r w:rsidR="00A750B7">
        <w:t xml:space="preserve"> Įstatymo 7 straipsnio 5 dalyje taip pat numatyta, kad</w:t>
      </w:r>
      <w:r w:rsidR="00906880">
        <w:t xml:space="preserve"> k</w:t>
      </w:r>
      <w:r w:rsidR="00906880" w:rsidRPr="00906880">
        <w:t xml:space="preserve">ai dėl teritorijų, kuriose taikomos specialiosios žemės naudojimo sąlygos, nustatymo buvo gautas savivaldybės žemės patikėtinio sutikimas, jo patiriamų nuostolių dydis apskaičiuojamas ir šie nuostoliai atlyginami savivaldybės tarybos nustatyta tvarka vadovaujantis </w:t>
      </w:r>
      <w:r w:rsidR="00906880">
        <w:t>Į</w:t>
      </w:r>
      <w:r w:rsidR="00906880" w:rsidRPr="00906880">
        <w:t>statymo 13 straipsnio 4 dalimi.</w:t>
      </w:r>
      <w:r w:rsidR="00906880">
        <w:t xml:space="preserve"> </w:t>
      </w:r>
      <w:r w:rsidR="005A5022">
        <w:t xml:space="preserve">Taigi minėtos nuostatos suponuoja išvadą, kad </w:t>
      </w:r>
      <w:r w:rsidR="0089738A">
        <w:t xml:space="preserve">Panevėžio miesto </w:t>
      </w:r>
      <w:r w:rsidR="005A5022">
        <w:t xml:space="preserve">savivaldybės </w:t>
      </w:r>
      <w:r w:rsidR="0089738A">
        <w:t xml:space="preserve">(toliau – Savivaldybės) </w:t>
      </w:r>
      <w:r w:rsidR="005A5022">
        <w:t>taryba turi pareigą nustatyti</w:t>
      </w:r>
      <w:r w:rsidR="0089738A">
        <w:t>:</w:t>
      </w:r>
      <w:r w:rsidR="005A5022">
        <w:t xml:space="preserve"> </w:t>
      </w:r>
      <w:r w:rsidR="0089738A" w:rsidRPr="0089738A">
        <w:rPr>
          <w:bCs/>
        </w:rPr>
        <w:t>Savivaldybės žemės patikėtinio sutikimo dėl teritorijų, kuriose taikomos specialiosios žemės naudojimo sąlygos, nustatymo išdavimo</w:t>
      </w:r>
      <w:r w:rsidR="0089738A">
        <w:rPr>
          <w:bCs/>
        </w:rPr>
        <w:t xml:space="preserve"> ir S</w:t>
      </w:r>
      <w:r w:rsidR="0089738A" w:rsidRPr="0089738A">
        <w:rPr>
          <w:bCs/>
        </w:rPr>
        <w:t xml:space="preserve">avivaldybės žemės patikėtinio patiriamų nuostolių dydžio apskaičiavimo ir atlyginimo </w:t>
      </w:r>
      <w:r w:rsidR="0089738A">
        <w:rPr>
          <w:bCs/>
        </w:rPr>
        <w:t>tvarką.</w:t>
      </w:r>
    </w:p>
    <w:p w:rsidR="00C0510E" w:rsidRDefault="00862D20" w:rsidP="00C0510E">
      <w:pPr>
        <w:tabs>
          <w:tab w:val="left" w:pos="0"/>
        </w:tabs>
        <w:spacing w:line="288" w:lineRule="auto"/>
        <w:ind w:firstLine="720"/>
        <w:jc w:val="both"/>
      </w:pPr>
      <w:r>
        <w:t xml:space="preserve">Projekto </w:t>
      </w:r>
      <w:r w:rsidR="00AF1F5C">
        <w:t xml:space="preserve">tikslas – įgyvendinti </w:t>
      </w:r>
      <w:r w:rsidR="0089738A">
        <w:t>Įstatymo</w:t>
      </w:r>
      <w:r w:rsidR="00AF1F5C">
        <w:t xml:space="preserve"> </w:t>
      </w:r>
      <w:r w:rsidR="0089738A">
        <w:t>7 straipsnio 5</w:t>
      </w:r>
      <w:r w:rsidR="00AF1F5C">
        <w:t xml:space="preserve"> dalies nuostatas, kuriose numatyta, kad </w:t>
      </w:r>
      <w:r w:rsidR="0089738A" w:rsidRPr="0089738A">
        <w:t>savivaldybės žemės patikėtinio sutikimas duodamas</w:t>
      </w:r>
      <w:r w:rsidR="0089738A">
        <w:t xml:space="preserve">, </w:t>
      </w:r>
      <w:r w:rsidR="0089738A" w:rsidRPr="0089738A">
        <w:t>jo patiriamų nuostolių dydis apskaičiuojamas ir šie nuostoliai atlyginami savivaldybės tarybos nustatyta tvarka</w:t>
      </w:r>
      <w:r w:rsidR="00AF1F5C" w:rsidRPr="008E0B2F">
        <w:t>.</w:t>
      </w:r>
    </w:p>
    <w:p w:rsidR="00C0510E" w:rsidRDefault="00AF1F5C" w:rsidP="00C0510E">
      <w:pPr>
        <w:tabs>
          <w:tab w:val="left" w:pos="0"/>
        </w:tabs>
        <w:spacing w:line="288" w:lineRule="auto"/>
        <w:ind w:firstLine="720"/>
        <w:jc w:val="both"/>
      </w:pPr>
      <w:r>
        <w:t xml:space="preserve">Projekto uždaviniai – patvirtinti </w:t>
      </w:r>
      <w:r w:rsidR="0089738A" w:rsidRPr="0089738A">
        <w:rPr>
          <w:bCs/>
        </w:rPr>
        <w:t xml:space="preserve">Savivaldybės žemės patikėtinio sutikimo dėl teritorijų, kuriose taikomos specialiosios žemės naudojimo sąlygos, nustatymo išdavimo ir savivaldybės žemės patikėtinio patiriamų nuostolių dydžio apskaičiavimo ir atlyginimo tvarkos </w:t>
      </w:r>
      <w:r w:rsidR="0089738A" w:rsidRPr="0089738A">
        <w:t>aprašą</w:t>
      </w:r>
      <w:r>
        <w:t>.</w:t>
      </w:r>
    </w:p>
    <w:p w:rsidR="00C0510E" w:rsidRDefault="00D576B1" w:rsidP="00E27854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:rsidR="00F45862" w:rsidRDefault="009C2673" w:rsidP="009B3C7F">
      <w:pPr>
        <w:tabs>
          <w:tab w:val="left" w:pos="0"/>
        </w:tabs>
        <w:spacing w:line="288" w:lineRule="auto"/>
        <w:ind w:firstLine="720"/>
        <w:jc w:val="both"/>
      </w:pPr>
      <w:r>
        <w:t xml:space="preserve">Šiuo metu galioja </w:t>
      </w:r>
      <w:r w:rsidR="00F45862" w:rsidRPr="00F45862">
        <w:t>Įstatymo 7 straipsnio 5 dali</w:t>
      </w:r>
      <w:r w:rsidR="00F45862">
        <w:t xml:space="preserve">s ir </w:t>
      </w:r>
      <w:r w:rsidR="005D2633" w:rsidRPr="005D2633">
        <w:t>Kompensacijos dėl specialiųjų žemės naudojimo sąlygų taikymo Lietuvos Respublikos specialiųjų žemės naudojimo sąlygų įstatyme nurodytose teritorijose, nustatytose tenkinant viešąjį interesą, apskai</w:t>
      </w:r>
      <w:r w:rsidR="005D2633">
        <w:t>čiavimo ir išmokėjimo metodika, patvirtinta</w:t>
      </w:r>
      <w:r w:rsidR="005D2633" w:rsidRPr="005D2633">
        <w:t xml:space="preserve"> Lietuvos Respublikos Vyriausybės 2019 m. gruodžio 11 d. nutarimu Nr. 1248 ,,Dėl Lietuvos Respublikos specialiųjų žemės naudojimo sąlygų įstatymo įgyvendinimo“</w:t>
      </w:r>
      <w:r w:rsidR="005D2633">
        <w:t>, kuri taikoma</w:t>
      </w:r>
      <w:r w:rsidR="00C501E5">
        <w:t>,</w:t>
      </w:r>
      <w:r w:rsidR="005D2633">
        <w:t xml:space="preserve"> </w:t>
      </w:r>
      <w:r w:rsidR="00C501E5">
        <w:t>nustatant vienkartinės ir periodinės k</w:t>
      </w:r>
      <w:r w:rsidR="00C501E5" w:rsidRPr="00C501E5">
        <w:t>ompensacijos</w:t>
      </w:r>
      <w:r w:rsidR="00C501E5" w:rsidRPr="00C501E5">
        <w:rPr>
          <w:rFonts w:ascii="Arial" w:hAnsi="Arial" w:cs="Arial"/>
          <w:color w:val="000000"/>
          <w:sz w:val="22"/>
          <w:szCs w:val="22"/>
        </w:rPr>
        <w:t xml:space="preserve"> </w:t>
      </w:r>
      <w:r w:rsidR="00C501E5" w:rsidRPr="00C501E5">
        <w:t>dėl specialiųjų žemės naudojimo sąlygų taikymo</w:t>
      </w:r>
      <w:r w:rsidR="00C501E5">
        <w:t xml:space="preserve"> Įstatyme nurodytose teritorijose</w:t>
      </w:r>
      <w:r w:rsidR="00C501E5" w:rsidRPr="00C501E5">
        <w:t>, apskaičiavimo ir išmokėjimo tvarką</w:t>
      </w:r>
      <w:r w:rsidR="00C501E5">
        <w:t xml:space="preserve">, kai Įstatyme nurodyta teritorija nustatyta </w:t>
      </w:r>
      <w:r w:rsidR="00C501E5" w:rsidRPr="00C501E5">
        <w:t>tenkinant viešąjį interesą</w:t>
      </w:r>
      <w:r w:rsidR="00C501E5">
        <w:t>.</w:t>
      </w:r>
    </w:p>
    <w:p w:rsidR="00F45862" w:rsidRDefault="00755C45" w:rsidP="00F45862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755C45">
        <w:rPr>
          <w:b/>
        </w:rPr>
        <w:t xml:space="preserve">3. </w:t>
      </w:r>
      <w:r w:rsidR="00C10FB4">
        <w:rPr>
          <w:b/>
        </w:rPr>
        <w:t>S</w:t>
      </w:r>
      <w:r w:rsidR="00C10FB4" w:rsidRPr="00C10FB4">
        <w:rPr>
          <w:b/>
        </w:rPr>
        <w:t>prendimo priėmimo būtinumo pagrindimas, kokių pozityvių rezultatų laukiama</w:t>
      </w:r>
      <w:r w:rsidR="00E27854">
        <w:rPr>
          <w:b/>
        </w:rPr>
        <w:t>.</w:t>
      </w:r>
    </w:p>
    <w:p w:rsidR="006B1E5C" w:rsidRPr="00F45862" w:rsidRDefault="006B1E5C" w:rsidP="00F45862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6B1E5C">
        <w:t xml:space="preserve">Savivaldybės tarybai </w:t>
      </w:r>
      <w:r w:rsidR="00310932">
        <w:t xml:space="preserve">priėmus Projektą, </w:t>
      </w:r>
      <w:r w:rsidR="00517F10">
        <w:t xml:space="preserve">bus įgyvendintos </w:t>
      </w:r>
      <w:r w:rsidR="00517F10" w:rsidRPr="00517F10">
        <w:t>Įstatymo 7 straipsnio 5</w:t>
      </w:r>
      <w:r w:rsidR="00517F10">
        <w:t xml:space="preserve"> dalies nuostatos ir nustatyta </w:t>
      </w:r>
      <w:r w:rsidR="008826E8">
        <w:t>S</w:t>
      </w:r>
      <w:r w:rsidR="00517F10" w:rsidRPr="00517F10">
        <w:t>avivaldybės žemės patikėtinio</w:t>
      </w:r>
      <w:r w:rsidR="00517F10">
        <w:t xml:space="preserve"> sutikimo</w:t>
      </w:r>
      <w:r w:rsidR="00517F10" w:rsidRPr="00517F10">
        <w:t xml:space="preserve"> </w:t>
      </w:r>
      <w:r w:rsidR="00517F10">
        <w:t>davimo</w:t>
      </w:r>
      <w:r w:rsidR="00517F10" w:rsidRPr="00517F10">
        <w:t>, jo patiriamų nu</w:t>
      </w:r>
      <w:r w:rsidR="00517F10">
        <w:t>ostolių dydžio apskaičiavimo ir šių nuostolių atlyginimo</w:t>
      </w:r>
      <w:r w:rsidR="00517F10" w:rsidRPr="00517F10">
        <w:t xml:space="preserve"> tvarka</w:t>
      </w:r>
      <w:r w:rsidR="00AF1F5C">
        <w:t>.</w:t>
      </w:r>
    </w:p>
    <w:p w:rsidR="00C10FB4" w:rsidRDefault="00C10FB4" w:rsidP="00E27854">
      <w:pPr>
        <w:keepNext/>
        <w:spacing w:line="288" w:lineRule="auto"/>
        <w:ind w:firstLine="720"/>
        <w:jc w:val="both"/>
        <w:outlineLvl w:val="1"/>
      </w:pPr>
      <w:r w:rsidRPr="00C10FB4">
        <w:rPr>
          <w:b/>
        </w:rPr>
        <w:lastRenderedPageBreak/>
        <w:t>4</w:t>
      </w:r>
      <w:r>
        <w:t xml:space="preserve">. </w:t>
      </w:r>
      <w:r w:rsidR="00E27854" w:rsidRPr="00E27854">
        <w:rPr>
          <w:b/>
          <w:lang w:val="sv-SE"/>
        </w:rPr>
        <w:t>Skaičiavimai, išlaidų</w:t>
      </w:r>
      <w:r w:rsidR="00E27854">
        <w:rPr>
          <w:b/>
          <w:lang w:val="sv-SE"/>
        </w:rPr>
        <w:t xml:space="preserve"> sąmatos, finansavimo šaltiniai.</w:t>
      </w:r>
    </w:p>
    <w:p w:rsidR="00E27854" w:rsidRPr="00E27854" w:rsidRDefault="00C10FB4" w:rsidP="00E27854">
      <w:pPr>
        <w:keepNext/>
        <w:spacing w:line="288" w:lineRule="auto"/>
        <w:ind w:firstLine="720"/>
        <w:jc w:val="both"/>
        <w:outlineLvl w:val="1"/>
      </w:pPr>
      <w:r w:rsidRPr="00C10FB4">
        <w:t>Papildomo finansavimo nereikės.</w:t>
      </w:r>
    </w:p>
    <w:p w:rsidR="00E27854" w:rsidRDefault="00E27854" w:rsidP="00E27854">
      <w:pPr>
        <w:keepNext/>
        <w:spacing w:line="288" w:lineRule="auto"/>
        <w:ind w:firstLine="720"/>
        <w:jc w:val="both"/>
        <w:outlineLvl w:val="1"/>
        <w:rPr>
          <w:b/>
          <w:lang w:val="sv-SE"/>
        </w:rPr>
      </w:pPr>
      <w:r w:rsidRPr="00E27854">
        <w:rPr>
          <w:b/>
          <w:lang w:val="sv-SE"/>
        </w:rPr>
        <w:t>5. Galimos neigiamos pasekmės priėmus sprendimą, kokių priemonių reikėtų imtis, ka</w:t>
      </w:r>
      <w:r>
        <w:rPr>
          <w:b/>
          <w:lang w:val="sv-SE"/>
        </w:rPr>
        <w:t>d tokių pasekmių būtų išvengta.</w:t>
      </w:r>
    </w:p>
    <w:p w:rsidR="00C10FB4" w:rsidRPr="006B1E5C" w:rsidRDefault="00C10FB4" w:rsidP="00E27854">
      <w:pPr>
        <w:keepNext/>
        <w:spacing w:line="288" w:lineRule="auto"/>
        <w:ind w:firstLine="720"/>
        <w:jc w:val="both"/>
        <w:outlineLvl w:val="1"/>
      </w:pPr>
      <w:r>
        <w:t>Priėmus Projektą, neigiamų pasekmių nenumatoma.</w:t>
      </w:r>
    </w:p>
    <w:p w:rsidR="00C25BD0" w:rsidRPr="00C25BD0" w:rsidRDefault="00C10FB4" w:rsidP="00E27854">
      <w:pPr>
        <w:keepNext/>
        <w:keepLines/>
        <w:spacing w:line="288" w:lineRule="auto"/>
        <w:ind w:firstLine="720"/>
        <w:jc w:val="both"/>
      </w:pPr>
      <w:r>
        <w:rPr>
          <w:b/>
        </w:rPr>
        <w:t>6</w:t>
      </w:r>
      <w:r w:rsidR="00AF1F5C">
        <w:rPr>
          <w:b/>
        </w:rPr>
        <w:t>. K</w:t>
      </w:r>
      <w:r w:rsidR="00AF1F5C" w:rsidRPr="00C25BD0">
        <w:rPr>
          <w:b/>
        </w:rPr>
        <w:t>ieno iniciatyva</w:t>
      </w:r>
      <w:r w:rsidR="00AF1F5C">
        <w:rPr>
          <w:b/>
        </w:rPr>
        <w:t xml:space="preserve"> parengtas </w:t>
      </w:r>
      <w:r w:rsidR="00F20AA6">
        <w:rPr>
          <w:b/>
        </w:rPr>
        <w:t>Projektas</w:t>
      </w:r>
      <w:r w:rsidR="004012B9">
        <w:rPr>
          <w:b/>
        </w:rPr>
        <w:t>.</w:t>
      </w:r>
    </w:p>
    <w:p w:rsidR="00B504D2" w:rsidRDefault="008A4728" w:rsidP="00E27854">
      <w:pPr>
        <w:tabs>
          <w:tab w:val="left" w:pos="0"/>
        </w:tabs>
        <w:spacing w:line="288" w:lineRule="auto"/>
        <w:ind w:firstLine="720"/>
        <w:jc w:val="both"/>
      </w:pPr>
      <w:r w:rsidRPr="00C25BD0">
        <w:t>Panevėžio mie</w:t>
      </w:r>
      <w:r w:rsidR="0060346B">
        <w:t>sto savivaldybės administracijos.</w:t>
      </w:r>
      <w:r w:rsidR="00FF4415">
        <w:t xml:space="preserve"> Projektas</w:t>
      </w:r>
      <w:r w:rsidR="00FF4415" w:rsidRPr="00FF4415">
        <w:rPr>
          <w:lang w:eastAsia="en-US"/>
        </w:rPr>
        <w:t xml:space="preserve"> </w:t>
      </w:r>
      <w:r w:rsidR="00FF4415" w:rsidRPr="00FF4415">
        <w:t>parengta su Lietuvos savivaldybių asociacijos pagalba</w:t>
      </w:r>
      <w:r w:rsidR="00BB1444">
        <w:t>.</w:t>
      </w:r>
    </w:p>
    <w:p w:rsidR="002D24EF" w:rsidRDefault="002D24EF" w:rsidP="00C25BD0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:rsidR="004839C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:rsidR="00E53E75" w:rsidRDefault="00E53E75" w:rsidP="00C10FB4">
      <w:pPr>
        <w:pStyle w:val="Sraopastraipa"/>
        <w:ind w:left="0"/>
        <w:jc w:val="both"/>
      </w:pPr>
    </w:p>
    <w:sectPr w:rsidR="00E53E75" w:rsidSect="00F45862"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DA" w:rsidRDefault="00EB56DA" w:rsidP="00D610C3">
      <w:r>
        <w:separator/>
      </w:r>
    </w:p>
  </w:endnote>
  <w:endnote w:type="continuationSeparator" w:id="0">
    <w:p w:rsidR="00EB56DA" w:rsidRDefault="00EB56DA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DA" w:rsidRDefault="00EB56DA" w:rsidP="00D610C3">
      <w:r>
        <w:separator/>
      </w:r>
    </w:p>
  </w:footnote>
  <w:footnote w:type="continuationSeparator" w:id="0">
    <w:p w:rsidR="00EB56DA" w:rsidRDefault="00EB56DA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924769"/>
      <w:docPartObj>
        <w:docPartGallery w:val="Page Numbers (Top of Page)"/>
        <w:docPartUnique/>
      </w:docPartObj>
    </w:sdtPr>
    <w:sdtEndPr/>
    <w:sdtContent>
      <w:p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EE9">
          <w:rPr>
            <w:noProof/>
          </w:rPr>
          <w:t>2</w:t>
        </w:r>
        <w:r>
          <w:fldChar w:fldCharType="end"/>
        </w:r>
      </w:p>
    </w:sdtContent>
  </w:sdt>
  <w:p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9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4E1B"/>
    <w:rsid w:val="00083AD7"/>
    <w:rsid w:val="000D1CCA"/>
    <w:rsid w:val="000E6FCA"/>
    <w:rsid w:val="000F142F"/>
    <w:rsid w:val="000F6EAA"/>
    <w:rsid w:val="00101EF7"/>
    <w:rsid w:val="00105414"/>
    <w:rsid w:val="00115F33"/>
    <w:rsid w:val="00116ED6"/>
    <w:rsid w:val="0011768C"/>
    <w:rsid w:val="00134410"/>
    <w:rsid w:val="00144285"/>
    <w:rsid w:val="00153CDD"/>
    <w:rsid w:val="00153D8F"/>
    <w:rsid w:val="00156131"/>
    <w:rsid w:val="00163648"/>
    <w:rsid w:val="001636E3"/>
    <w:rsid w:val="00166D36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213057"/>
    <w:rsid w:val="0021352E"/>
    <w:rsid w:val="00214043"/>
    <w:rsid w:val="002316BC"/>
    <w:rsid w:val="00237E62"/>
    <w:rsid w:val="00244250"/>
    <w:rsid w:val="0025348D"/>
    <w:rsid w:val="002541D9"/>
    <w:rsid w:val="00264EEB"/>
    <w:rsid w:val="00274D68"/>
    <w:rsid w:val="00283DDC"/>
    <w:rsid w:val="00292DCE"/>
    <w:rsid w:val="0029507D"/>
    <w:rsid w:val="00296235"/>
    <w:rsid w:val="00296CB0"/>
    <w:rsid w:val="002A0912"/>
    <w:rsid w:val="002A2E1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52D8"/>
    <w:rsid w:val="00310932"/>
    <w:rsid w:val="00311EF9"/>
    <w:rsid w:val="00327D6D"/>
    <w:rsid w:val="0033014E"/>
    <w:rsid w:val="00341BA1"/>
    <w:rsid w:val="00347BF7"/>
    <w:rsid w:val="003647E6"/>
    <w:rsid w:val="003666E4"/>
    <w:rsid w:val="00375BA3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45877"/>
    <w:rsid w:val="0046421B"/>
    <w:rsid w:val="00466E12"/>
    <w:rsid w:val="004717F3"/>
    <w:rsid w:val="004826A2"/>
    <w:rsid w:val="004839CB"/>
    <w:rsid w:val="00487B2C"/>
    <w:rsid w:val="00495E89"/>
    <w:rsid w:val="00497568"/>
    <w:rsid w:val="004C5BF2"/>
    <w:rsid w:val="004D7DA8"/>
    <w:rsid w:val="004E19F6"/>
    <w:rsid w:val="004F38E9"/>
    <w:rsid w:val="004F5C9C"/>
    <w:rsid w:val="00501AD3"/>
    <w:rsid w:val="00517F10"/>
    <w:rsid w:val="0053247E"/>
    <w:rsid w:val="00533821"/>
    <w:rsid w:val="0053664B"/>
    <w:rsid w:val="00542F1D"/>
    <w:rsid w:val="00555AA5"/>
    <w:rsid w:val="00556676"/>
    <w:rsid w:val="00580FF4"/>
    <w:rsid w:val="005817D7"/>
    <w:rsid w:val="005821EF"/>
    <w:rsid w:val="005865D5"/>
    <w:rsid w:val="00593EE9"/>
    <w:rsid w:val="005978A6"/>
    <w:rsid w:val="005A3F6A"/>
    <w:rsid w:val="005A5022"/>
    <w:rsid w:val="005A6191"/>
    <w:rsid w:val="005B5993"/>
    <w:rsid w:val="005B7CC3"/>
    <w:rsid w:val="005D2633"/>
    <w:rsid w:val="005E4165"/>
    <w:rsid w:val="005E4BF1"/>
    <w:rsid w:val="005F374B"/>
    <w:rsid w:val="005F4AB2"/>
    <w:rsid w:val="0060346B"/>
    <w:rsid w:val="00607A29"/>
    <w:rsid w:val="00616A7A"/>
    <w:rsid w:val="00623A80"/>
    <w:rsid w:val="00633E32"/>
    <w:rsid w:val="00642F57"/>
    <w:rsid w:val="00643BDB"/>
    <w:rsid w:val="00647C0A"/>
    <w:rsid w:val="00651020"/>
    <w:rsid w:val="006633D5"/>
    <w:rsid w:val="00667CAC"/>
    <w:rsid w:val="00673E98"/>
    <w:rsid w:val="006748DD"/>
    <w:rsid w:val="00675968"/>
    <w:rsid w:val="006808AA"/>
    <w:rsid w:val="00687569"/>
    <w:rsid w:val="006912A8"/>
    <w:rsid w:val="00693C6D"/>
    <w:rsid w:val="006A3F4E"/>
    <w:rsid w:val="006B1E5C"/>
    <w:rsid w:val="006B38FD"/>
    <w:rsid w:val="006B3B3B"/>
    <w:rsid w:val="006C7F3A"/>
    <w:rsid w:val="006D1BEC"/>
    <w:rsid w:val="006F6785"/>
    <w:rsid w:val="007010AF"/>
    <w:rsid w:val="00706144"/>
    <w:rsid w:val="00710A07"/>
    <w:rsid w:val="00714A9E"/>
    <w:rsid w:val="00715C8B"/>
    <w:rsid w:val="007258D5"/>
    <w:rsid w:val="00751EAE"/>
    <w:rsid w:val="00755C45"/>
    <w:rsid w:val="00761009"/>
    <w:rsid w:val="00776D79"/>
    <w:rsid w:val="007973EE"/>
    <w:rsid w:val="007A3CA8"/>
    <w:rsid w:val="007A59E2"/>
    <w:rsid w:val="007C0D1B"/>
    <w:rsid w:val="007E32B2"/>
    <w:rsid w:val="008012BF"/>
    <w:rsid w:val="0080253F"/>
    <w:rsid w:val="00802F82"/>
    <w:rsid w:val="00816202"/>
    <w:rsid w:val="008217A7"/>
    <w:rsid w:val="00831518"/>
    <w:rsid w:val="008407DC"/>
    <w:rsid w:val="00843093"/>
    <w:rsid w:val="00852119"/>
    <w:rsid w:val="00862D20"/>
    <w:rsid w:val="0087463B"/>
    <w:rsid w:val="00876427"/>
    <w:rsid w:val="008826E8"/>
    <w:rsid w:val="00885D3F"/>
    <w:rsid w:val="00891F8B"/>
    <w:rsid w:val="0089738A"/>
    <w:rsid w:val="008A4728"/>
    <w:rsid w:val="008C7A8F"/>
    <w:rsid w:val="008D65D6"/>
    <w:rsid w:val="008E0B2F"/>
    <w:rsid w:val="008F7852"/>
    <w:rsid w:val="00900807"/>
    <w:rsid w:val="009013ED"/>
    <w:rsid w:val="00906880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359FC"/>
    <w:rsid w:val="00A42799"/>
    <w:rsid w:val="00A44DE0"/>
    <w:rsid w:val="00A57B12"/>
    <w:rsid w:val="00A750B7"/>
    <w:rsid w:val="00A77EA0"/>
    <w:rsid w:val="00A8179F"/>
    <w:rsid w:val="00A84DD9"/>
    <w:rsid w:val="00AA3011"/>
    <w:rsid w:val="00AB18B3"/>
    <w:rsid w:val="00AB1A7D"/>
    <w:rsid w:val="00AB2E76"/>
    <w:rsid w:val="00AB4B05"/>
    <w:rsid w:val="00AC1759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31656"/>
    <w:rsid w:val="00B40FB8"/>
    <w:rsid w:val="00B420BD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91427"/>
    <w:rsid w:val="00BB1444"/>
    <w:rsid w:val="00BC4EC5"/>
    <w:rsid w:val="00BC6C5E"/>
    <w:rsid w:val="00BE171C"/>
    <w:rsid w:val="00BE26DB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26B7"/>
    <w:rsid w:val="00C56D5C"/>
    <w:rsid w:val="00C56E1F"/>
    <w:rsid w:val="00C60A01"/>
    <w:rsid w:val="00C64801"/>
    <w:rsid w:val="00C75A8D"/>
    <w:rsid w:val="00C9221F"/>
    <w:rsid w:val="00C96D4D"/>
    <w:rsid w:val="00C97E0F"/>
    <w:rsid w:val="00CA23AE"/>
    <w:rsid w:val="00CA7E83"/>
    <w:rsid w:val="00CC063E"/>
    <w:rsid w:val="00CC6D07"/>
    <w:rsid w:val="00CC7B37"/>
    <w:rsid w:val="00CE4261"/>
    <w:rsid w:val="00CF6FD9"/>
    <w:rsid w:val="00D019E3"/>
    <w:rsid w:val="00D04B9C"/>
    <w:rsid w:val="00D24BC8"/>
    <w:rsid w:val="00D27573"/>
    <w:rsid w:val="00D43A91"/>
    <w:rsid w:val="00D55101"/>
    <w:rsid w:val="00D55973"/>
    <w:rsid w:val="00D576B1"/>
    <w:rsid w:val="00D605E4"/>
    <w:rsid w:val="00D610C3"/>
    <w:rsid w:val="00D72E08"/>
    <w:rsid w:val="00D91DC5"/>
    <w:rsid w:val="00DB7386"/>
    <w:rsid w:val="00DC1ACF"/>
    <w:rsid w:val="00DD14EE"/>
    <w:rsid w:val="00DD1CE9"/>
    <w:rsid w:val="00DE01E2"/>
    <w:rsid w:val="00DE774C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56DA"/>
    <w:rsid w:val="00EB65FA"/>
    <w:rsid w:val="00EC373D"/>
    <w:rsid w:val="00EC4035"/>
    <w:rsid w:val="00ED4E40"/>
    <w:rsid w:val="00ED5674"/>
    <w:rsid w:val="00EF1E80"/>
    <w:rsid w:val="00F027F3"/>
    <w:rsid w:val="00F0757F"/>
    <w:rsid w:val="00F13469"/>
    <w:rsid w:val="00F16EA1"/>
    <w:rsid w:val="00F17D6A"/>
    <w:rsid w:val="00F20AA6"/>
    <w:rsid w:val="00F20CFE"/>
    <w:rsid w:val="00F230DC"/>
    <w:rsid w:val="00F24CDA"/>
    <w:rsid w:val="00F2547C"/>
    <w:rsid w:val="00F436F6"/>
    <w:rsid w:val="00F45862"/>
    <w:rsid w:val="00F5430F"/>
    <w:rsid w:val="00F73A98"/>
    <w:rsid w:val="00F74901"/>
    <w:rsid w:val="00F8746D"/>
    <w:rsid w:val="00F931C0"/>
    <w:rsid w:val="00F966EC"/>
    <w:rsid w:val="00FA04C3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8CD14-305F-48F1-BFB7-54615356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Neringa Tamonienė</cp:lastModifiedBy>
  <cp:revision>23</cp:revision>
  <cp:lastPrinted>2019-10-18T08:05:00Z</cp:lastPrinted>
  <dcterms:created xsi:type="dcterms:W3CDTF">2020-12-29T13:14:00Z</dcterms:created>
  <dcterms:modified xsi:type="dcterms:W3CDTF">2021-01-12T08:51:00Z</dcterms:modified>
</cp:coreProperties>
</file>