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31C9D" w14:textId="77777777" w:rsidR="00A164E7" w:rsidRDefault="00A164E7" w:rsidP="00A164E7">
      <w:pPr>
        <w:pStyle w:val="Standard"/>
        <w:spacing w:line="276" w:lineRule="auto"/>
        <w:jc w:val="center"/>
      </w:pPr>
      <w:r>
        <w:rPr>
          <w:b/>
        </w:rPr>
        <w:t>AIŠKINAMASIS RAŠTAS</w:t>
      </w:r>
    </w:p>
    <w:p w14:paraId="562D66F6" w14:textId="77777777" w:rsidR="00A164E7" w:rsidRDefault="00A164E7" w:rsidP="00A164E7">
      <w:pPr>
        <w:jc w:val="center"/>
        <w:rPr>
          <w:rFonts w:hint="eastAsia"/>
        </w:rPr>
      </w:pPr>
      <w:r w:rsidRPr="007A03A3">
        <w:rPr>
          <w:b/>
        </w:rPr>
        <w:t>DĖL</w:t>
      </w:r>
      <w:r>
        <w:t xml:space="preserve"> </w:t>
      </w:r>
      <w:r>
        <w:rPr>
          <w:b/>
        </w:rPr>
        <w:t xml:space="preserve">NEKILNOJAMOJO TURTO MOKESČIO UAB „STUKO ŪKIS“ </w:t>
      </w:r>
      <w:r w:rsidRPr="00C122CE">
        <w:rPr>
          <w:b/>
        </w:rPr>
        <w:t>SUMAŽINIMO</w:t>
      </w:r>
    </w:p>
    <w:p w14:paraId="26D3C07D" w14:textId="77777777" w:rsidR="00A164E7" w:rsidRDefault="00A164E7" w:rsidP="00A164E7">
      <w:pPr>
        <w:pStyle w:val="Standard"/>
        <w:jc w:val="center"/>
        <w:rPr>
          <w:szCs w:val="20"/>
          <w:lang w:eastAsia="en-US"/>
        </w:rPr>
      </w:pPr>
    </w:p>
    <w:p w14:paraId="248C3C13" w14:textId="77777777" w:rsidR="00A164E7" w:rsidRDefault="00A164E7" w:rsidP="00A164E7">
      <w:pPr>
        <w:pStyle w:val="Standard"/>
        <w:jc w:val="center"/>
      </w:pPr>
      <w:r>
        <w:rPr>
          <w:szCs w:val="20"/>
          <w:lang w:eastAsia="en-US"/>
        </w:rPr>
        <w:t>2021 m. sausio 25 d.</w:t>
      </w:r>
    </w:p>
    <w:p w14:paraId="32E97560" w14:textId="77777777" w:rsidR="00A164E7" w:rsidRPr="00A164E7" w:rsidRDefault="00A164E7" w:rsidP="00A164E7">
      <w:pPr>
        <w:pStyle w:val="Standard"/>
        <w:jc w:val="center"/>
      </w:pPr>
      <w:r>
        <w:rPr>
          <w:szCs w:val="20"/>
          <w:lang w:eastAsia="en-US"/>
        </w:rPr>
        <w:t>Panevėžys</w:t>
      </w:r>
      <w:r>
        <w:t xml:space="preserve">           </w:t>
      </w:r>
    </w:p>
    <w:p w14:paraId="4148C0DC" w14:textId="77777777" w:rsidR="00D30534" w:rsidRDefault="00A164E7" w:rsidP="00D30534">
      <w:pPr>
        <w:pStyle w:val="Standard"/>
        <w:spacing w:line="276" w:lineRule="auto"/>
        <w:jc w:val="both"/>
        <w:rPr>
          <w:b/>
          <w:bCs/>
          <w:szCs w:val="20"/>
          <w:lang w:eastAsia="en-US"/>
        </w:rPr>
      </w:pPr>
      <w:r>
        <w:rPr>
          <w:b/>
          <w:bCs/>
          <w:szCs w:val="20"/>
          <w:lang w:eastAsia="en-US"/>
        </w:rPr>
        <w:t>1. Problemos esmė:</w:t>
      </w:r>
    </w:p>
    <w:p w14:paraId="1F1BA1B9" w14:textId="77777777" w:rsidR="007978DF" w:rsidRDefault="00A164E7" w:rsidP="007978DF">
      <w:pPr>
        <w:tabs>
          <w:tab w:val="left" w:pos="0"/>
        </w:tabs>
        <w:spacing w:line="276" w:lineRule="auto"/>
        <w:ind w:firstLine="426"/>
        <w:jc w:val="both"/>
        <w:rPr>
          <w:rFonts w:hint="eastAsia"/>
        </w:rPr>
      </w:pPr>
      <w:r>
        <w:rPr>
          <w:b/>
          <w:bCs/>
          <w:szCs w:val="20"/>
        </w:rPr>
        <w:t xml:space="preserve"> </w:t>
      </w:r>
      <w:r>
        <w:rPr>
          <w:rFonts w:ascii="Times New Roman" w:hAnsi="Times New Roman" w:cs="Times New Roman"/>
        </w:rPr>
        <w:t>Panevėžio miesto savivaldybė gavo UAB „Stuko ūkis“ (kodas 168686311) 2020 m. gruodžio 8 d. prašymą „Dėl atleidimo nuo nekilnojamojo turto mokesčio“. Bendrovės pastatuose, esančiuose Matininkų g. 18, Panevėžyje, 2020 m. lapkričio 12 d. kilo didžiulis gaisras, kurio metu padaryta žala pastatams – negalima naudoti ekonominės veiklos vykdymui. Pastatų atstatymas pareikalaus ne tik didelių investicijų, bet ir laiko, iki bus galima pradėti vykdyti veiklą. Bendrovės direktorius prašo išimties tvarka atleisti bendrovę nuo 2020 m. nekilnojamojo turto mokesčio už pastatus, esančius Matininkų g. 18, Panevėžyje.</w:t>
      </w:r>
      <w:r w:rsidR="00D30534">
        <w:t xml:space="preserve"> 2021 m. sausio 21 d. gautas bendrovės </w:t>
      </w:r>
      <w:r w:rsidR="007978DF">
        <w:t xml:space="preserve">nekilnojamojo turto mokestinės vertės išrašas, suderintas </w:t>
      </w:r>
      <w:r w:rsidR="00D30534">
        <w:t>sude</w:t>
      </w:r>
      <w:r w:rsidR="007978DF">
        <w:t xml:space="preserve">gintų, </w:t>
      </w:r>
      <w:r w:rsidR="00D30534">
        <w:t>sugadintų</w:t>
      </w:r>
      <w:r w:rsidR="007978DF">
        <w:t xml:space="preserve"> pastatų sąrašas ir jų 2020 m. mokestinės vertės.</w:t>
      </w:r>
      <w:r w:rsidR="007978DF" w:rsidRPr="007978DF">
        <w:t xml:space="preserve"> </w:t>
      </w:r>
      <w:r w:rsidR="007978DF">
        <w:t>Pagal UAB „Stuko ūkis“ sudegusių ir sugadintų pastatų, esančių Matininkų g. 18, apmokestinamąją vertę apskaičiuota 88,00 Eur 2020 m. nekilnojamojo turto mokesčio.</w:t>
      </w:r>
    </w:p>
    <w:p w14:paraId="0217FBF8" w14:textId="77777777" w:rsidR="007978DF" w:rsidRDefault="007978DF" w:rsidP="00A164E7">
      <w:pPr>
        <w:pStyle w:val="TableContents"/>
        <w:tabs>
          <w:tab w:val="left" w:pos="9390"/>
        </w:tabs>
        <w:jc w:val="both"/>
        <w:rPr>
          <w:b/>
          <w:bCs/>
        </w:rPr>
      </w:pPr>
    </w:p>
    <w:p w14:paraId="6D2A10B0" w14:textId="77777777" w:rsidR="00A164E7" w:rsidRDefault="00A164E7" w:rsidP="00A164E7">
      <w:pPr>
        <w:pStyle w:val="TableContents"/>
        <w:tabs>
          <w:tab w:val="left" w:pos="9390"/>
        </w:tabs>
        <w:jc w:val="both"/>
        <w:rPr>
          <w:b/>
        </w:rPr>
      </w:pPr>
      <w:r>
        <w:rPr>
          <w:b/>
          <w:bCs/>
        </w:rPr>
        <w:t>2.</w:t>
      </w:r>
      <w:r>
        <w:t xml:space="preserve"> </w:t>
      </w:r>
      <w:r>
        <w:rPr>
          <w:b/>
        </w:rPr>
        <w:t>Kaip šiuo metu sprendžiami sprendimo projekte aptarti klausimai:</w:t>
      </w:r>
    </w:p>
    <w:p w14:paraId="01CF279B" w14:textId="77777777" w:rsidR="00A164E7" w:rsidRPr="00031595" w:rsidRDefault="00A164E7" w:rsidP="00A164E7">
      <w:pPr>
        <w:pStyle w:val="Standard"/>
        <w:spacing w:line="276" w:lineRule="auto"/>
        <w:jc w:val="both"/>
      </w:pPr>
      <w:r>
        <w:rPr>
          <w:b/>
        </w:rPr>
        <w:t xml:space="preserve">     </w:t>
      </w:r>
      <w:r w:rsidRPr="00D36C7D">
        <w:rPr>
          <w:b/>
        </w:rPr>
        <w:t xml:space="preserve">  </w:t>
      </w:r>
      <w:r>
        <w:t xml:space="preserve">Parengtas </w:t>
      </w:r>
      <w:r w:rsidRPr="00D36C7D">
        <w:t xml:space="preserve">Panevėžio miesto </w:t>
      </w:r>
      <w:r>
        <w:t>savivaldybės tarybos sprendimas „D</w:t>
      </w:r>
      <w:r w:rsidRPr="00031595">
        <w:t>ėl</w:t>
      </w:r>
      <w:r w:rsidRPr="00031595">
        <w:rPr>
          <w:bCs/>
        </w:rPr>
        <w:t xml:space="preserve"> </w:t>
      </w:r>
      <w:r w:rsidRPr="00031595">
        <w:t>nekilnojamojo turto mokesči</w:t>
      </w:r>
      <w:r>
        <w:t>o</w:t>
      </w:r>
      <w:r w:rsidRPr="00031595">
        <w:t xml:space="preserve"> </w:t>
      </w:r>
      <w:r>
        <w:t xml:space="preserve">UAB „Stuko ūkis“ sumažinimo“. </w:t>
      </w:r>
    </w:p>
    <w:p w14:paraId="032F0C80" w14:textId="77777777" w:rsidR="007978DF" w:rsidRDefault="007978DF" w:rsidP="00A164E7">
      <w:pPr>
        <w:pStyle w:val="TableContents"/>
        <w:tabs>
          <w:tab w:val="left" w:pos="9390"/>
        </w:tabs>
        <w:spacing w:line="276" w:lineRule="auto"/>
        <w:jc w:val="both"/>
        <w:rPr>
          <w:b/>
        </w:rPr>
      </w:pPr>
    </w:p>
    <w:p w14:paraId="3EFF3DE7" w14:textId="77777777" w:rsidR="00A164E7" w:rsidRDefault="00A164E7" w:rsidP="00A164E7">
      <w:pPr>
        <w:pStyle w:val="TableContents"/>
        <w:tabs>
          <w:tab w:val="left" w:pos="9390"/>
        </w:tabs>
        <w:spacing w:line="276" w:lineRule="auto"/>
        <w:jc w:val="both"/>
        <w:rPr>
          <w:b/>
        </w:rPr>
      </w:pPr>
      <w:r>
        <w:rPr>
          <w:b/>
        </w:rPr>
        <w:t>3. Sprendimo priėmimo būtinumo pagrindimas, kokių pozityvių rezultatų laukiama:</w:t>
      </w:r>
    </w:p>
    <w:p w14:paraId="60F6A89E" w14:textId="77777777" w:rsidR="00A164E7" w:rsidRPr="00C1504E" w:rsidRDefault="00A164E7" w:rsidP="00A164E7">
      <w:pPr>
        <w:pStyle w:val="TableContents"/>
        <w:spacing w:line="276" w:lineRule="auto"/>
        <w:ind w:right="-10"/>
        <w:jc w:val="both"/>
        <w:rPr>
          <w:i/>
          <w:lang w:val="sv-SE"/>
        </w:rPr>
      </w:pPr>
      <w:r>
        <w:t xml:space="preserve">        </w:t>
      </w:r>
      <w:r w:rsidRPr="00D36C7D">
        <w:rPr>
          <w:lang w:val="sv-SE"/>
        </w:rPr>
        <w:t xml:space="preserve">Lietuvos Respublikos vietos savivaldos įstatymo 16 straipsnio 2 dalies 18 punktas numato, kad savivaldybių tarybos priima sprendimus teikti mokesčių lengvatas savivaldybės biudžeto sąskaita. </w:t>
      </w:r>
      <w:r>
        <w:rPr>
          <w:lang w:val="sv-SE"/>
        </w:rPr>
        <w:t xml:space="preserve">Atitinkamai </w:t>
      </w:r>
      <w:r w:rsidRPr="00D36C7D">
        <w:rPr>
          <w:lang w:val="sv-SE"/>
        </w:rPr>
        <w:t>Lietuvos Respublikos</w:t>
      </w:r>
      <w:r>
        <w:rPr>
          <w:lang w:val="sv-SE"/>
        </w:rPr>
        <w:t xml:space="preserve"> nekilnojamojo turto mokesčio </w:t>
      </w:r>
      <w:r w:rsidRPr="00D36C7D">
        <w:rPr>
          <w:lang w:val="sv-SE"/>
        </w:rPr>
        <w:t xml:space="preserve">įstatymo </w:t>
      </w:r>
      <w:r>
        <w:rPr>
          <w:lang w:val="sv-SE"/>
        </w:rPr>
        <w:t>7</w:t>
      </w:r>
      <w:r w:rsidRPr="00D36C7D">
        <w:rPr>
          <w:lang w:val="sv-SE"/>
        </w:rPr>
        <w:t xml:space="preserve"> straipsnio </w:t>
      </w:r>
      <w:r>
        <w:rPr>
          <w:lang w:val="sv-SE"/>
        </w:rPr>
        <w:t>5 dalyje teigiama „</w:t>
      </w:r>
      <w:r>
        <w:rPr>
          <w:i/>
          <w:lang w:val="sv-SE"/>
        </w:rPr>
        <w:t>Savivaldybių tarybos turi teisę savo biudžeto sąskaita sumažinti mokestį arba visai nuo jo atleisti.“</w:t>
      </w:r>
    </w:p>
    <w:p w14:paraId="71AFA88F" w14:textId="77777777" w:rsidR="00A164E7" w:rsidRPr="00D36C7D" w:rsidRDefault="00A164E7" w:rsidP="00D30534">
      <w:pPr>
        <w:pStyle w:val="TableContents"/>
        <w:spacing w:line="276" w:lineRule="auto"/>
        <w:ind w:right="-10" w:firstLine="567"/>
        <w:jc w:val="both"/>
      </w:pPr>
      <w:r w:rsidRPr="00D36C7D">
        <w:t xml:space="preserve">Priėmus teikiamą svarstyti sprendimo projektą, </w:t>
      </w:r>
      <w:r>
        <w:t>bus siekiama paremti bendrovę, susidūrusią su nenumatytomis aplinkybėmis, turinčiomis ženklios įtakos jos ekonominei veiklai bei palengvinti mokestinę naštą.</w:t>
      </w:r>
    </w:p>
    <w:p w14:paraId="7AE27D1E" w14:textId="77777777" w:rsidR="007978DF" w:rsidRDefault="007978DF" w:rsidP="00A164E7">
      <w:pPr>
        <w:pStyle w:val="Standard"/>
        <w:spacing w:line="276" w:lineRule="auto"/>
        <w:jc w:val="both"/>
        <w:rPr>
          <w:b/>
        </w:rPr>
      </w:pPr>
    </w:p>
    <w:p w14:paraId="5DE6DBD0" w14:textId="77777777" w:rsidR="00A164E7" w:rsidRDefault="00A164E7" w:rsidP="00A164E7">
      <w:pPr>
        <w:pStyle w:val="Standard"/>
        <w:spacing w:line="276" w:lineRule="auto"/>
        <w:jc w:val="both"/>
        <w:rPr>
          <w:b/>
        </w:rPr>
      </w:pPr>
      <w:r>
        <w:rPr>
          <w:b/>
        </w:rPr>
        <w:t>4. Skaičiavimai, išlaidų sąmatos, finansavimo šaltiniai:</w:t>
      </w:r>
    </w:p>
    <w:p w14:paraId="7C8B9466" w14:textId="77777777" w:rsidR="00D30534" w:rsidRDefault="00D30534" w:rsidP="00D30534">
      <w:pPr>
        <w:pStyle w:val="Standard"/>
        <w:spacing w:line="276" w:lineRule="auto"/>
        <w:jc w:val="both"/>
      </w:pPr>
      <w:r>
        <w:t xml:space="preserve">         Sumažinus 88,00 Eur nekilnojamojo turto mokestį UAB „Stuko ūkis“ Savivaldybės biudžetas negautų 88,00 Eur planuotų pajamų.</w:t>
      </w:r>
    </w:p>
    <w:p w14:paraId="11C90518" w14:textId="77777777" w:rsidR="00A164E7" w:rsidRDefault="00A164E7" w:rsidP="00A164E7">
      <w:pPr>
        <w:pStyle w:val="Standard"/>
        <w:spacing w:line="276" w:lineRule="auto"/>
        <w:jc w:val="both"/>
        <w:rPr>
          <w:b/>
        </w:rPr>
      </w:pPr>
    </w:p>
    <w:p w14:paraId="67D51CE5" w14:textId="77777777" w:rsidR="00A164E7" w:rsidRDefault="00A164E7" w:rsidP="00A164E7">
      <w:pPr>
        <w:pStyle w:val="Standard"/>
        <w:spacing w:line="276" w:lineRule="auto"/>
        <w:jc w:val="both"/>
      </w:pPr>
      <w:r>
        <w:rPr>
          <w:b/>
        </w:rPr>
        <w:t>5. Galimos neigiamos pasekmės priėmus sprendimą, kokių priemonių reikėtų imtis, kad tokių pasekmių būtų išvengta:</w:t>
      </w:r>
      <w:r>
        <w:t xml:space="preserve"> </w:t>
      </w:r>
    </w:p>
    <w:p w14:paraId="75C2595A" w14:textId="77777777" w:rsidR="00A164E7" w:rsidRDefault="00D30534" w:rsidP="00D30534">
      <w:pPr>
        <w:pStyle w:val="Standard"/>
        <w:spacing w:line="276" w:lineRule="auto"/>
        <w:jc w:val="both"/>
      </w:pPr>
      <w:r>
        <w:t xml:space="preserve">        Neigiamų pasekmių nenumatoma.</w:t>
      </w:r>
    </w:p>
    <w:p w14:paraId="3BEABB92" w14:textId="77777777" w:rsidR="00A164E7" w:rsidRDefault="00A164E7" w:rsidP="00A164E7">
      <w:pPr>
        <w:pStyle w:val="Standard"/>
        <w:spacing w:line="276" w:lineRule="auto"/>
        <w:jc w:val="both"/>
        <w:rPr>
          <w:b/>
        </w:rPr>
      </w:pPr>
    </w:p>
    <w:p w14:paraId="372A9CD7" w14:textId="77777777" w:rsidR="00A164E7" w:rsidRDefault="00A164E7" w:rsidP="00A164E7">
      <w:pPr>
        <w:pStyle w:val="Standard"/>
        <w:spacing w:line="276" w:lineRule="auto"/>
        <w:jc w:val="both"/>
        <w:rPr>
          <w:b/>
        </w:rPr>
      </w:pPr>
      <w:r>
        <w:rPr>
          <w:b/>
        </w:rPr>
        <w:t>6. Kieno iniciatyva parengtas sprendimo projektas:</w:t>
      </w:r>
    </w:p>
    <w:p w14:paraId="78CFC4E9" w14:textId="77777777" w:rsidR="00A164E7" w:rsidRDefault="00A164E7" w:rsidP="00A164E7">
      <w:pPr>
        <w:pStyle w:val="Standard"/>
        <w:spacing w:line="276" w:lineRule="auto"/>
        <w:jc w:val="both"/>
        <w:rPr>
          <w:sz w:val="22"/>
          <w:szCs w:val="22"/>
        </w:rPr>
      </w:pPr>
      <w:r>
        <w:t xml:space="preserve">       </w:t>
      </w:r>
      <w:r w:rsidR="00D30534">
        <w:t xml:space="preserve"> </w:t>
      </w:r>
      <w:r>
        <w:t xml:space="preserve"> </w:t>
      </w:r>
      <w:r w:rsidRPr="00DB2348">
        <w:t>Sprendimo projektas parengtas savivaldybės administracijos</w:t>
      </w:r>
      <w:r>
        <w:t>, atsižvelgiant į gautą UAB „Stuko ūkis“ direktoriaus prašymą.</w:t>
      </w:r>
      <w:r>
        <w:rPr>
          <w:sz w:val="22"/>
          <w:szCs w:val="22"/>
        </w:rPr>
        <w:t xml:space="preserve"> </w:t>
      </w:r>
    </w:p>
    <w:p w14:paraId="55C2128F" w14:textId="77777777" w:rsidR="00A164E7" w:rsidRDefault="00A164E7" w:rsidP="00A164E7">
      <w:pPr>
        <w:pStyle w:val="Standard"/>
        <w:spacing w:line="276" w:lineRule="auto"/>
        <w:jc w:val="both"/>
        <w:rPr>
          <w:sz w:val="22"/>
          <w:szCs w:val="22"/>
        </w:rPr>
      </w:pPr>
    </w:p>
    <w:p w14:paraId="114ED1CB" w14:textId="77777777" w:rsidR="00A164E7" w:rsidRDefault="00A164E7" w:rsidP="00A164E7">
      <w:pPr>
        <w:pStyle w:val="Standard"/>
        <w:spacing w:line="276" w:lineRule="auto"/>
        <w:jc w:val="both"/>
        <w:rPr>
          <w:sz w:val="22"/>
          <w:szCs w:val="22"/>
        </w:rPr>
      </w:pPr>
      <w:r>
        <w:rPr>
          <w:sz w:val="22"/>
          <w:szCs w:val="22"/>
        </w:rPr>
        <w:t xml:space="preserve">PRIDEDAMA. </w:t>
      </w:r>
      <w:r>
        <w:t>UAB „Stuko ūkis“ 2020 m. gruodžio 8 d. prašymas „Dėl atleidimo nuo nekilnojamojo turto mokesčio“, 2 lapai.</w:t>
      </w:r>
    </w:p>
    <w:p w14:paraId="17D3040F" w14:textId="77777777" w:rsidR="00A164E7" w:rsidRDefault="00A164E7">
      <w:pPr>
        <w:rPr>
          <w:rFonts w:hint="eastAsia"/>
        </w:rPr>
      </w:pPr>
    </w:p>
    <w:p w14:paraId="154F667A" w14:textId="77777777" w:rsidR="00A164E7" w:rsidRDefault="00A164E7">
      <w:pPr>
        <w:rPr>
          <w:rFonts w:hint="eastAsia"/>
        </w:rPr>
      </w:pPr>
      <w:r>
        <w:t>Miesto plėtros skyriaus vyriausioji specialistė                                                                 Rita Servienė</w:t>
      </w:r>
    </w:p>
    <w:sectPr w:rsidR="00A164E7" w:rsidSect="00A164E7">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CB"/>
    <w:rsid w:val="006804CB"/>
    <w:rsid w:val="007978DF"/>
    <w:rsid w:val="009A4768"/>
    <w:rsid w:val="00A164E7"/>
    <w:rsid w:val="00D30534"/>
    <w:rsid w:val="00DD1731"/>
    <w:rsid w:val="00FF79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DA9E"/>
  <w15:chartTrackingRefBased/>
  <w15:docId w15:val="{118B1C90-952A-4B39-B8BE-85198B19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4E7"/>
    <w:pPr>
      <w:widowControl w:val="0"/>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A164E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A164E7"/>
    <w:pPr>
      <w:suppressLineNumbers/>
    </w:pPr>
  </w:style>
  <w:style w:type="paragraph" w:styleId="Betarp">
    <w:name w:val="No Spacing"/>
    <w:uiPriority w:val="1"/>
    <w:qFormat/>
    <w:rsid w:val="00A164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1747</Words>
  <Characters>997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Mantas Navaruckis</cp:lastModifiedBy>
  <cp:revision>2</cp:revision>
  <dcterms:created xsi:type="dcterms:W3CDTF">2021-01-26T07:41:00Z</dcterms:created>
  <dcterms:modified xsi:type="dcterms:W3CDTF">2021-01-26T07:41:00Z</dcterms:modified>
</cp:coreProperties>
</file>