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C8D57" w14:textId="09FC6D34" w:rsidR="00E745AD" w:rsidRPr="00E745AD" w:rsidRDefault="00E745AD">
      <w:pPr>
        <w:ind w:left="5040"/>
        <w:rPr>
          <w:b/>
          <w:bCs/>
          <w:szCs w:val="24"/>
        </w:rPr>
      </w:pPr>
      <w:r w:rsidRPr="00E745AD">
        <w:rPr>
          <w:b/>
          <w:bCs/>
          <w:szCs w:val="24"/>
        </w:rPr>
        <w:t>Lyginamasis variantas</w:t>
      </w:r>
    </w:p>
    <w:p w14:paraId="07FF8FBC" w14:textId="74A295DF" w:rsidR="00E2510B" w:rsidRDefault="003403F4">
      <w:pPr>
        <w:ind w:left="5040"/>
        <w:rPr>
          <w:szCs w:val="24"/>
        </w:rPr>
      </w:pPr>
      <w:r>
        <w:rPr>
          <w:szCs w:val="24"/>
        </w:rPr>
        <w:t>PATVIRTINTA</w:t>
      </w:r>
    </w:p>
    <w:p w14:paraId="7239C655" w14:textId="77777777" w:rsidR="00E2510B" w:rsidRDefault="003403F4">
      <w:pPr>
        <w:ind w:left="5040"/>
        <w:rPr>
          <w:szCs w:val="24"/>
        </w:rPr>
      </w:pPr>
      <w:r>
        <w:rPr>
          <w:szCs w:val="24"/>
        </w:rPr>
        <w:t>Panevėžio miesto savivaldybės tarybos</w:t>
      </w:r>
    </w:p>
    <w:p w14:paraId="2D7A9D12" w14:textId="77777777" w:rsidR="00E2510B" w:rsidRDefault="003403F4">
      <w:pPr>
        <w:ind w:left="5040"/>
        <w:rPr>
          <w:szCs w:val="24"/>
        </w:rPr>
      </w:pPr>
      <w:r>
        <w:rPr>
          <w:szCs w:val="24"/>
        </w:rPr>
        <w:t>2013 m. gruodžio 19 d. sprendimu Nr. 1-421</w:t>
      </w:r>
    </w:p>
    <w:p w14:paraId="53E88E7C" w14:textId="77777777" w:rsidR="00E2510B" w:rsidRDefault="00E2510B">
      <w:pPr>
        <w:rPr>
          <w:szCs w:val="24"/>
        </w:rPr>
      </w:pPr>
    </w:p>
    <w:p w14:paraId="1BAF07D0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</w:rPr>
        <w:t xml:space="preserve">ATLYGINIMO UŽ SAVIVALDYBĖS NEFORMALIOJO VAIKŲ ŠVIETIMO IR FORMALŲJĮ ŠVIETIMĄ PAPILDANČIO UGDYMO MOKYKLOSE TEIKIAMĄ NEFORMALŲJĮ VAIKŲ IR SUAUGUSIŲJŲ ŠVIETIMĄ MOKĖJIMO TVARKOS APRAŠAS </w:t>
      </w:r>
    </w:p>
    <w:p w14:paraId="24CB6518" w14:textId="77777777" w:rsidR="00E2510B" w:rsidRDefault="00E2510B">
      <w:pPr>
        <w:rPr>
          <w:szCs w:val="24"/>
        </w:rPr>
      </w:pPr>
    </w:p>
    <w:p w14:paraId="29F21BD8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</w:rPr>
        <w:t>I. BENDROSIOS NUOSTATOS</w:t>
      </w:r>
    </w:p>
    <w:p w14:paraId="4822E3F1" w14:textId="77777777" w:rsidR="00E2510B" w:rsidRDefault="00E2510B">
      <w:pPr>
        <w:jc w:val="center"/>
        <w:rPr>
          <w:b/>
          <w:szCs w:val="24"/>
        </w:rPr>
      </w:pPr>
    </w:p>
    <w:p w14:paraId="7D8F7069" w14:textId="77777777" w:rsidR="00E2510B" w:rsidRDefault="003403F4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1. Atlyginimo už Savivaldybės neformaliojo vaikų švietimo ir formalųjį švietimą papildančio ugdymo mokyklose teikiamą neformalųjį vaikų ir suaugusiųjų švietimą mokėjimo tvarkos aprašas (toliau – Aprašas) reglamentuoja atlyginimo už Panevėžio miesto savivaldybės neformaliojo vaikų švietimo ir formalųjį švietimą papildančio ugdymo mokyklose teikiamą neformalųjį vaikų ir suaugusiųjų švietimą (toliau – atlyginimas) mokėjimo tvarką.</w:t>
      </w:r>
    </w:p>
    <w:p w14:paraId="02D86083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 xml:space="preserve">2. Atlyginimo dydis nustatomas Panevėžio miesto savivaldybės tarybos sprendimu. </w:t>
      </w:r>
    </w:p>
    <w:p w14:paraId="41FB3883" w14:textId="77777777" w:rsidR="00E2510B" w:rsidRDefault="00E2510B">
      <w:pPr>
        <w:jc w:val="center"/>
        <w:rPr>
          <w:szCs w:val="24"/>
        </w:rPr>
      </w:pPr>
    </w:p>
    <w:p w14:paraId="5DB3D8E6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  <w:lang w:val="en-GB"/>
        </w:rPr>
        <w:t>II</w:t>
      </w:r>
      <w:r>
        <w:rPr>
          <w:b/>
          <w:szCs w:val="24"/>
        </w:rPr>
        <w:t>. ATLYGINIMO MOKĖJIMO TVARKA IR TERMINAI</w:t>
      </w:r>
    </w:p>
    <w:p w14:paraId="5794E232" w14:textId="77777777" w:rsidR="00E2510B" w:rsidRDefault="00E2510B">
      <w:pPr>
        <w:jc w:val="center"/>
        <w:rPr>
          <w:b/>
          <w:szCs w:val="24"/>
        </w:rPr>
      </w:pPr>
    </w:p>
    <w:p w14:paraId="05B66E8F" w14:textId="77777777" w:rsidR="00E2510B" w:rsidRDefault="003403F4">
      <w:pPr>
        <w:ind w:firstLine="709"/>
        <w:rPr>
          <w:szCs w:val="24"/>
        </w:rPr>
      </w:pPr>
      <w:r>
        <w:rPr>
          <w:szCs w:val="24"/>
        </w:rPr>
        <w:t>3. Atlyginimas skaičiuojamas už einamąjį mėnesį.</w:t>
      </w:r>
    </w:p>
    <w:p w14:paraId="42BC27FC" w14:textId="77777777" w:rsidR="00E2510B" w:rsidRDefault="003403F4">
      <w:pPr>
        <w:ind w:firstLine="709"/>
        <w:jc w:val="both"/>
        <w:rPr>
          <w:i/>
          <w:szCs w:val="24"/>
        </w:rPr>
      </w:pPr>
      <w:r>
        <w:rPr>
          <w:szCs w:val="24"/>
        </w:rPr>
        <w:t>4. Atlyginimas mokamas mokyklos nustatyta tvarka.</w:t>
      </w:r>
    </w:p>
    <w:p w14:paraId="4756C5B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 xml:space="preserve">5. Jei atlyginimas nesumokamas iki mokyklos tvarkoje nustatytos datos, mokyklos vadovas, informavęs tėvus (globėjus), gali nutraukti mokinio mokymo sutartį ir/ar išbraukti mokinį iš sąrašų. </w:t>
      </w:r>
    </w:p>
    <w:p w14:paraId="66EAD44A" w14:textId="77777777" w:rsidR="00E2510B" w:rsidRDefault="00E2510B">
      <w:pPr>
        <w:jc w:val="center"/>
        <w:rPr>
          <w:b/>
          <w:szCs w:val="24"/>
        </w:rPr>
      </w:pPr>
    </w:p>
    <w:p w14:paraId="59DF158A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  <w:lang w:val="en-GB"/>
        </w:rPr>
        <w:t>III</w:t>
      </w:r>
      <w:r>
        <w:rPr>
          <w:b/>
          <w:szCs w:val="24"/>
        </w:rPr>
        <w:t>. ATLYGINIMO LENGVATŲ TAIKYMAS</w:t>
      </w:r>
    </w:p>
    <w:p w14:paraId="5E4A363C" w14:textId="77777777" w:rsidR="00E2510B" w:rsidRDefault="00E2510B">
      <w:pPr>
        <w:jc w:val="center"/>
        <w:rPr>
          <w:b/>
          <w:szCs w:val="24"/>
        </w:rPr>
      </w:pPr>
    </w:p>
    <w:p w14:paraId="600F733D" w14:textId="77777777" w:rsidR="00E2510B" w:rsidRDefault="003403F4">
      <w:pPr>
        <w:ind w:firstLine="709"/>
        <w:rPr>
          <w:szCs w:val="24"/>
        </w:rPr>
      </w:pPr>
      <w:r>
        <w:rPr>
          <w:szCs w:val="24"/>
        </w:rPr>
        <w:t>6. Atlyginimas nemokamas:</w:t>
      </w:r>
    </w:p>
    <w:p w14:paraId="4BC4C406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6.1. jei mokinys nelankė mokyklos dėl ligos ne mažiau kaip 3 savaites ir pateikė tėvų (globėjų) prašymą;</w:t>
      </w:r>
    </w:p>
    <w:p w14:paraId="56A1045A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A30D94B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1-342</w:t>
        </w:r>
      </w:hyperlink>
      <w:r>
        <w:rPr>
          <w:rFonts w:eastAsia="MS Mincho"/>
          <w:i/>
          <w:iCs/>
          <w:sz w:val="20"/>
        </w:rPr>
        <w:t>, 2019-09-26, paskelbta TAR 2019-09-26, i. k. 2019-15149</w:t>
      </w:r>
    </w:p>
    <w:p w14:paraId="3F0D01F7" w14:textId="77777777" w:rsidR="00E2510B" w:rsidRDefault="00E2510B"/>
    <w:p w14:paraId="711133F9" w14:textId="77777777" w:rsidR="00E2510B" w:rsidRPr="00E745AD" w:rsidRDefault="003403F4">
      <w:pPr>
        <w:ind w:firstLine="709"/>
        <w:jc w:val="both"/>
        <w:rPr>
          <w:b/>
          <w:bCs/>
          <w:strike/>
          <w:szCs w:val="24"/>
        </w:rPr>
      </w:pPr>
      <w:r w:rsidRPr="00E745AD">
        <w:rPr>
          <w:b/>
          <w:bCs/>
          <w:strike/>
          <w:szCs w:val="24"/>
        </w:rPr>
        <w:t xml:space="preserve">6.2. </w:t>
      </w:r>
      <w:r w:rsidRPr="00E745AD">
        <w:rPr>
          <w:b/>
          <w:bCs/>
          <w:strike/>
          <w:szCs w:val="24"/>
          <w:lang w:eastAsia="lt-LT"/>
        </w:rPr>
        <w:t>p</w:t>
      </w:r>
      <w:r w:rsidRPr="00E745AD">
        <w:rPr>
          <w:b/>
          <w:bCs/>
          <w:strike/>
          <w:color w:val="000000"/>
          <w:szCs w:val="24"/>
        </w:rPr>
        <w:t>askelbus karantiną;</w:t>
      </w:r>
    </w:p>
    <w:p w14:paraId="3C03D018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7952ED46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1-94</w:t>
        </w:r>
      </w:hyperlink>
      <w:r>
        <w:rPr>
          <w:rFonts w:eastAsia="MS Mincho"/>
          <w:i/>
          <w:iCs/>
          <w:sz w:val="20"/>
        </w:rPr>
        <w:t>, 2020-04-30, paskelbta TAR 2020-04-30, i. k. 2020-09168</w:t>
      </w:r>
    </w:p>
    <w:p w14:paraId="7D659E59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E78A95A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1-297</w:t>
        </w:r>
      </w:hyperlink>
      <w:r>
        <w:rPr>
          <w:rFonts w:eastAsia="MS Mincho"/>
          <w:i/>
          <w:iCs/>
          <w:sz w:val="20"/>
        </w:rPr>
        <w:t>, 2020-09-23, paskelbta TAR 2020-09-23, i. k. 2020-19697</w:t>
      </w:r>
    </w:p>
    <w:p w14:paraId="3605C6A0" w14:textId="77777777" w:rsidR="00E2510B" w:rsidRDefault="00E2510B"/>
    <w:p w14:paraId="16A1B54E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6.3. jei 3 savaites ar daugiau programa nebuvo vykdoma dėl mokykloje susidariusių svarbių priežasčių.</w:t>
      </w:r>
    </w:p>
    <w:p w14:paraId="54B52842" w14:textId="77777777" w:rsidR="00E2510B" w:rsidRDefault="003403F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numeracijos pakeitimas:</w:t>
      </w:r>
    </w:p>
    <w:p w14:paraId="44D64B49" w14:textId="77777777" w:rsidR="00E2510B" w:rsidRDefault="003403F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1-94</w:t>
        </w:r>
      </w:hyperlink>
      <w:r>
        <w:rPr>
          <w:rFonts w:eastAsia="MS Mincho"/>
          <w:i/>
          <w:iCs/>
          <w:sz w:val="20"/>
        </w:rPr>
        <w:t>, 2020-04-30, paskelbta TAR 2020-04-30, i. k. 2020-09168</w:t>
      </w:r>
    </w:p>
    <w:p w14:paraId="6C130B28" w14:textId="77777777" w:rsidR="00E2510B" w:rsidRDefault="00E2510B"/>
    <w:p w14:paraId="319FDCFE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 Atlyginimas mažinamas:</w:t>
      </w:r>
    </w:p>
    <w:p w14:paraId="5CEDBFA2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7.1. 100 procentų – gabiesiems mokiniams:</w:t>
      </w:r>
    </w:p>
    <w:p w14:paraId="27DD8F02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7.1.1. tarptautinių ir respublikinių konkursų laimėtojams;</w:t>
      </w:r>
    </w:p>
    <w:p w14:paraId="79C3FB71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7.1.2. surengusiems individualios kūrybos pristatymą viešosiose erdvėse (parodą, koncertą).</w:t>
      </w:r>
    </w:p>
    <w:p w14:paraId="6E921556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7.2. 80 procentų:</w:t>
      </w:r>
    </w:p>
    <w:p w14:paraId="754964AC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7.2.1. mokiniams iš šeimų, gaunančių socialinę pašalpą;</w:t>
      </w:r>
    </w:p>
    <w:p w14:paraId="1BA811FF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7.2.2. neįgaliems mokiniams.</w:t>
      </w:r>
    </w:p>
    <w:p w14:paraId="19C732B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 xml:space="preserve">8. Aprašo 7.1 punkte nurodytiems mokiniams atlyginimo dydis mažinamas mokyklos nustatyta tvarka, bet ne ilgiau kaip 5 mokslo metų mėnesius. </w:t>
      </w:r>
    </w:p>
    <w:p w14:paraId="09F0559E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9. Tėvai (globėjai), kurių vaikams gali būti taikomos Panevėžio miesto savivaldybės tarybos nustatytos lengvatos, mokyklos vadovui pateikia:</w:t>
      </w:r>
    </w:p>
    <w:p w14:paraId="64115368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9.1. Aprašo 7.2.1 punkte nurodytiems mokiniams – Panevėžio miesto savivaldybės administracijos Socialinės paramos skyriaus pažymą arba patvirtintą jos kopiją, kad šeima gauna socialinę pašalpą;</w:t>
      </w:r>
    </w:p>
    <w:p w14:paraId="07B9A1CA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9.2. Aprašo 7.2.2 punkte nurodytiems mokiniams – neįgaliojo pažymėjimą ar neįgalumo lygio pažymą.</w:t>
      </w:r>
    </w:p>
    <w:p w14:paraId="77807029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10. Mokiniams, registruotiems kitose savivaldybėse, pateikiama tos savivaldybės išduota pažyma arba patvirtinta jos kopija, kad šeima gauna socialinę pašalpą.</w:t>
      </w:r>
    </w:p>
    <w:p w14:paraId="155BD46D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11. Atlyginimo lengvatos nėra taikomos mokiniams, lankantiems suaugusiųjų mokymo programas ir grupes, dirbančias pagal individualias dailės dalykų mokomąsias programas.</w:t>
      </w:r>
    </w:p>
    <w:p w14:paraId="7EF1131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12. Mokyklos nustatyta tvarka patvirtintais terminais nepateikus reikiamų dokumentų, atlyginimo dydis skaičiuojamas bendra tvarka.</w:t>
      </w:r>
    </w:p>
    <w:p w14:paraId="0175593B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13. Dokumentus pateikus pavėluotai, atlyginimas už praėjusį laiką neperskaičiuojamas, išskyrus atvejus, kai socialinė pašalpa yra paskirta už praėjusį laikotarpį.</w:t>
      </w:r>
    </w:p>
    <w:p w14:paraId="0DECEF33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14. Atleidimas nuo atlyginimo ir jo sumažinimas įforminamas mokyklos vadovo įsakymu.</w:t>
      </w:r>
    </w:p>
    <w:p w14:paraId="55A124EF" w14:textId="77777777" w:rsidR="00E2510B" w:rsidRDefault="00E2510B">
      <w:pPr>
        <w:jc w:val="both"/>
        <w:rPr>
          <w:szCs w:val="24"/>
        </w:rPr>
      </w:pPr>
    </w:p>
    <w:p w14:paraId="2212CD04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  <w:lang w:val="en-GB"/>
        </w:rPr>
        <w:t>IV</w:t>
      </w:r>
      <w:r>
        <w:rPr>
          <w:b/>
          <w:szCs w:val="24"/>
        </w:rPr>
        <w:t>. ATLYGINIMO ĮSKAITYMAS AR GRĄŽINIMAS</w:t>
      </w:r>
    </w:p>
    <w:p w14:paraId="464FC8B3" w14:textId="77777777" w:rsidR="00E2510B" w:rsidRDefault="00E2510B">
      <w:pPr>
        <w:jc w:val="center"/>
        <w:rPr>
          <w:b/>
          <w:szCs w:val="24"/>
        </w:rPr>
      </w:pPr>
    </w:p>
    <w:p w14:paraId="7DD36858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15. Atlyginimas gali būti įskaitomas už kitus mėnesius, atsiradus teisei į atlyginimo lengvatą.</w:t>
      </w:r>
    </w:p>
    <w:p w14:paraId="3256F8B2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16. Atlyginimas grąžinamas, jei mokinys ne vėliau kaip iki einamojo mėnesio 5 dienos išbraukiamas iš mokinių sąrašų ir įskaityti atlyginimą už kitą mėnesį nėra galimybės.</w:t>
      </w:r>
    </w:p>
    <w:p w14:paraId="4D8FA0E6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17. Atlyginimas grąžinamas, jei dėl pateisinamų priežasčių laiku nebuvo pateikti reikiami dokumentai, patvirtinantys teisę į atlyginimo lengvatą, atlyginimas buvo mokamas bendrąja tvarka ir įskaityti atlyginimą už kitus mėnesius nėra galimybės.</w:t>
      </w:r>
    </w:p>
    <w:p w14:paraId="1A1C8866" w14:textId="77777777" w:rsidR="00E2510B" w:rsidRDefault="00E2510B">
      <w:pPr>
        <w:jc w:val="center"/>
        <w:rPr>
          <w:b/>
          <w:szCs w:val="24"/>
        </w:rPr>
      </w:pPr>
    </w:p>
    <w:p w14:paraId="53A979A9" w14:textId="77777777" w:rsidR="00E2510B" w:rsidRDefault="003403F4">
      <w:pPr>
        <w:jc w:val="center"/>
        <w:rPr>
          <w:b/>
          <w:szCs w:val="24"/>
        </w:rPr>
      </w:pPr>
      <w:r>
        <w:rPr>
          <w:b/>
          <w:szCs w:val="24"/>
        </w:rPr>
        <w:t>V. BAIGIAMOSIOS NUOSTATOS</w:t>
      </w:r>
    </w:p>
    <w:p w14:paraId="27AD229C" w14:textId="77777777" w:rsidR="00E2510B" w:rsidRDefault="00E2510B">
      <w:pPr>
        <w:jc w:val="center"/>
        <w:rPr>
          <w:b/>
          <w:szCs w:val="24"/>
        </w:rPr>
      </w:pPr>
    </w:p>
    <w:p w14:paraId="381588D3" w14:textId="77777777" w:rsidR="00E2510B" w:rsidRDefault="003403F4">
      <w:pPr>
        <w:ind w:firstLine="709"/>
        <w:rPr>
          <w:szCs w:val="24"/>
        </w:rPr>
      </w:pPr>
      <w:r>
        <w:rPr>
          <w:szCs w:val="24"/>
        </w:rPr>
        <w:t>18. Tėvai (globėjai) atsako, kad dokumentai būtų pateikti laiku.</w:t>
      </w:r>
    </w:p>
    <w:p w14:paraId="2D2ECB70" w14:textId="77777777" w:rsidR="00E2510B" w:rsidRDefault="003403F4">
      <w:pPr>
        <w:ind w:firstLine="709"/>
        <w:jc w:val="both"/>
        <w:rPr>
          <w:szCs w:val="24"/>
        </w:rPr>
      </w:pPr>
      <w:r>
        <w:rPr>
          <w:szCs w:val="24"/>
        </w:rPr>
        <w:t>19. Atlyginimo skolos iš tėvų (globėjų) išieškomos Lietuvos Respublikos teisės aktų nustatyta tvarka.</w:t>
      </w:r>
    </w:p>
    <w:p w14:paraId="773F57C8" w14:textId="77777777" w:rsidR="00E2510B" w:rsidRDefault="003403F4">
      <w:pPr>
        <w:jc w:val="center"/>
        <w:rPr>
          <w:szCs w:val="24"/>
        </w:rPr>
      </w:pPr>
      <w:r>
        <w:rPr>
          <w:szCs w:val="24"/>
        </w:rPr>
        <w:t>______________________</w:t>
      </w:r>
    </w:p>
    <w:p w14:paraId="54179A87" w14:textId="77777777" w:rsidR="00E2510B" w:rsidRDefault="00E2510B">
      <w:pPr>
        <w:jc w:val="both"/>
        <w:rPr>
          <w:b/>
          <w:sz w:val="20"/>
        </w:rPr>
      </w:pPr>
    </w:p>
    <w:p w14:paraId="28900516" w14:textId="77777777" w:rsidR="00E2510B" w:rsidRDefault="00E2510B">
      <w:pPr>
        <w:jc w:val="both"/>
        <w:rPr>
          <w:b/>
          <w:sz w:val="20"/>
        </w:rPr>
      </w:pPr>
    </w:p>
    <w:p w14:paraId="168C521D" w14:textId="77777777" w:rsidR="00E2510B" w:rsidRDefault="00E2510B">
      <w:pPr>
        <w:jc w:val="both"/>
        <w:rPr>
          <w:sz w:val="20"/>
        </w:rPr>
      </w:pPr>
    </w:p>
    <w:p w14:paraId="2036D56A" w14:textId="77777777" w:rsidR="00E2510B" w:rsidRDefault="00E2510B">
      <w:pPr>
        <w:widowControl w:val="0"/>
        <w:rPr>
          <w:snapToGrid w:val="0"/>
        </w:rPr>
      </w:pPr>
    </w:p>
    <w:sectPr w:rsidR="00E25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284" w:footer="0" w:gutter="0"/>
      <w:paperSrc w:first="15" w:other="15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B097E" w14:textId="77777777" w:rsidR="00DA48E8" w:rsidRDefault="00DA48E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091F317" w14:textId="77777777" w:rsidR="00DA48E8" w:rsidRDefault="00DA48E8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8E30D" w14:textId="77777777" w:rsidR="00E2510B" w:rsidRDefault="003403F4">
    <w:pPr>
      <w:framePr w:wrap="auto" w:vAnchor="text" w:hAnchor="margin" w:xAlign="outside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75AB5611" w14:textId="77777777" w:rsidR="00E2510B" w:rsidRDefault="00E2510B">
    <w:pPr>
      <w:tabs>
        <w:tab w:val="center" w:pos="4320"/>
        <w:tab w:val="right" w:pos="8640"/>
      </w:tabs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E1401" w14:textId="77777777" w:rsidR="00E2510B" w:rsidRDefault="00E2510B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7DED3" w14:textId="77777777" w:rsidR="00E2510B" w:rsidRDefault="00E2510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B5C58" w14:textId="77777777" w:rsidR="00DA48E8" w:rsidRDefault="00DA48E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5C07B0C" w14:textId="77777777" w:rsidR="00DA48E8" w:rsidRDefault="00DA48E8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0260A" w14:textId="77777777" w:rsidR="00E2510B" w:rsidRDefault="003403F4">
    <w:pPr>
      <w:framePr w:wrap="auto" w:vAnchor="text" w:hAnchor="margin" w:xAlign="right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52705780" w14:textId="77777777" w:rsidR="00E2510B" w:rsidRDefault="00E2510B">
    <w:pPr>
      <w:tabs>
        <w:tab w:val="center" w:pos="4320"/>
        <w:tab w:val="right" w:pos="8640"/>
      </w:tabs>
      <w:ind w:right="360" w:firstLine="36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E03CB" w14:textId="77777777" w:rsidR="00E2510B" w:rsidRDefault="003403F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045AF1" w14:textId="77777777" w:rsidR="00E2510B" w:rsidRDefault="00E2510B">
    <w:pPr>
      <w:tabs>
        <w:tab w:val="center" w:pos="4320"/>
        <w:tab w:val="right" w:pos="8640"/>
      </w:tabs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B9D4B" w14:textId="77777777" w:rsidR="00E2510B" w:rsidRDefault="00E2510B">
    <w:pPr>
      <w:tabs>
        <w:tab w:val="center" w:pos="4320"/>
        <w:tab w:val="right" w:pos="864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43"/>
    <w:rsid w:val="001C5087"/>
    <w:rsid w:val="003403F4"/>
    <w:rsid w:val="006E5C18"/>
    <w:rsid w:val="00D35943"/>
    <w:rsid w:val="00DA48E8"/>
    <w:rsid w:val="00E2510B"/>
    <w:rsid w:val="00E745AD"/>
    <w:rsid w:val="00E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314F"/>
  <w15:docId w15:val="{301A3C8A-EA54-40FD-BFC3-8793F27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dbc500e0fd7a11ea88f28eae672e5b4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a8014c408ac111eab005936df725fee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323e4350e04411e99681cd81dcdca52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a8014c408ac111eab005936df725fee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2938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4604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Mantas Navaruckis</cp:lastModifiedBy>
  <cp:revision>2</cp:revision>
  <cp:lastPrinted>2001-06-14T06:27:00Z</cp:lastPrinted>
  <dcterms:created xsi:type="dcterms:W3CDTF">2021-02-04T12:57:00Z</dcterms:created>
  <dcterms:modified xsi:type="dcterms:W3CDTF">2021-02-04T12:57:00Z</dcterms:modified>
</cp:coreProperties>
</file>