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A1DA6" w14:textId="77777777" w:rsidR="002B6B95" w:rsidRPr="00A60B0E" w:rsidRDefault="002B6B95" w:rsidP="002B6B95">
      <w:pPr>
        <w:ind w:left="5670"/>
        <w:rPr>
          <w:b/>
          <w:bCs/>
          <w:color w:val="000000"/>
          <w:sz w:val="20"/>
          <w:lang w:eastAsia="lt-LT"/>
        </w:rPr>
      </w:pPr>
      <w:r w:rsidRPr="00A60B0E">
        <w:rPr>
          <w:b/>
          <w:bCs/>
          <w:color w:val="000000"/>
          <w:szCs w:val="24"/>
          <w:lang w:eastAsia="lt-LT"/>
        </w:rPr>
        <w:t>Projekto lyginamasis variantas</w:t>
      </w:r>
    </w:p>
    <w:p w14:paraId="7730198E" w14:textId="77777777" w:rsidR="00380A41" w:rsidRDefault="00380A41">
      <w:pPr>
        <w:jc w:val="both"/>
        <w:rPr>
          <w:sz w:val="20"/>
        </w:rPr>
      </w:pPr>
    </w:p>
    <w:p w14:paraId="0B515BE5" w14:textId="77777777" w:rsidR="00380A41" w:rsidRDefault="00514B30">
      <w:pPr>
        <w:ind w:left="5103"/>
        <w:rPr>
          <w:szCs w:val="24"/>
          <w:lang w:eastAsia="lt-LT"/>
        </w:rPr>
      </w:pPr>
      <w:r>
        <w:rPr>
          <w:rFonts w:eastAsia="Calibri"/>
          <w:szCs w:val="24"/>
          <w:lang w:eastAsia="lt-LT"/>
        </w:rPr>
        <w:t>PATVIRTINTA</w:t>
      </w:r>
    </w:p>
    <w:p w14:paraId="4B3F04AE" w14:textId="77777777" w:rsidR="00380A41" w:rsidRDefault="00514B30">
      <w:pPr>
        <w:ind w:left="3816" w:firstLine="1296"/>
        <w:rPr>
          <w:rFonts w:eastAsia="Calibri"/>
          <w:szCs w:val="24"/>
          <w:lang w:eastAsia="lt-LT"/>
        </w:rPr>
      </w:pPr>
      <w:r>
        <w:rPr>
          <w:rFonts w:eastAsia="Calibri"/>
          <w:szCs w:val="24"/>
          <w:lang w:eastAsia="lt-LT"/>
        </w:rPr>
        <w:t xml:space="preserve">Panevėžio miesto savivaldybės tarybos </w:t>
      </w:r>
    </w:p>
    <w:p w14:paraId="4BA372A8" w14:textId="77777777" w:rsidR="00380A41" w:rsidRDefault="00514B30">
      <w:pPr>
        <w:ind w:left="3816" w:firstLine="1296"/>
        <w:rPr>
          <w:rFonts w:eastAsia="Calibri"/>
          <w:szCs w:val="24"/>
          <w:lang w:eastAsia="lt-LT"/>
        </w:rPr>
      </w:pPr>
      <w:r>
        <w:rPr>
          <w:rFonts w:eastAsia="Calibri"/>
          <w:szCs w:val="24"/>
          <w:lang w:eastAsia="lt-LT"/>
        </w:rPr>
        <w:t>2017 m. birželio 29 d. sprendimu Nr. 1-244</w:t>
      </w:r>
    </w:p>
    <w:p w14:paraId="58728300" w14:textId="77777777" w:rsidR="00380A41" w:rsidRDefault="00380A41">
      <w:pPr>
        <w:jc w:val="center"/>
        <w:rPr>
          <w:rFonts w:eastAsia="Calibri"/>
          <w:color w:val="000000"/>
          <w:szCs w:val="24"/>
          <w:lang w:eastAsia="lt-LT"/>
        </w:rPr>
      </w:pPr>
    </w:p>
    <w:p w14:paraId="3C188D63" w14:textId="77777777" w:rsidR="00380A41" w:rsidRDefault="00380A41">
      <w:pPr>
        <w:jc w:val="center"/>
        <w:rPr>
          <w:rFonts w:eastAsia="Calibri"/>
          <w:color w:val="000000"/>
          <w:szCs w:val="24"/>
          <w:lang w:eastAsia="lt-LT"/>
        </w:rPr>
      </w:pPr>
    </w:p>
    <w:p w14:paraId="14F4E882" w14:textId="77777777" w:rsidR="00380A41" w:rsidRDefault="00514B30">
      <w:pPr>
        <w:jc w:val="center"/>
        <w:rPr>
          <w:rFonts w:eastAsia="Calibri"/>
          <w:b/>
          <w:color w:val="000000"/>
          <w:szCs w:val="24"/>
          <w:lang w:eastAsia="lt-LT"/>
        </w:rPr>
      </w:pPr>
      <w:r>
        <w:rPr>
          <w:b/>
          <w:color w:val="000000"/>
          <w:szCs w:val="24"/>
          <w:lang w:eastAsia="lt-LT"/>
        </w:rPr>
        <w:t xml:space="preserve">PANEVĖŽIO MIESTO SAVIVALDYBĖS </w:t>
      </w:r>
      <w:r>
        <w:rPr>
          <w:rFonts w:eastAsia="Calibri"/>
          <w:b/>
          <w:color w:val="000000"/>
          <w:szCs w:val="24"/>
          <w:lang w:eastAsia="lt-LT"/>
        </w:rPr>
        <w:t>NEFORMALIOJO VAIKŲ ŠVIETIMO LĖŠŲ SKYRIMO IR PANAUDOJIMO TVARKOS APRAŠAS</w:t>
      </w:r>
    </w:p>
    <w:p w14:paraId="12887907" w14:textId="77777777" w:rsidR="00380A41" w:rsidRDefault="00380A41">
      <w:pPr>
        <w:jc w:val="center"/>
        <w:rPr>
          <w:rFonts w:eastAsia="Calibri"/>
          <w:b/>
          <w:color w:val="000000"/>
          <w:szCs w:val="24"/>
          <w:lang w:eastAsia="lt-LT"/>
        </w:rPr>
      </w:pPr>
    </w:p>
    <w:p w14:paraId="1897C50E" w14:textId="77777777" w:rsidR="00380A41" w:rsidRDefault="00514B30">
      <w:pPr>
        <w:jc w:val="center"/>
        <w:rPr>
          <w:b/>
          <w:bCs/>
          <w:caps/>
          <w:szCs w:val="24"/>
        </w:rPr>
      </w:pPr>
      <w:r>
        <w:rPr>
          <w:b/>
          <w:bCs/>
          <w:caps/>
          <w:szCs w:val="24"/>
        </w:rPr>
        <w:t>I SKYRIUS</w:t>
      </w:r>
    </w:p>
    <w:p w14:paraId="116F76D1" w14:textId="77777777" w:rsidR="00380A41" w:rsidRDefault="00514B30">
      <w:pPr>
        <w:jc w:val="center"/>
        <w:rPr>
          <w:b/>
          <w:bCs/>
          <w:caps/>
          <w:szCs w:val="24"/>
        </w:rPr>
      </w:pPr>
      <w:r>
        <w:rPr>
          <w:b/>
          <w:bCs/>
          <w:caps/>
          <w:szCs w:val="24"/>
        </w:rPr>
        <w:t>BENDROSIOS NUOSTATOS</w:t>
      </w:r>
    </w:p>
    <w:p w14:paraId="7C2DE366" w14:textId="77777777" w:rsidR="00380A41" w:rsidRDefault="00380A41">
      <w:pPr>
        <w:jc w:val="center"/>
        <w:rPr>
          <w:b/>
          <w:bCs/>
          <w:caps/>
          <w:szCs w:val="24"/>
        </w:rPr>
      </w:pPr>
    </w:p>
    <w:p w14:paraId="0779B818" w14:textId="77777777" w:rsidR="00380A41" w:rsidRDefault="00514B30">
      <w:pPr>
        <w:spacing w:line="360" w:lineRule="auto"/>
        <w:ind w:firstLine="851"/>
        <w:jc w:val="both"/>
        <w:rPr>
          <w:szCs w:val="24"/>
        </w:rPr>
      </w:pPr>
      <w:r>
        <w:rPr>
          <w:szCs w:val="24"/>
        </w:rPr>
        <w:t>1. Panevėžio miesto savivaldybės n</w:t>
      </w:r>
      <w:r>
        <w:rPr>
          <w:rFonts w:ascii="TimesLT" w:hAnsi="TimesLT"/>
          <w:szCs w:val="24"/>
        </w:rPr>
        <w:t xml:space="preserve">eformaliojo vaikų švietimo lėšų skyrimo ir panaudojimo tvarkos aprašo (toliau – Aprašas) paskirtis – apibrėžti valstybės biudžeto ir (arba) Europos Sąjungos finansinės paramos ir bendrojo finansavimo lėšų (toliau kartu – lėšos), skiriamų Panevėžio miesto savivaldybei </w:t>
      </w:r>
      <w:r>
        <w:rPr>
          <w:szCs w:val="24"/>
        </w:rPr>
        <w:t xml:space="preserve">(toliau – Savivaldybė) </w:t>
      </w:r>
      <w:r>
        <w:rPr>
          <w:rFonts w:ascii="TimesLT" w:hAnsi="TimesLT"/>
          <w:szCs w:val="24"/>
        </w:rPr>
        <w:t xml:space="preserve">mokiniams ugdyti pagal neformaliojo vaikų švietimo (išskyrus ikimokyklinio, priešmokyklinio ir formalųjį švietimą papildančio ugdymo) (toliau – NVŠ) programas NVŠ lėšų skyrimą ir jų panaudojimą, reikalavimus švietimo teikėjui ir NVŠ programoms, NVŠ programų vertinimo, kokybės užtikrinimo, NVŠ lėšas gaunančių vaikų apskaitos ir atsiskaitymo už </w:t>
      </w:r>
      <w:r>
        <w:rPr>
          <w:szCs w:val="24"/>
        </w:rPr>
        <w:t>NVŠ lėšas tvarką.</w:t>
      </w:r>
      <w:r>
        <w:t xml:space="preserve"> </w:t>
      </w:r>
    </w:p>
    <w:p w14:paraId="639823E5" w14:textId="77777777" w:rsidR="00380A41" w:rsidRDefault="00514B30">
      <w:pPr>
        <w:rPr>
          <w:rFonts w:eastAsia="MS Mincho"/>
          <w:i/>
          <w:iCs/>
          <w:sz w:val="20"/>
        </w:rPr>
      </w:pPr>
      <w:r>
        <w:rPr>
          <w:rFonts w:eastAsia="MS Mincho"/>
          <w:i/>
          <w:iCs/>
          <w:sz w:val="20"/>
        </w:rPr>
        <w:t>Punkto pakeitimai:</w:t>
      </w:r>
    </w:p>
    <w:p w14:paraId="5EA5E45A" w14:textId="77777777" w:rsidR="00380A41" w:rsidRDefault="00514B30">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1D363A92" w14:textId="77777777" w:rsidR="00380A41" w:rsidRDefault="00380A41"/>
    <w:p w14:paraId="4471BFC4" w14:textId="77777777" w:rsidR="00380A41" w:rsidRDefault="00514B30">
      <w:pPr>
        <w:spacing w:line="360" w:lineRule="auto"/>
        <w:ind w:firstLine="851"/>
        <w:jc w:val="both"/>
        <w:textAlignment w:val="baseline"/>
        <w:rPr>
          <w:szCs w:val="24"/>
        </w:rPr>
      </w:pPr>
      <w:r>
        <w:rPr>
          <w:color w:val="000000"/>
          <w:szCs w:val="24"/>
          <w:lang w:eastAsia="lt-LT"/>
        </w:rPr>
        <w:t>2. NVŠ lėšos skiriamos Savivaldybės neformaliojo vaikų švietimo plėtotei, siekiant didinti neformaliojo vaikų švietimo prieinamumą Lietuvos Respublikos savivaldybėse.</w:t>
      </w:r>
    </w:p>
    <w:p w14:paraId="5AD69C0A" w14:textId="77777777" w:rsidR="00380A41" w:rsidRDefault="00514B30">
      <w:pPr>
        <w:rPr>
          <w:rFonts w:eastAsia="MS Mincho"/>
          <w:i/>
          <w:iCs/>
          <w:sz w:val="20"/>
        </w:rPr>
      </w:pPr>
      <w:r>
        <w:rPr>
          <w:rFonts w:eastAsia="MS Mincho"/>
          <w:i/>
          <w:iCs/>
          <w:sz w:val="20"/>
        </w:rPr>
        <w:t>Punkto pakeitimai:</w:t>
      </w:r>
    </w:p>
    <w:p w14:paraId="762D23AA" w14:textId="77777777" w:rsidR="00380A41" w:rsidRDefault="00514B30">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CBE3083" w14:textId="77777777" w:rsidR="00380A41" w:rsidRDefault="00380A41"/>
    <w:p w14:paraId="6757DFE3" w14:textId="77777777" w:rsidR="00380A41" w:rsidRDefault="00514B30">
      <w:pPr>
        <w:spacing w:line="360" w:lineRule="auto"/>
        <w:ind w:firstLine="851"/>
        <w:jc w:val="both"/>
        <w:rPr>
          <w:szCs w:val="24"/>
        </w:rPr>
      </w:pPr>
      <w:r>
        <w:rPr>
          <w:rFonts w:ascii="TimesLT" w:hAnsi="TimesLT"/>
          <w:szCs w:val="24"/>
        </w:rPr>
        <w:t>3. Šis Aprašas parengtas atsižvelgiant į Neformaliojo vaikų švietimo lėšų skyrimo ir panaudojimo tvarkos aprašo,</w:t>
      </w:r>
      <w:r>
        <w:rPr>
          <w:szCs w:val="24"/>
        </w:rPr>
        <w:t xml:space="preserve"> </w:t>
      </w:r>
      <w:r>
        <w:rPr>
          <w:rFonts w:ascii="TimesLT" w:hAnsi="TimesLT"/>
          <w:szCs w:val="24"/>
        </w:rPr>
        <w:t xml:space="preserve">patvirtinto </w:t>
      </w:r>
      <w:r>
        <w:rPr>
          <w:szCs w:val="24"/>
        </w:rPr>
        <w:t>Lietuvos Respublikos š</w:t>
      </w:r>
      <w:r>
        <w:rPr>
          <w:rFonts w:ascii="TimesLT" w:hAnsi="TimesLT"/>
          <w:szCs w:val="24"/>
        </w:rPr>
        <w:t>vietimo ir mokslo ministro 2016 m. sausio 5 d. įsakymu Nr. V-1, reikalavimus.</w:t>
      </w:r>
      <w:r>
        <w:rPr>
          <w:szCs w:val="24"/>
        </w:rPr>
        <w:t xml:space="preserve"> </w:t>
      </w:r>
    </w:p>
    <w:p w14:paraId="3135008D" w14:textId="77777777" w:rsidR="00380A41" w:rsidRDefault="00380A41">
      <w:pPr>
        <w:jc w:val="center"/>
        <w:rPr>
          <w:szCs w:val="24"/>
          <w:highlight w:val="yellow"/>
        </w:rPr>
      </w:pPr>
    </w:p>
    <w:p w14:paraId="5962E914" w14:textId="77777777" w:rsidR="00380A41" w:rsidRDefault="00514B30">
      <w:pPr>
        <w:jc w:val="center"/>
        <w:rPr>
          <w:b/>
          <w:bCs/>
          <w:caps/>
          <w:szCs w:val="24"/>
        </w:rPr>
      </w:pPr>
      <w:r>
        <w:rPr>
          <w:b/>
          <w:bCs/>
          <w:caps/>
          <w:szCs w:val="24"/>
        </w:rPr>
        <w:t>II SKYRIUS</w:t>
      </w:r>
    </w:p>
    <w:p w14:paraId="42948586" w14:textId="77777777" w:rsidR="00380A41" w:rsidRDefault="00514B30">
      <w:pPr>
        <w:jc w:val="center"/>
        <w:rPr>
          <w:b/>
          <w:bCs/>
          <w:caps/>
          <w:szCs w:val="24"/>
        </w:rPr>
      </w:pPr>
      <w:r>
        <w:rPr>
          <w:b/>
          <w:bCs/>
          <w:caps/>
          <w:szCs w:val="24"/>
        </w:rPr>
        <w:t>NVŠ LĖŠŲ SKYRIMAS IR JŲ PANAUDOJIMAS</w:t>
      </w:r>
    </w:p>
    <w:p w14:paraId="56D336AD" w14:textId="77777777" w:rsidR="00380A41" w:rsidRDefault="00380A41">
      <w:pPr>
        <w:jc w:val="center"/>
        <w:rPr>
          <w:b/>
          <w:bCs/>
          <w:caps/>
          <w:szCs w:val="24"/>
        </w:rPr>
      </w:pPr>
    </w:p>
    <w:p w14:paraId="7FE5723F" w14:textId="77777777" w:rsidR="00380A41" w:rsidRDefault="00514B30">
      <w:pPr>
        <w:spacing w:line="360" w:lineRule="auto"/>
        <w:ind w:firstLine="851"/>
        <w:jc w:val="both"/>
        <w:rPr>
          <w:szCs w:val="24"/>
        </w:rPr>
      </w:pPr>
      <w:r>
        <w:rPr>
          <w:color w:val="000000"/>
        </w:rPr>
        <w:t>4. NVŠ lėšos Savivaldybei skiriamos Lietuvos Respublikos švietimo, mokslo ir sporto ministro įsakymu einamiesiems kalendoriniams metams.</w:t>
      </w:r>
      <w:r>
        <w:rPr>
          <w:color w:val="FF0000"/>
        </w:rPr>
        <w:t xml:space="preserve"> </w:t>
      </w:r>
      <w:r>
        <w:rPr>
          <w:color w:val="000000"/>
        </w:rPr>
        <w:t>Šios lėšos apskaičiuojamos visas NVŠ lėšas padalijus iš Lietuvos mokinių, kurie praėjusių kalendorinių metų rugsėjo 1 d. mokėsi pagal bendrojo ugdymo programas, skaičiaus ir padauginus iš Savivaldybėje praėjusių kalendorinių metų rugsėjo 1 d. besimokiusių mokinių skaičiaus. NVŠ lėšas savivaldybės naudoja NVŠ programoms finansuoti ir Aprašo įgyvendinimui administruoti, neviršydamos 3 proc. savivaldybei skirtos lėšų sumos.</w:t>
      </w:r>
      <w:r>
        <w:rPr>
          <w:szCs w:val="24"/>
        </w:rPr>
        <w:t xml:space="preserve"> Savivaldybė NVŠ lėšomis finansuoja vieną vaiko pasirinktą Savivaldybės teritorijoje įgyvendinamą </w:t>
      </w:r>
      <w:r>
        <w:rPr>
          <w:szCs w:val="24"/>
        </w:rPr>
        <w:lastRenderedPageBreak/>
        <w:t>NVŠ programą nepriklausomai, kurioje savivaldybėje vaikas gyvena ir mokosi pagal bendrojo ugdymo programą.</w:t>
      </w:r>
    </w:p>
    <w:p w14:paraId="205CCE34" w14:textId="77777777" w:rsidR="00380A41" w:rsidRDefault="00514B30">
      <w:pPr>
        <w:rPr>
          <w:rFonts w:eastAsia="MS Mincho"/>
          <w:i/>
          <w:iCs/>
          <w:sz w:val="20"/>
        </w:rPr>
      </w:pPr>
      <w:r>
        <w:rPr>
          <w:rFonts w:eastAsia="MS Mincho"/>
          <w:i/>
          <w:iCs/>
          <w:sz w:val="20"/>
        </w:rPr>
        <w:t>Punkto pakeitimai:</w:t>
      </w:r>
    </w:p>
    <w:p w14:paraId="235F6959" w14:textId="77777777" w:rsidR="00380A41" w:rsidRDefault="00514B30">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1E59479D" w14:textId="77777777" w:rsidR="00380A41" w:rsidRDefault="00380A41"/>
    <w:p w14:paraId="621D0210" w14:textId="77777777" w:rsidR="00380A41" w:rsidRDefault="00514B30">
      <w:pPr>
        <w:spacing w:line="360" w:lineRule="auto"/>
        <w:ind w:firstLine="851"/>
        <w:jc w:val="both"/>
        <w:rPr>
          <w:szCs w:val="24"/>
        </w:rPr>
      </w:pPr>
      <w:r>
        <w:rPr>
          <w:szCs w:val="24"/>
        </w:rPr>
        <w:t>5. Skirstant lėšas vadovaujamasi visuotinumo principu, t. y. teisę jas gauti turi kiekvienas mokinys, besimokantis pagal pradinio, pagrindinio ir vidurinio ugdymo programas, ir lygiateisiškumo principu, t. y.</w:t>
      </w:r>
      <w:r>
        <w:rPr>
          <w:rFonts w:ascii="TimesLT" w:hAnsi="TimesLT"/>
          <w:szCs w:val="24"/>
        </w:rPr>
        <w:t xml:space="preserve"> tei</w:t>
      </w:r>
      <w:r>
        <w:rPr>
          <w:szCs w:val="24"/>
        </w:rPr>
        <w:t>sę gauti NVŠ lėšų turi kiekvienas Savivaldybės teritorijoje veikiantis NVŠ teikėjas.</w:t>
      </w:r>
    </w:p>
    <w:p w14:paraId="0DE50A37" w14:textId="77777777" w:rsidR="00380A41" w:rsidRDefault="00514B30">
      <w:pPr>
        <w:spacing w:line="360" w:lineRule="auto"/>
        <w:ind w:firstLine="851"/>
        <w:jc w:val="both"/>
        <w:rPr>
          <w:szCs w:val="24"/>
        </w:rPr>
      </w:pPr>
      <w:r>
        <w:rPr>
          <w:szCs w:val="24"/>
        </w:rPr>
        <w:t>6. NVŠ lėšos skiriamos vaiko, dalyvaujančio NVŠ programoje, ugdymo procesui ir tiesiogiai su juo susijusioms išlaidoms finansuoti. NVŠ programų finansavimo laikotarpius, atsižvelgęs į NVŠ programų vertinimo komisijos siūlymą, nustato Savivaldybės administracijos direktorius.</w:t>
      </w:r>
      <w:r>
        <w:t xml:space="preserve"> </w:t>
      </w:r>
    </w:p>
    <w:p w14:paraId="26C590C3" w14:textId="77777777" w:rsidR="00380A41" w:rsidRDefault="00514B30">
      <w:pPr>
        <w:rPr>
          <w:rFonts w:eastAsia="MS Mincho"/>
          <w:i/>
          <w:iCs/>
          <w:sz w:val="20"/>
        </w:rPr>
      </w:pPr>
      <w:r>
        <w:rPr>
          <w:rFonts w:eastAsia="MS Mincho"/>
          <w:i/>
          <w:iCs/>
          <w:sz w:val="20"/>
        </w:rPr>
        <w:t>Punkto pakeitimai:</w:t>
      </w:r>
    </w:p>
    <w:p w14:paraId="044F45D6" w14:textId="77777777" w:rsidR="00380A41" w:rsidRDefault="00514B3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036D0AC" w14:textId="77777777" w:rsidR="00380A41" w:rsidRDefault="00380A41"/>
    <w:p w14:paraId="01F03D97" w14:textId="77777777" w:rsidR="00380A41" w:rsidRDefault="00514B30">
      <w:pPr>
        <w:spacing w:line="360" w:lineRule="auto"/>
        <w:ind w:firstLine="851"/>
        <w:jc w:val="both"/>
        <w:rPr>
          <w:bCs/>
          <w:szCs w:val="24"/>
          <w:lang w:eastAsia="lt-LT"/>
        </w:rPr>
      </w:pPr>
      <w:r>
        <w:rPr>
          <w:bCs/>
          <w:szCs w:val="24"/>
          <w:lang w:eastAsia="lt-LT"/>
        </w:rPr>
        <w:t>7. NVŠ teikėjams NVŠ lėšos paskirstomos ir tvirtinamos Savivaldybės administracijos direktoriaus įsakymu pagal mokinių, pasirinkusių NVŠ programas ir sudariusių su NVŠ teikėjais dalyvavimo NVŠ programoje sutartis, skaičių, programos trukmę mėnesiais ir nustatytą Savivaldybės NVŠ lėšų vienam mokiniui dydį.</w:t>
      </w:r>
    </w:p>
    <w:p w14:paraId="78777AEE" w14:textId="77777777" w:rsidR="00380A41" w:rsidRDefault="00514B30">
      <w:pPr>
        <w:spacing w:line="360" w:lineRule="auto"/>
        <w:ind w:firstLine="851"/>
        <w:jc w:val="both"/>
        <w:rPr>
          <w:szCs w:val="24"/>
        </w:rPr>
      </w:pPr>
      <w:r>
        <w:rPr>
          <w:szCs w:val="24"/>
        </w:rPr>
        <w:t xml:space="preserve">8. Siekiant užtikrinti įgyvendinamų NVŠ programų įvairovę ir paskatinti atsirasti konkrečios krypties NVŠ programas, Savivaldybėje nustatomos prioritetinės NVŠ programų kryptys – STEAM (angl. </w:t>
      </w:r>
      <w:proofErr w:type="spellStart"/>
      <w:r>
        <w:rPr>
          <w:i/>
          <w:iCs/>
          <w:szCs w:val="24"/>
        </w:rPr>
        <w:t>Science</w:t>
      </w:r>
      <w:proofErr w:type="spellEnd"/>
      <w:r>
        <w:rPr>
          <w:i/>
          <w:iCs/>
          <w:szCs w:val="24"/>
        </w:rPr>
        <w:t xml:space="preserve">, </w:t>
      </w:r>
      <w:proofErr w:type="spellStart"/>
      <w:r>
        <w:rPr>
          <w:i/>
          <w:iCs/>
          <w:szCs w:val="24"/>
        </w:rPr>
        <w:t>Technology</w:t>
      </w:r>
      <w:proofErr w:type="spellEnd"/>
      <w:r>
        <w:rPr>
          <w:i/>
          <w:iCs/>
          <w:szCs w:val="24"/>
        </w:rPr>
        <w:t xml:space="preserve">, </w:t>
      </w:r>
      <w:proofErr w:type="spellStart"/>
      <w:r>
        <w:rPr>
          <w:i/>
          <w:iCs/>
          <w:szCs w:val="24"/>
        </w:rPr>
        <w:t>Engineering</w:t>
      </w:r>
      <w:proofErr w:type="spellEnd"/>
      <w:r>
        <w:rPr>
          <w:i/>
          <w:iCs/>
          <w:szCs w:val="24"/>
        </w:rPr>
        <w:t xml:space="preserve">, Art (Creative </w:t>
      </w:r>
      <w:proofErr w:type="spellStart"/>
      <w:r>
        <w:rPr>
          <w:i/>
          <w:iCs/>
          <w:szCs w:val="24"/>
        </w:rPr>
        <w:t>Activities</w:t>
      </w:r>
      <w:proofErr w:type="spellEnd"/>
      <w:r>
        <w:rPr>
          <w:i/>
          <w:iCs/>
          <w:szCs w:val="24"/>
        </w:rPr>
        <w:t xml:space="preserve">), </w:t>
      </w:r>
      <w:proofErr w:type="spellStart"/>
      <w:r>
        <w:rPr>
          <w:i/>
          <w:iCs/>
          <w:szCs w:val="24"/>
        </w:rPr>
        <w:t>Mathematics</w:t>
      </w:r>
      <w:proofErr w:type="spellEnd"/>
      <w:r>
        <w:rPr>
          <w:szCs w:val="24"/>
        </w:rPr>
        <w:t>), kurios skatina gamtos mokslų, technologijų, inžinerijos ir matematikos tyrimų ir eksperimentines veiklas, ir techninės kūrybos, medijų, informacinių technologijų, verslumo ugdymo, gamtos ir ekologijos</w:t>
      </w:r>
      <w:r w:rsidR="002B6B95" w:rsidRPr="002B6B95">
        <w:rPr>
          <w:b/>
          <w:szCs w:val="24"/>
        </w:rPr>
        <w:t>, etnokultūros</w:t>
      </w:r>
      <w:r>
        <w:rPr>
          <w:szCs w:val="24"/>
        </w:rPr>
        <w:t xml:space="preserve"> krypties NVŠ programos.</w:t>
      </w:r>
    </w:p>
    <w:p w14:paraId="1AB3FBB2" w14:textId="77777777" w:rsidR="00380A41" w:rsidRDefault="00514B30">
      <w:pPr>
        <w:rPr>
          <w:rFonts w:eastAsia="MS Mincho"/>
          <w:i/>
          <w:iCs/>
          <w:sz w:val="20"/>
        </w:rPr>
      </w:pPr>
      <w:r>
        <w:rPr>
          <w:rFonts w:eastAsia="MS Mincho"/>
          <w:i/>
          <w:iCs/>
          <w:sz w:val="20"/>
        </w:rPr>
        <w:t>Punkto pakeitimai:</w:t>
      </w:r>
    </w:p>
    <w:p w14:paraId="05CB9031" w14:textId="77777777" w:rsidR="00380A41" w:rsidRDefault="00514B3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6D6767F0" w14:textId="77777777" w:rsidR="00380A41" w:rsidRDefault="00380A41"/>
    <w:p w14:paraId="330B4E9C" w14:textId="77777777" w:rsidR="00380A41" w:rsidRDefault="00514B30">
      <w:pPr>
        <w:suppressAutoHyphens/>
        <w:spacing w:line="360" w:lineRule="auto"/>
        <w:ind w:firstLine="851"/>
        <w:jc w:val="both"/>
        <w:rPr>
          <w:szCs w:val="24"/>
        </w:rPr>
      </w:pPr>
      <w:r>
        <w:rPr>
          <w:rFonts w:eastAsia="Calibri"/>
          <w:szCs w:val="24"/>
          <w:lang w:eastAsia="lt-LT"/>
        </w:rPr>
        <w:t xml:space="preserve">9. </w:t>
      </w:r>
      <w:r>
        <w:rPr>
          <w:i/>
          <w:sz w:val="20"/>
          <w:lang w:eastAsia="lt-LT"/>
        </w:rPr>
        <w:t>Neteko galios nuo 2021-01-30.</w:t>
      </w:r>
    </w:p>
    <w:p w14:paraId="53D38A37" w14:textId="77777777" w:rsidR="00380A41" w:rsidRDefault="00514B30">
      <w:pPr>
        <w:rPr>
          <w:rFonts w:eastAsia="MS Mincho"/>
          <w:i/>
          <w:iCs/>
          <w:sz w:val="20"/>
        </w:rPr>
      </w:pPr>
      <w:r>
        <w:rPr>
          <w:rFonts w:eastAsia="MS Mincho"/>
          <w:i/>
          <w:iCs/>
          <w:sz w:val="20"/>
        </w:rPr>
        <w:t>Punkto pakeitimai:</w:t>
      </w:r>
    </w:p>
    <w:p w14:paraId="756A4E1F" w14:textId="77777777" w:rsidR="00380A41" w:rsidRDefault="00514B3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0A43FBEB" w14:textId="77777777" w:rsidR="00380A41" w:rsidRDefault="00514B3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6D241533" w14:textId="77777777" w:rsidR="00380A41" w:rsidRDefault="00380A41"/>
    <w:p w14:paraId="1C4E3386" w14:textId="77777777" w:rsidR="00380A41" w:rsidRDefault="00514B30">
      <w:pPr>
        <w:tabs>
          <w:tab w:val="left" w:pos="851"/>
        </w:tabs>
        <w:spacing w:line="360" w:lineRule="auto"/>
        <w:ind w:firstLine="851"/>
        <w:jc w:val="both"/>
        <w:rPr>
          <w:szCs w:val="24"/>
          <w:lang w:eastAsia="lt-LT"/>
        </w:rPr>
      </w:pPr>
      <w:r>
        <w:rPr>
          <w:szCs w:val="24"/>
          <w:lang w:eastAsia="lt-LT"/>
        </w:rPr>
        <w:t>10. Kitų NVŠ teikėjų (ne Savivaldybės biudžetinių įstaigų) NVŠ programas lankantiems vaikams NVŠ lėšų dydis nustatomas laikantis šių nuostatų:</w:t>
      </w:r>
    </w:p>
    <w:p w14:paraId="7F1B6807" w14:textId="77777777" w:rsidR="00380A41" w:rsidRDefault="00514B30">
      <w:pPr>
        <w:tabs>
          <w:tab w:val="left" w:pos="1530"/>
        </w:tabs>
        <w:spacing w:line="360" w:lineRule="auto"/>
        <w:ind w:firstLine="851"/>
        <w:jc w:val="both"/>
        <w:rPr>
          <w:rFonts w:eastAsia="Calibri"/>
          <w:szCs w:val="24"/>
        </w:rPr>
      </w:pPr>
      <w:r>
        <w:rPr>
          <w:szCs w:val="24"/>
          <w:lang w:eastAsia="lt-LT"/>
        </w:rPr>
        <w:t xml:space="preserve">10.1. </w:t>
      </w:r>
      <w:r>
        <w:rPr>
          <w:rFonts w:eastAsia="Calibri"/>
          <w:szCs w:val="24"/>
        </w:rPr>
        <w:t>rekomenduojamas</w:t>
      </w:r>
      <w:r>
        <w:rPr>
          <w:rFonts w:eastAsia="Calibri"/>
          <w:b/>
          <w:bCs/>
          <w:szCs w:val="24"/>
        </w:rPr>
        <w:t xml:space="preserve"> </w:t>
      </w:r>
      <w:r>
        <w:rPr>
          <w:rFonts w:eastAsia="Calibri"/>
          <w:szCs w:val="24"/>
        </w:rPr>
        <w:t xml:space="preserve">NVŠ lėšų dydis yra 15 Eur per mėnesį; </w:t>
      </w:r>
    </w:p>
    <w:p w14:paraId="5972D844" w14:textId="77777777" w:rsidR="00380A41" w:rsidRDefault="00514B30">
      <w:pPr>
        <w:tabs>
          <w:tab w:val="left" w:pos="1530"/>
        </w:tabs>
        <w:spacing w:line="360" w:lineRule="auto"/>
        <w:ind w:firstLine="851"/>
        <w:jc w:val="both"/>
        <w:rPr>
          <w:rFonts w:eastAsia="Calibri"/>
          <w:szCs w:val="24"/>
        </w:rPr>
      </w:pPr>
      <w:r>
        <w:rPr>
          <w:rFonts w:eastAsia="Calibri"/>
          <w:szCs w:val="24"/>
        </w:rPr>
        <w:t>10.2. Aprašo 8 punkte išvardintų prioritetinių krypčių programas pasirinkusiems mokiniams NVŠ lėšų dydis vienam NVŠ programoje dalyvaujančiam vaikui gali būti 1/3 didesnis nei kitų krypčių programas lankantiems mokiniams;</w:t>
      </w:r>
    </w:p>
    <w:p w14:paraId="25DF8F22" w14:textId="77777777" w:rsidR="00380A41" w:rsidRDefault="00514B30">
      <w:pPr>
        <w:tabs>
          <w:tab w:val="left" w:pos="1530"/>
        </w:tabs>
        <w:spacing w:line="360" w:lineRule="auto"/>
        <w:ind w:firstLine="851"/>
        <w:jc w:val="both"/>
        <w:rPr>
          <w:rFonts w:eastAsia="Calibri"/>
          <w:szCs w:val="24"/>
        </w:rPr>
      </w:pPr>
      <w:r>
        <w:rPr>
          <w:rFonts w:eastAsia="Calibri"/>
          <w:szCs w:val="24"/>
        </w:rPr>
        <w:lastRenderedPageBreak/>
        <w:t>10.3. konkretus NVŠ lėšų dydis nustatomas įvertinus NVŠ programas pasirinkusių vaikų skaičių ir NVŠ programoms įgyvendinti skirtas lėšas, bet negali būti mažesnis nei 10 eurų ir didesnis nei 20 eurų;</w:t>
      </w:r>
    </w:p>
    <w:p w14:paraId="0C82CA72" w14:textId="77777777" w:rsidR="00380A41" w:rsidRDefault="00514B30">
      <w:pPr>
        <w:tabs>
          <w:tab w:val="left" w:pos="1530"/>
        </w:tabs>
        <w:spacing w:line="360" w:lineRule="auto"/>
        <w:ind w:firstLine="851"/>
        <w:jc w:val="both"/>
        <w:rPr>
          <w:szCs w:val="24"/>
        </w:rPr>
      </w:pPr>
      <w:r>
        <w:rPr>
          <w:rFonts w:eastAsia="Calibri"/>
          <w:szCs w:val="24"/>
        </w:rPr>
        <w:t>10.4. NVŠ lėšų dydį prieš kiekvieną finansavimo laikotarpį NVŠ programų vertinimo komisijos siūlymu nustato Savivaldybės administracijos direktorius.</w:t>
      </w:r>
      <w:r>
        <w:t xml:space="preserve"> </w:t>
      </w:r>
    </w:p>
    <w:p w14:paraId="109D28A5" w14:textId="77777777" w:rsidR="00380A41" w:rsidRDefault="00514B30">
      <w:pPr>
        <w:rPr>
          <w:rFonts w:eastAsia="MS Mincho"/>
          <w:i/>
          <w:iCs/>
          <w:sz w:val="20"/>
        </w:rPr>
      </w:pPr>
      <w:r>
        <w:rPr>
          <w:rFonts w:eastAsia="MS Mincho"/>
          <w:i/>
          <w:iCs/>
          <w:sz w:val="20"/>
        </w:rPr>
        <w:t>Punkto pakeitimai:</w:t>
      </w:r>
    </w:p>
    <w:p w14:paraId="782D0260" w14:textId="77777777" w:rsidR="00380A41" w:rsidRDefault="00514B3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1C1252B" w14:textId="77777777" w:rsidR="00380A41" w:rsidRDefault="00380A41"/>
    <w:p w14:paraId="19BBCC0C" w14:textId="77777777" w:rsidR="00380A41" w:rsidRDefault="00514B30">
      <w:pPr>
        <w:spacing w:line="360" w:lineRule="auto"/>
        <w:ind w:firstLine="851"/>
        <w:jc w:val="both"/>
        <w:rPr>
          <w:szCs w:val="24"/>
          <w:lang w:eastAsia="lt-LT"/>
        </w:rPr>
      </w:pPr>
      <w:r>
        <w:rPr>
          <w:szCs w:val="24"/>
          <w:lang w:eastAsia="lt-LT"/>
        </w:rPr>
        <w:t>11. Jei vienam NVŠ teikėjų siūlomose NVŠ programose pageidaujančiam dalyvauti vaikui tenka mažiau nei 10 Eur per mėnesį, pirmumas skiriant NVŠ lėšas suteikiamas tiems vaikams, kurie:</w:t>
      </w:r>
    </w:p>
    <w:p w14:paraId="548FB1B7" w14:textId="77777777" w:rsidR="00380A41" w:rsidRDefault="00514B30">
      <w:pPr>
        <w:spacing w:line="360" w:lineRule="auto"/>
        <w:ind w:firstLine="851"/>
        <w:jc w:val="both"/>
        <w:rPr>
          <w:szCs w:val="24"/>
          <w:lang w:eastAsia="lt-LT"/>
        </w:rPr>
      </w:pPr>
      <w:r>
        <w:rPr>
          <w:szCs w:val="24"/>
          <w:lang w:eastAsia="lt-LT"/>
        </w:rPr>
        <w:t>11.1. tais pačiais mokslo metais pageidauja tęsti ugdymą toje pačioje programoje;</w:t>
      </w:r>
    </w:p>
    <w:p w14:paraId="27A18CA7" w14:textId="77777777" w:rsidR="00380A41" w:rsidRDefault="00514B30">
      <w:pPr>
        <w:spacing w:line="360" w:lineRule="auto"/>
        <w:ind w:firstLine="851"/>
        <w:jc w:val="both"/>
        <w:rPr>
          <w:szCs w:val="24"/>
          <w:lang w:eastAsia="lt-LT"/>
        </w:rPr>
      </w:pPr>
      <w:r>
        <w:rPr>
          <w:szCs w:val="24"/>
          <w:lang w:eastAsia="lt-LT"/>
        </w:rPr>
        <w:t>11.2. pasirinko ne Savivaldybės biudžetinių įstaigų įgyvendinamas NVŠ programas;</w:t>
      </w:r>
    </w:p>
    <w:p w14:paraId="7B9DADF8" w14:textId="77777777" w:rsidR="00380A41" w:rsidRDefault="00514B30">
      <w:pPr>
        <w:spacing w:line="360" w:lineRule="auto"/>
        <w:ind w:firstLine="851"/>
        <w:jc w:val="both"/>
        <w:rPr>
          <w:szCs w:val="24"/>
          <w:lang w:eastAsia="lt-LT"/>
        </w:rPr>
      </w:pPr>
      <w:r>
        <w:rPr>
          <w:szCs w:val="24"/>
          <w:lang w:eastAsia="lt-LT"/>
        </w:rPr>
        <w:t>11.3. nelanko jokios Savivaldybės lėšomis finansuojamos NVŠ programos;</w:t>
      </w:r>
    </w:p>
    <w:p w14:paraId="6B27F1FC" w14:textId="77777777" w:rsidR="00380A41" w:rsidRDefault="00514B30">
      <w:pPr>
        <w:spacing w:line="360" w:lineRule="auto"/>
        <w:ind w:firstLine="851"/>
        <w:jc w:val="both"/>
        <w:rPr>
          <w:szCs w:val="24"/>
        </w:rPr>
      </w:pPr>
      <w:r>
        <w:rPr>
          <w:szCs w:val="24"/>
          <w:lang w:eastAsia="lt-LT"/>
        </w:rPr>
        <w:t xml:space="preserve">11.4. </w:t>
      </w:r>
      <w:r>
        <w:rPr>
          <w:i/>
          <w:sz w:val="20"/>
          <w:lang w:eastAsia="lt-LT"/>
        </w:rPr>
        <w:t>neteko galios nuo 2021-01-30.</w:t>
      </w:r>
      <w:r>
        <w:t xml:space="preserve"> </w:t>
      </w:r>
    </w:p>
    <w:p w14:paraId="767B4A27" w14:textId="77777777" w:rsidR="00380A41" w:rsidRDefault="00514B30">
      <w:pPr>
        <w:rPr>
          <w:rFonts w:eastAsia="MS Mincho"/>
          <w:i/>
          <w:iCs/>
          <w:sz w:val="20"/>
        </w:rPr>
      </w:pPr>
      <w:r>
        <w:rPr>
          <w:rFonts w:eastAsia="MS Mincho"/>
          <w:i/>
          <w:iCs/>
          <w:sz w:val="20"/>
        </w:rPr>
        <w:t>Papunkčio pakeitimai:</w:t>
      </w:r>
    </w:p>
    <w:p w14:paraId="72D8B2E0" w14:textId="77777777" w:rsidR="00380A41" w:rsidRDefault="00514B3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7E532D30" w14:textId="77777777" w:rsidR="00380A41" w:rsidRDefault="00380A41"/>
    <w:p w14:paraId="57F98758" w14:textId="77777777" w:rsidR="00380A41" w:rsidRDefault="00514B30">
      <w:pPr>
        <w:rPr>
          <w:rFonts w:eastAsia="MS Mincho"/>
          <w:i/>
          <w:iCs/>
          <w:sz w:val="20"/>
        </w:rPr>
      </w:pPr>
      <w:r>
        <w:rPr>
          <w:rFonts w:eastAsia="MS Mincho"/>
          <w:i/>
          <w:iCs/>
          <w:sz w:val="20"/>
        </w:rPr>
        <w:t>Punkto pakeitimai:</w:t>
      </w:r>
    </w:p>
    <w:p w14:paraId="1ACA0D05" w14:textId="77777777" w:rsidR="00380A41" w:rsidRDefault="00514B3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54622852" w14:textId="77777777" w:rsidR="00380A41" w:rsidRDefault="00514B3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54B1B1C5" w14:textId="77777777" w:rsidR="00380A41" w:rsidRDefault="00380A41"/>
    <w:p w14:paraId="3FFDC68E" w14:textId="77777777" w:rsidR="00380A41" w:rsidRDefault="00514B30">
      <w:pPr>
        <w:tabs>
          <w:tab w:val="left" w:pos="851"/>
        </w:tabs>
        <w:spacing w:line="360" w:lineRule="auto"/>
        <w:ind w:firstLine="851"/>
        <w:jc w:val="both"/>
        <w:rPr>
          <w:szCs w:val="24"/>
        </w:rPr>
      </w:pPr>
      <w:r>
        <w:rPr>
          <w:szCs w:val="24"/>
        </w:rPr>
        <w:t>12. NVŠ lėšos švietimo teikėjui skiriamos, jei NVŠ teikėjas už tuos mėnesius, kai skiriamas NVŠ finansavimas, sumažina Savivaldybės, valstybės ar NVŠ teikėjo nustatytą mokestį už vykdomą NVŠ programą tokiu dydžiu, koks skirtas NVŠ finansavimas.</w:t>
      </w:r>
    </w:p>
    <w:p w14:paraId="05B71652" w14:textId="77777777" w:rsidR="00380A41" w:rsidRDefault="00514B30">
      <w:pPr>
        <w:rPr>
          <w:rFonts w:eastAsia="MS Mincho"/>
          <w:i/>
          <w:iCs/>
          <w:sz w:val="20"/>
        </w:rPr>
      </w:pPr>
      <w:r>
        <w:rPr>
          <w:rFonts w:eastAsia="MS Mincho"/>
          <w:i/>
          <w:iCs/>
          <w:sz w:val="20"/>
        </w:rPr>
        <w:t>Punkto pakeitimai:</w:t>
      </w:r>
    </w:p>
    <w:p w14:paraId="5BE00E5F" w14:textId="77777777" w:rsidR="00380A41" w:rsidRDefault="00514B3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3D943066" w14:textId="77777777" w:rsidR="00380A41" w:rsidRDefault="00380A41"/>
    <w:p w14:paraId="79118361" w14:textId="77777777" w:rsidR="00380A41" w:rsidRDefault="00514B30">
      <w:pPr>
        <w:ind w:firstLine="567"/>
        <w:jc w:val="both"/>
        <w:rPr>
          <w:b/>
          <w:bCs/>
          <w:sz w:val="22"/>
        </w:rPr>
      </w:pPr>
      <w:r>
        <w:rPr>
          <w:sz w:val="22"/>
        </w:rPr>
        <w:t>13.</w:t>
      </w:r>
      <w:r>
        <w:rPr>
          <w:rFonts w:eastAsia="MS Mincho"/>
          <w:i/>
          <w:iCs/>
          <w:sz w:val="20"/>
        </w:rPr>
        <w:t xml:space="preserve"> Neteko galios nuo 2018-01-26</w:t>
      </w:r>
    </w:p>
    <w:p w14:paraId="2FEA27A3" w14:textId="77777777" w:rsidR="00380A41" w:rsidRDefault="00514B30">
      <w:pPr>
        <w:rPr>
          <w:rFonts w:eastAsia="MS Mincho"/>
          <w:i/>
          <w:iCs/>
          <w:sz w:val="20"/>
        </w:rPr>
      </w:pPr>
      <w:r>
        <w:rPr>
          <w:rFonts w:eastAsia="MS Mincho"/>
          <w:i/>
          <w:iCs/>
          <w:sz w:val="20"/>
        </w:rPr>
        <w:t>Punkto naikinimas:</w:t>
      </w:r>
    </w:p>
    <w:p w14:paraId="44FF5462" w14:textId="77777777" w:rsidR="00380A41" w:rsidRDefault="00514B3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125507F9" w14:textId="77777777" w:rsidR="00380A41" w:rsidRDefault="00380A41"/>
    <w:p w14:paraId="631FA329" w14:textId="77777777" w:rsidR="00380A41" w:rsidRDefault="00514B30">
      <w:pPr>
        <w:spacing w:line="360" w:lineRule="auto"/>
        <w:ind w:firstLine="851"/>
        <w:jc w:val="both"/>
        <w:rPr>
          <w:b/>
          <w:szCs w:val="24"/>
        </w:rPr>
      </w:pPr>
      <w:r>
        <w:rPr>
          <w:szCs w:val="24"/>
        </w:rPr>
        <w:t xml:space="preserve">14. </w:t>
      </w:r>
      <w:r>
        <w:rPr>
          <w:i/>
          <w:sz w:val="20"/>
        </w:rPr>
        <w:t>Neteko galios nuo 2021-01-30</w:t>
      </w:r>
      <w:r>
        <w:rPr>
          <w:szCs w:val="24"/>
        </w:rPr>
        <w:t>.</w:t>
      </w:r>
    </w:p>
    <w:p w14:paraId="4FC35594" w14:textId="77777777" w:rsidR="00380A41" w:rsidRDefault="00514B30">
      <w:pPr>
        <w:rPr>
          <w:rFonts w:eastAsia="MS Mincho"/>
          <w:i/>
          <w:iCs/>
          <w:sz w:val="20"/>
        </w:rPr>
      </w:pPr>
      <w:r>
        <w:rPr>
          <w:rFonts w:eastAsia="MS Mincho"/>
          <w:i/>
          <w:iCs/>
          <w:sz w:val="20"/>
        </w:rPr>
        <w:t>Punkto pakeitimai:</w:t>
      </w:r>
    </w:p>
    <w:p w14:paraId="13B6E802" w14:textId="77777777" w:rsidR="00380A41" w:rsidRDefault="00514B3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6AEF5503" w14:textId="77777777" w:rsidR="00380A41" w:rsidRDefault="00514B3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7A9D4E72" w14:textId="77777777" w:rsidR="00380A41" w:rsidRDefault="00380A41"/>
    <w:p w14:paraId="7FD75D14" w14:textId="77777777" w:rsidR="00380A41" w:rsidRDefault="00514B30">
      <w:pPr>
        <w:jc w:val="center"/>
        <w:rPr>
          <w:b/>
          <w:szCs w:val="24"/>
        </w:rPr>
      </w:pPr>
      <w:r>
        <w:rPr>
          <w:b/>
          <w:szCs w:val="24"/>
        </w:rPr>
        <w:t>III SKYRIUS</w:t>
      </w:r>
    </w:p>
    <w:p w14:paraId="041AB73D" w14:textId="77777777" w:rsidR="00380A41" w:rsidRDefault="00514B30">
      <w:pPr>
        <w:jc w:val="center"/>
        <w:rPr>
          <w:b/>
          <w:szCs w:val="24"/>
        </w:rPr>
      </w:pPr>
      <w:r>
        <w:rPr>
          <w:b/>
          <w:szCs w:val="24"/>
        </w:rPr>
        <w:t>REIKALAVIMAI ŠVIETIMO TEIKĖJUI</w:t>
      </w:r>
    </w:p>
    <w:p w14:paraId="0FF45317" w14:textId="77777777" w:rsidR="00380A41" w:rsidRDefault="00380A41">
      <w:pPr>
        <w:jc w:val="center"/>
        <w:rPr>
          <w:szCs w:val="24"/>
        </w:rPr>
      </w:pPr>
    </w:p>
    <w:p w14:paraId="2B24481D" w14:textId="77777777" w:rsidR="00380A41" w:rsidRDefault="00514B30">
      <w:pPr>
        <w:spacing w:line="360" w:lineRule="auto"/>
        <w:ind w:firstLine="851"/>
        <w:jc w:val="both"/>
        <w:rPr>
          <w:szCs w:val="24"/>
        </w:rPr>
      </w:pPr>
      <w:r>
        <w:rPr>
          <w:szCs w:val="24"/>
        </w:rPr>
        <w:t>15. NVŠ lėšomis NVŠ programas įgyvendinti gali visi NVŠ teikėjai (išskyrus bendrojo ugdymo mokyklas), kurie:</w:t>
      </w:r>
    </w:p>
    <w:p w14:paraId="29EF4133" w14:textId="77777777" w:rsidR="00380A41" w:rsidRDefault="00514B30">
      <w:pPr>
        <w:spacing w:line="360" w:lineRule="auto"/>
        <w:ind w:firstLine="851"/>
        <w:jc w:val="both"/>
        <w:rPr>
          <w:szCs w:val="24"/>
        </w:rPr>
      </w:pPr>
      <w:r>
        <w:rPr>
          <w:szCs w:val="24"/>
        </w:rPr>
        <w:t>15.1. turi teisę vykdyti švietimo veiklą;</w:t>
      </w:r>
    </w:p>
    <w:p w14:paraId="5AA51200" w14:textId="77777777" w:rsidR="00380A41" w:rsidRDefault="00514B30">
      <w:pPr>
        <w:spacing w:line="360" w:lineRule="auto"/>
        <w:ind w:firstLine="851"/>
        <w:jc w:val="both"/>
        <w:rPr>
          <w:color w:val="FF0000"/>
          <w:szCs w:val="24"/>
        </w:rPr>
      </w:pPr>
      <w:r>
        <w:rPr>
          <w:szCs w:val="24"/>
        </w:rPr>
        <w:t>15.2. registruoti Švietimo ir mokslo institucijų registre (toliau – ŠMIR);</w:t>
      </w:r>
    </w:p>
    <w:p w14:paraId="09B066FD" w14:textId="77777777" w:rsidR="00380A41" w:rsidRDefault="00514B30">
      <w:pPr>
        <w:spacing w:line="360" w:lineRule="auto"/>
        <w:ind w:firstLine="851"/>
        <w:jc w:val="both"/>
        <w:rPr>
          <w:szCs w:val="24"/>
        </w:rPr>
      </w:pPr>
      <w:r>
        <w:rPr>
          <w:rFonts w:ascii="TimesLT" w:hAnsi="TimesLT"/>
          <w:szCs w:val="24"/>
        </w:rPr>
        <w:t>15.3. turi NVŠ programai (-</w:t>
      </w:r>
      <w:proofErr w:type="spellStart"/>
      <w:r>
        <w:rPr>
          <w:rFonts w:ascii="TimesLT" w:hAnsi="TimesLT"/>
          <w:szCs w:val="24"/>
        </w:rPr>
        <w:t>oms</w:t>
      </w:r>
      <w:proofErr w:type="spellEnd"/>
      <w:r>
        <w:rPr>
          <w:rFonts w:ascii="TimesLT" w:hAnsi="TimesLT"/>
          <w:szCs w:val="24"/>
        </w:rPr>
        <w:t>) įgyvendinti pritaikytas patalpas, įrangą, priemones;</w:t>
      </w:r>
    </w:p>
    <w:p w14:paraId="4F6BBB58" w14:textId="77777777" w:rsidR="00380A41" w:rsidRDefault="00514B30">
      <w:pPr>
        <w:spacing w:line="360" w:lineRule="auto"/>
        <w:ind w:firstLine="851"/>
        <w:jc w:val="both"/>
        <w:rPr>
          <w:szCs w:val="24"/>
        </w:rPr>
      </w:pPr>
      <w:r>
        <w:rPr>
          <w:rFonts w:ascii="TimesLT" w:hAnsi="TimesLT"/>
          <w:szCs w:val="24"/>
        </w:rPr>
        <w:lastRenderedPageBreak/>
        <w:t>15.4. užtikrina vaikui saugią ir sveiką ugdymo(</w:t>
      </w:r>
      <w:proofErr w:type="spellStart"/>
      <w:r>
        <w:rPr>
          <w:rFonts w:ascii="TimesLT" w:hAnsi="TimesLT"/>
          <w:szCs w:val="24"/>
        </w:rPr>
        <w:t>si</w:t>
      </w:r>
      <w:proofErr w:type="spellEnd"/>
      <w:r>
        <w:rPr>
          <w:rFonts w:ascii="TimesLT" w:hAnsi="TimesLT"/>
          <w:szCs w:val="24"/>
        </w:rPr>
        <w:t xml:space="preserve">) aplinką teisės aktų nustatyta tvarka; </w:t>
      </w:r>
    </w:p>
    <w:p w14:paraId="72FF0B16" w14:textId="77777777" w:rsidR="00380A41" w:rsidRDefault="00514B30">
      <w:pPr>
        <w:spacing w:line="360" w:lineRule="auto"/>
        <w:ind w:firstLine="851"/>
        <w:jc w:val="both"/>
        <w:rPr>
          <w:szCs w:val="24"/>
        </w:rPr>
      </w:pPr>
      <w:r>
        <w:rPr>
          <w:rFonts w:ascii="TimesLT" w:hAnsi="TimesLT"/>
          <w:szCs w:val="24"/>
        </w:rPr>
        <w:t>15.5. turi mokytojų, pagal Lietuvos Respublikos švietimo įstatymą, turinčių teisę teikti švietimo paslaugas pagal neformaliojo vaikų švietimo programas.</w:t>
      </w:r>
    </w:p>
    <w:p w14:paraId="3D594F51" w14:textId="77777777" w:rsidR="00380A41" w:rsidRDefault="00514B30">
      <w:pPr>
        <w:rPr>
          <w:rFonts w:eastAsia="MS Mincho"/>
          <w:i/>
          <w:iCs/>
          <w:sz w:val="20"/>
        </w:rPr>
      </w:pPr>
      <w:r>
        <w:rPr>
          <w:rFonts w:eastAsia="MS Mincho"/>
          <w:i/>
          <w:iCs/>
          <w:sz w:val="20"/>
        </w:rPr>
        <w:t>Papunkčio pakeitimai:</w:t>
      </w:r>
    </w:p>
    <w:p w14:paraId="2644A7E0" w14:textId="77777777" w:rsidR="00380A41" w:rsidRDefault="00514B3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2E900DC" w14:textId="77777777" w:rsidR="00380A41" w:rsidRDefault="00380A41"/>
    <w:p w14:paraId="2FD2D283" w14:textId="77777777" w:rsidR="00380A41" w:rsidRDefault="00514B30">
      <w:pPr>
        <w:spacing w:line="360" w:lineRule="auto"/>
        <w:ind w:firstLine="851"/>
        <w:jc w:val="both"/>
        <w:rPr>
          <w:szCs w:val="24"/>
        </w:rPr>
      </w:pPr>
      <w:r>
        <w:rPr>
          <w:szCs w:val="24"/>
        </w:rPr>
        <w:t>16. Laisvieji mokytojai, pvz., menininko statusą turintys asmenys, kultūros darbuotojai ir pan., norintys įgyvendinti NVŠ programas, turi:</w:t>
      </w:r>
    </w:p>
    <w:p w14:paraId="45E2B638" w14:textId="77777777" w:rsidR="00380A41" w:rsidRDefault="00514B30">
      <w:pPr>
        <w:spacing w:line="360" w:lineRule="auto"/>
        <w:ind w:firstLine="851"/>
        <w:jc w:val="both"/>
        <w:rPr>
          <w:szCs w:val="24"/>
        </w:rPr>
      </w:pPr>
      <w:r>
        <w:rPr>
          <w:szCs w:val="24"/>
        </w:rPr>
        <w:t>16.1. atitikti reikalavimus, nustatytus Aprašo 15.5 papunktyje;</w:t>
      </w:r>
    </w:p>
    <w:p w14:paraId="257558E3" w14:textId="77777777" w:rsidR="00380A41" w:rsidRDefault="00514B30">
      <w:pPr>
        <w:spacing w:line="360" w:lineRule="auto"/>
        <w:ind w:firstLine="851"/>
        <w:jc w:val="both"/>
        <w:rPr>
          <w:szCs w:val="24"/>
        </w:rPr>
      </w:pPr>
      <w:r>
        <w:rPr>
          <w:szCs w:val="24"/>
        </w:rPr>
        <w:t>16.2. teisės aktų nustatyta tvarka įsigyti verslo liudijimą ar individualios veiklos pažymą;</w:t>
      </w:r>
    </w:p>
    <w:p w14:paraId="21DFCE70" w14:textId="77777777" w:rsidR="00380A41" w:rsidRDefault="00514B30">
      <w:pPr>
        <w:spacing w:line="360" w:lineRule="auto"/>
        <w:ind w:firstLine="851"/>
        <w:jc w:val="both"/>
        <w:rPr>
          <w:szCs w:val="24"/>
        </w:rPr>
      </w:pPr>
      <w:r>
        <w:rPr>
          <w:szCs w:val="24"/>
        </w:rPr>
        <w:t xml:space="preserve">16.3. kreiptis į Savivaldybės administracijos Švietimo ir jaunimo reikalų skyriaus vyriausiąjį specialistą – ŠMIR tvarkytoją – ir užpildyti laisvojo mokytojo duomenų registravimo kortelę (1 priedas). </w:t>
      </w:r>
    </w:p>
    <w:p w14:paraId="21FF6D97" w14:textId="77777777" w:rsidR="00380A41" w:rsidRDefault="00514B30">
      <w:pPr>
        <w:ind w:firstLine="567"/>
        <w:jc w:val="both"/>
        <w:rPr>
          <w:b/>
          <w:bCs/>
          <w:sz w:val="22"/>
        </w:rPr>
      </w:pPr>
      <w:r>
        <w:rPr>
          <w:sz w:val="22"/>
        </w:rPr>
        <w:t>17.</w:t>
      </w:r>
      <w:r>
        <w:rPr>
          <w:rFonts w:eastAsia="MS Mincho"/>
          <w:i/>
          <w:iCs/>
          <w:sz w:val="20"/>
        </w:rPr>
        <w:t xml:space="preserve"> Neteko galios nuo 2018-01-26</w:t>
      </w:r>
    </w:p>
    <w:p w14:paraId="5F1BF798" w14:textId="77777777" w:rsidR="00380A41" w:rsidRDefault="00514B30">
      <w:pPr>
        <w:rPr>
          <w:rFonts w:eastAsia="MS Mincho"/>
          <w:i/>
          <w:iCs/>
          <w:sz w:val="20"/>
        </w:rPr>
      </w:pPr>
      <w:r>
        <w:rPr>
          <w:rFonts w:eastAsia="MS Mincho"/>
          <w:i/>
          <w:iCs/>
          <w:sz w:val="20"/>
        </w:rPr>
        <w:t>Punkto naikinimas:</w:t>
      </w:r>
    </w:p>
    <w:p w14:paraId="4EF675D5" w14:textId="77777777" w:rsidR="00380A41" w:rsidRDefault="00514B3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601350A2" w14:textId="77777777" w:rsidR="00380A41" w:rsidRDefault="00380A41"/>
    <w:p w14:paraId="6009320A" w14:textId="77777777" w:rsidR="00380A41" w:rsidRDefault="00514B30">
      <w:pPr>
        <w:ind w:firstLine="567"/>
        <w:jc w:val="both"/>
        <w:rPr>
          <w:b/>
          <w:bCs/>
          <w:sz w:val="22"/>
        </w:rPr>
      </w:pPr>
      <w:r>
        <w:rPr>
          <w:sz w:val="22"/>
        </w:rPr>
        <w:t>18.</w:t>
      </w:r>
      <w:r>
        <w:rPr>
          <w:rFonts w:eastAsia="MS Mincho"/>
          <w:i/>
          <w:iCs/>
          <w:sz w:val="20"/>
        </w:rPr>
        <w:t xml:space="preserve"> Neteko galios nuo 2018-01-26</w:t>
      </w:r>
    </w:p>
    <w:p w14:paraId="5BD185A5" w14:textId="77777777" w:rsidR="00380A41" w:rsidRDefault="00514B30">
      <w:pPr>
        <w:rPr>
          <w:rFonts w:eastAsia="MS Mincho"/>
          <w:i/>
          <w:iCs/>
          <w:sz w:val="20"/>
        </w:rPr>
      </w:pPr>
      <w:r>
        <w:rPr>
          <w:rFonts w:eastAsia="MS Mincho"/>
          <w:i/>
          <w:iCs/>
          <w:sz w:val="20"/>
        </w:rPr>
        <w:t>Punkto naikinimas:</w:t>
      </w:r>
    </w:p>
    <w:p w14:paraId="1000E6E2" w14:textId="77777777" w:rsidR="00380A41" w:rsidRDefault="00514B3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0DA61AB6" w14:textId="77777777" w:rsidR="00380A41" w:rsidRDefault="00380A41"/>
    <w:p w14:paraId="385B6AD8" w14:textId="77777777" w:rsidR="00380A41" w:rsidRDefault="00514B30">
      <w:pPr>
        <w:spacing w:line="360" w:lineRule="auto"/>
        <w:ind w:firstLine="851"/>
        <w:jc w:val="both"/>
        <w:rPr>
          <w:szCs w:val="24"/>
        </w:rPr>
      </w:pPr>
      <w:r>
        <w:rPr>
          <w:szCs w:val="24"/>
        </w:rPr>
        <w:t>19. NVŠ teikėjai iš ŠMIR išregistruojami švietimo ir mokslo ministro nustatyta tvarka.</w:t>
      </w:r>
    </w:p>
    <w:p w14:paraId="261EB930" w14:textId="77777777" w:rsidR="00380A41" w:rsidRDefault="00380A41">
      <w:pPr>
        <w:tabs>
          <w:tab w:val="left" w:pos="993"/>
        </w:tabs>
        <w:overflowPunct w:val="0"/>
        <w:jc w:val="center"/>
        <w:textAlignment w:val="baseline"/>
        <w:rPr>
          <w:b/>
          <w:szCs w:val="24"/>
          <w:lang w:eastAsia="lt-LT"/>
        </w:rPr>
      </w:pPr>
    </w:p>
    <w:p w14:paraId="03B31C51" w14:textId="77777777" w:rsidR="00380A41" w:rsidRDefault="00514B30">
      <w:pPr>
        <w:tabs>
          <w:tab w:val="left" w:pos="993"/>
        </w:tabs>
        <w:overflowPunct w:val="0"/>
        <w:jc w:val="center"/>
        <w:textAlignment w:val="baseline"/>
        <w:rPr>
          <w:b/>
          <w:szCs w:val="24"/>
          <w:lang w:eastAsia="lt-LT"/>
        </w:rPr>
      </w:pPr>
      <w:r>
        <w:rPr>
          <w:b/>
          <w:szCs w:val="24"/>
          <w:lang w:eastAsia="lt-LT"/>
        </w:rPr>
        <w:t>IV SKYRIUS</w:t>
      </w:r>
    </w:p>
    <w:p w14:paraId="0951F38B" w14:textId="77777777" w:rsidR="00380A41" w:rsidRDefault="00514B30">
      <w:pPr>
        <w:tabs>
          <w:tab w:val="left" w:pos="993"/>
        </w:tabs>
        <w:overflowPunct w:val="0"/>
        <w:jc w:val="center"/>
        <w:textAlignment w:val="baseline"/>
        <w:rPr>
          <w:b/>
          <w:szCs w:val="24"/>
          <w:lang w:eastAsia="lt-LT"/>
        </w:rPr>
      </w:pPr>
      <w:r>
        <w:rPr>
          <w:b/>
          <w:szCs w:val="24"/>
          <w:lang w:eastAsia="lt-LT"/>
        </w:rPr>
        <w:t>REIKALAVIMAI NVŠ PROGRAMOMS</w:t>
      </w:r>
    </w:p>
    <w:p w14:paraId="27F8E41A" w14:textId="77777777" w:rsidR="00380A41" w:rsidRDefault="00380A41">
      <w:pPr>
        <w:tabs>
          <w:tab w:val="left" w:pos="993"/>
        </w:tabs>
        <w:overflowPunct w:val="0"/>
        <w:jc w:val="center"/>
        <w:textAlignment w:val="baseline"/>
        <w:rPr>
          <w:szCs w:val="24"/>
          <w:highlight w:val="yellow"/>
          <w:lang w:eastAsia="lt-LT"/>
        </w:rPr>
      </w:pPr>
    </w:p>
    <w:p w14:paraId="125393A9" w14:textId="77777777" w:rsidR="00380A41" w:rsidRDefault="00514B30">
      <w:pPr>
        <w:spacing w:line="360" w:lineRule="auto"/>
        <w:ind w:firstLine="851"/>
        <w:jc w:val="both"/>
        <w:rPr>
          <w:szCs w:val="24"/>
          <w:lang w:eastAsia="lt-LT"/>
        </w:rPr>
      </w:pPr>
      <w:r>
        <w:rPr>
          <w:szCs w:val="24"/>
          <w:lang w:eastAsia="lt-LT"/>
        </w:rPr>
        <w:t xml:space="preserve">20. NVŠ programos turi atitikti kito Lietuvos Respublikos švietimo įstatyme apibrėžto </w:t>
      </w:r>
      <w:r>
        <w:rPr>
          <w:rFonts w:ascii="TimesLT" w:hAnsi="TimesLT"/>
          <w:szCs w:val="24"/>
          <w:lang w:eastAsia="lt-LT"/>
        </w:rPr>
        <w:t>NVŠ</w:t>
      </w:r>
      <w:r>
        <w:rPr>
          <w:szCs w:val="24"/>
          <w:lang w:eastAsia="lt-LT"/>
        </w:rPr>
        <w:t xml:space="preserve"> paskirtį ir Neformaliojo vaikų švietimo koncepcijos, patvirtintos Lietuvos Respublikos švietimo ir mokslo ministro 2005 m. gruodžio 30 d. įsakymu Nr. ISAK-2695 (su vėlesniais pakeitimais), nuostatas.</w:t>
      </w:r>
    </w:p>
    <w:p w14:paraId="2B54888C" w14:textId="77777777" w:rsidR="00380A41" w:rsidRDefault="00514B30">
      <w:pPr>
        <w:spacing w:line="360" w:lineRule="auto"/>
        <w:ind w:firstLine="851"/>
        <w:jc w:val="both"/>
        <w:rPr>
          <w:szCs w:val="24"/>
          <w:lang w:eastAsia="lt-LT"/>
        </w:rPr>
      </w:pPr>
      <w:r>
        <w:rPr>
          <w:szCs w:val="24"/>
          <w:lang w:eastAsia="lt-LT"/>
        </w:rPr>
        <w:t>21. NVŠ programos turi būti registruotos Neformaliojo švietimo programų registre (toliau – NŠPR). Tuo atveju, kai NVŠ teikėjas vykdo programas skirtingose savivaldybėse, kiekviena programa registruojama atskirai, t. y. kiekviena NVŠ programa turi turėti unikalų NŠPR kodą.</w:t>
      </w:r>
    </w:p>
    <w:p w14:paraId="650727A4" w14:textId="77777777" w:rsidR="00380A41" w:rsidRDefault="00514B30">
      <w:pPr>
        <w:rPr>
          <w:rFonts w:eastAsia="MS Mincho"/>
          <w:i/>
          <w:iCs/>
          <w:sz w:val="20"/>
        </w:rPr>
      </w:pPr>
      <w:r>
        <w:rPr>
          <w:rFonts w:eastAsia="MS Mincho"/>
          <w:i/>
          <w:iCs/>
          <w:sz w:val="20"/>
        </w:rPr>
        <w:t>Punkto pakeitimai:</w:t>
      </w:r>
    </w:p>
    <w:p w14:paraId="5E88B50A" w14:textId="77777777" w:rsidR="00380A41" w:rsidRDefault="00514B3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D962124" w14:textId="77777777" w:rsidR="00380A41" w:rsidRDefault="00380A41"/>
    <w:p w14:paraId="43823A1E" w14:textId="77777777" w:rsidR="00380A41" w:rsidRDefault="00514B30">
      <w:pPr>
        <w:spacing w:line="360" w:lineRule="auto"/>
        <w:ind w:firstLine="851"/>
        <w:jc w:val="both"/>
        <w:rPr>
          <w:szCs w:val="24"/>
          <w:lang w:eastAsia="lt-LT"/>
        </w:rPr>
      </w:pPr>
      <w:r>
        <w:rPr>
          <w:color w:val="000000"/>
        </w:rPr>
        <w:t xml:space="preserve">22. NVŠ programos veiklos turi būti įgyvendinamos ne rečiau kaip po 2 pedagoginio darbo valandas per savaitę arba ne mažiau kaip 8 pedagoginio darbo valandas per mėnesį. Karantino, ekstremaliosios situacijos, ekstremaliojo įvykio ar įvykio (ekstremali temperatūra, gaisras, potvynis, pūga ir kt.), keliančio pavojų mokinių sveikatai ir gyvybei, laikotarpiu NVŠ programa gali būti įgyvendinama nuotoliniu būdu, jeigu sprendimas mokyti šiuo būdu priimtas valstybės ir (ar) </w:t>
      </w:r>
      <w:r>
        <w:rPr>
          <w:color w:val="000000"/>
        </w:rPr>
        <w:lastRenderedPageBreak/>
        <w:t>savivaldybės lygiu. Kitais atvejais NVŠ programa ar jos dalys gali būti įgyvendinamos nuotoliniu būdu, jei tai numatyta NVŠ programos atitikties reikalavimams paraiškos formoje.</w:t>
      </w:r>
    </w:p>
    <w:p w14:paraId="75FC7B25" w14:textId="77777777" w:rsidR="00380A41" w:rsidRDefault="00514B30">
      <w:pPr>
        <w:rPr>
          <w:rFonts w:eastAsia="MS Mincho"/>
          <w:i/>
          <w:iCs/>
          <w:sz w:val="20"/>
        </w:rPr>
      </w:pPr>
      <w:r>
        <w:rPr>
          <w:rFonts w:eastAsia="MS Mincho"/>
          <w:i/>
          <w:iCs/>
          <w:sz w:val="20"/>
        </w:rPr>
        <w:t>Punkto pakeitimai:</w:t>
      </w:r>
    </w:p>
    <w:p w14:paraId="720D2A02" w14:textId="77777777" w:rsidR="00380A41" w:rsidRDefault="00514B3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7E117A65" w14:textId="77777777" w:rsidR="00380A41" w:rsidRDefault="00380A41"/>
    <w:p w14:paraId="7F9175A4" w14:textId="77777777" w:rsidR="00380A41" w:rsidRDefault="00514B30">
      <w:pPr>
        <w:tabs>
          <w:tab w:val="left" w:pos="1260"/>
          <w:tab w:val="left" w:pos="1440"/>
        </w:tabs>
        <w:spacing w:line="360" w:lineRule="auto"/>
        <w:ind w:firstLine="851"/>
        <w:jc w:val="both"/>
        <w:rPr>
          <w:szCs w:val="24"/>
          <w:lang w:eastAsia="lt-LT"/>
        </w:rPr>
      </w:pPr>
      <w:r>
        <w:rPr>
          <w:szCs w:val="24"/>
          <w:lang w:eastAsia="lt-LT"/>
        </w:rPr>
        <w:t>23. Maksimalų vaikų skaičių NVŠ programos įgyvendinimo grupėje nustato Savivaldybės administracijos direktorius.</w:t>
      </w:r>
    </w:p>
    <w:p w14:paraId="0A5B05A6" w14:textId="77777777" w:rsidR="00380A41" w:rsidRDefault="00380A41">
      <w:pPr>
        <w:tabs>
          <w:tab w:val="left" w:pos="1260"/>
          <w:tab w:val="left" w:pos="1440"/>
        </w:tabs>
        <w:jc w:val="center"/>
        <w:rPr>
          <w:szCs w:val="24"/>
          <w:lang w:eastAsia="lt-LT"/>
        </w:rPr>
      </w:pPr>
    </w:p>
    <w:p w14:paraId="60F46886" w14:textId="77777777" w:rsidR="00380A41" w:rsidRDefault="00514B30">
      <w:pPr>
        <w:tabs>
          <w:tab w:val="left" w:pos="993"/>
        </w:tabs>
        <w:overflowPunct w:val="0"/>
        <w:jc w:val="center"/>
        <w:textAlignment w:val="baseline"/>
        <w:rPr>
          <w:b/>
          <w:szCs w:val="24"/>
          <w:lang w:eastAsia="lt-LT"/>
        </w:rPr>
      </w:pPr>
      <w:r>
        <w:rPr>
          <w:b/>
          <w:szCs w:val="24"/>
          <w:lang w:eastAsia="lt-LT"/>
        </w:rPr>
        <w:t>V SKYRIUS</w:t>
      </w:r>
    </w:p>
    <w:p w14:paraId="1B5AD7DD" w14:textId="77777777" w:rsidR="00380A41" w:rsidRDefault="00514B30">
      <w:pPr>
        <w:tabs>
          <w:tab w:val="left" w:pos="993"/>
        </w:tabs>
        <w:overflowPunct w:val="0"/>
        <w:jc w:val="center"/>
        <w:textAlignment w:val="baseline"/>
        <w:rPr>
          <w:b/>
          <w:szCs w:val="24"/>
          <w:lang w:eastAsia="lt-LT"/>
        </w:rPr>
      </w:pPr>
      <w:r>
        <w:rPr>
          <w:b/>
          <w:szCs w:val="24"/>
          <w:lang w:eastAsia="lt-LT"/>
        </w:rPr>
        <w:t>NVŠ PROGRAMŲ VERTINIMAS, KOKYBĖS UŽTIKRINIMAS IR NVŠ LĖŠAS GAUNANČIŲ VAIKŲ APSKAITA</w:t>
      </w:r>
    </w:p>
    <w:p w14:paraId="07180471" w14:textId="77777777" w:rsidR="00380A41" w:rsidRDefault="00380A41">
      <w:pPr>
        <w:tabs>
          <w:tab w:val="left" w:pos="993"/>
        </w:tabs>
        <w:overflowPunct w:val="0"/>
        <w:jc w:val="center"/>
        <w:textAlignment w:val="baseline"/>
        <w:rPr>
          <w:b/>
          <w:szCs w:val="24"/>
          <w:lang w:eastAsia="lt-LT"/>
        </w:rPr>
      </w:pPr>
    </w:p>
    <w:p w14:paraId="3F6F1DA5" w14:textId="77777777" w:rsidR="00380A41" w:rsidRDefault="00514B30">
      <w:pPr>
        <w:spacing w:line="360" w:lineRule="auto"/>
        <w:ind w:firstLine="851"/>
        <w:jc w:val="both"/>
        <w:rPr>
          <w:b/>
          <w:szCs w:val="24"/>
          <w:lang w:eastAsia="lt-LT"/>
        </w:rPr>
      </w:pPr>
      <w:r>
        <w:rPr>
          <w:szCs w:val="24"/>
          <w:lang w:eastAsia="lt-LT"/>
        </w:rPr>
        <w:t>24. NVŠ teikėjai, atitinkantys Aprašo 15–16 punktuose nurodytus reikalavimus, Savivaldybės administracijos Švietimo skyriui pateikia užpildytą NVŠ programos atitikties reikalavimams paraiškos formą (3 priedas). NVŠ teikėjai gali teikti kelias programas, vienai programai pildoma viena paraiškos forma.</w:t>
      </w:r>
    </w:p>
    <w:p w14:paraId="24D11E6E" w14:textId="77777777" w:rsidR="00380A41" w:rsidRDefault="00514B30">
      <w:pPr>
        <w:rPr>
          <w:rFonts w:eastAsia="MS Mincho"/>
          <w:i/>
          <w:iCs/>
          <w:sz w:val="20"/>
        </w:rPr>
      </w:pPr>
      <w:r>
        <w:rPr>
          <w:rFonts w:eastAsia="MS Mincho"/>
          <w:i/>
          <w:iCs/>
          <w:sz w:val="20"/>
        </w:rPr>
        <w:t>Punkto pakeitimai:</w:t>
      </w:r>
    </w:p>
    <w:p w14:paraId="0589337D" w14:textId="77777777" w:rsidR="00380A41" w:rsidRDefault="00514B3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7B88E77F" w14:textId="77777777" w:rsidR="00380A41" w:rsidRDefault="00380A41"/>
    <w:p w14:paraId="4E25EFF7" w14:textId="77777777" w:rsidR="00380A41" w:rsidRDefault="00514B30">
      <w:pPr>
        <w:spacing w:line="360" w:lineRule="auto"/>
        <w:ind w:firstLine="851"/>
        <w:jc w:val="both"/>
        <w:rPr>
          <w:szCs w:val="24"/>
          <w:lang w:eastAsia="lt-LT"/>
        </w:rPr>
      </w:pPr>
      <w:r>
        <w:rPr>
          <w:szCs w:val="24"/>
          <w:lang w:eastAsia="lt-LT"/>
        </w:rPr>
        <w:t xml:space="preserve">25. Pagal Savivaldybės administracijos direktoriaus įsakymu nustatytą NVŠ programų atitikties, jų pateikimo ir vertinimo tvarką, NVŠ programas vertina iš 9 asmenų sudaryta NVŠ programų vertinimo komisija (toliau – Komisija). Komisija sudaroma iš Savivaldybės administracijos, kultūros, sporto institucijų, nevyriausybinių organizacijų atstovų, turinčių patirties NVŠ srityje. Komisija nustato, ar NVŠ programa atitinka nustatytus reikalavimus ir gali būti finansuojama NVŠ lėšomis, sprendžia kitus su NVŠ programų įgyvendinimu susijusius klausimus. </w:t>
      </w:r>
    </w:p>
    <w:p w14:paraId="2073C840" w14:textId="77777777" w:rsidR="00380A41" w:rsidRDefault="00514B30">
      <w:pPr>
        <w:spacing w:line="360" w:lineRule="auto"/>
        <w:ind w:firstLine="851"/>
        <w:jc w:val="both"/>
        <w:rPr>
          <w:szCs w:val="24"/>
          <w:lang w:eastAsia="lt-LT"/>
        </w:rPr>
      </w:pPr>
      <w:r>
        <w:rPr>
          <w:szCs w:val="24"/>
          <w:lang w:eastAsia="lt-LT"/>
        </w:rPr>
        <w:t>26. NVŠ programos vertinamos du kartus per metus – rugpjūčio ir gruodžio mėnesiais.</w:t>
      </w:r>
    </w:p>
    <w:p w14:paraId="14D5F9D9" w14:textId="77777777" w:rsidR="00380A41" w:rsidRDefault="00514B30">
      <w:pPr>
        <w:spacing w:line="360" w:lineRule="auto"/>
        <w:ind w:firstLine="851"/>
        <w:jc w:val="both"/>
        <w:rPr>
          <w:szCs w:val="24"/>
          <w:lang w:eastAsia="lt-LT"/>
        </w:rPr>
      </w:pPr>
      <w:r>
        <w:rPr>
          <w:color w:val="000000"/>
          <w:szCs w:val="24"/>
          <w:lang w:eastAsia="lt-LT"/>
        </w:rPr>
        <w:t>27. Savivaldybės administracijos direktorius, atsižvelgdamas į Komisijos siūlymą, priima sprendimą dėl NVŠ programos akreditavimo</w:t>
      </w:r>
      <w:r>
        <w:rPr>
          <w:szCs w:val="24"/>
          <w:lang w:eastAsia="lt-LT"/>
        </w:rPr>
        <w:t xml:space="preserve">. </w:t>
      </w:r>
    </w:p>
    <w:p w14:paraId="6FDEAEF4" w14:textId="77777777" w:rsidR="00380A41" w:rsidRDefault="00514B30">
      <w:pPr>
        <w:spacing w:line="360" w:lineRule="auto"/>
        <w:ind w:firstLine="851"/>
        <w:jc w:val="both"/>
        <w:rPr>
          <w:szCs w:val="24"/>
          <w:lang w:eastAsia="lt-LT"/>
        </w:rPr>
      </w:pPr>
      <w:r>
        <w:rPr>
          <w:szCs w:val="24"/>
          <w:lang w:eastAsia="lt-LT"/>
        </w:rPr>
        <w:t>28. Per 3 darbo dienas nuo Savivaldybės administracijos direktoriaus sprendimo priėmimo Savivaldybės atsakingas asmuo tai pažymi NŠPR. Atitinkančių reikalavimus NVŠ programų sąrašas skelbiamas Savivaldybės interneto svetainėje kartu su kvietimu vaikams (jų tėvams, globėjams, rūpintojams) registruotis dalyvauti NVŠ programoje.</w:t>
      </w:r>
    </w:p>
    <w:p w14:paraId="4CEABE87" w14:textId="77777777" w:rsidR="00380A41" w:rsidRDefault="00514B30">
      <w:pPr>
        <w:rPr>
          <w:rFonts w:eastAsia="MS Mincho"/>
          <w:i/>
          <w:iCs/>
          <w:sz w:val="20"/>
        </w:rPr>
      </w:pPr>
      <w:r>
        <w:rPr>
          <w:rFonts w:eastAsia="MS Mincho"/>
          <w:i/>
          <w:iCs/>
          <w:sz w:val="20"/>
        </w:rPr>
        <w:t>Punkto pakeitimai:</w:t>
      </w:r>
    </w:p>
    <w:p w14:paraId="649C0C7E" w14:textId="77777777" w:rsidR="00380A41" w:rsidRDefault="00514B3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51983A9A" w14:textId="77777777" w:rsidR="00380A41" w:rsidRDefault="00380A41"/>
    <w:p w14:paraId="580D1750" w14:textId="77777777" w:rsidR="00380A41" w:rsidRDefault="00514B30">
      <w:pPr>
        <w:spacing w:line="360" w:lineRule="auto"/>
        <w:ind w:firstLine="851"/>
        <w:jc w:val="both"/>
        <w:rPr>
          <w:szCs w:val="24"/>
          <w:lang w:eastAsia="lt-LT"/>
        </w:rPr>
      </w:pPr>
      <w:r>
        <w:rPr>
          <w:szCs w:val="24"/>
          <w:lang w:eastAsia="lt-LT"/>
        </w:rPr>
        <w:t xml:space="preserve">29. Akreditavus programą, NVŠ teikėjas sudaro mokymo NVŠ programoje sutartis su vaikų tėvais (globėjais, rūpintojais) Švietimo įstatymo nustatyta tvarka, per 3 darbo dienas nuo sutarties pasirašymo registruoja vaikus Mokinių registre, pažymėdamas finansavimo NVŠ lėšomis požymį ir sudarydamas atskiras mokinių grupes, ir Savivaldybės administracijos Švietimo ir jaunimo reikalų skyriui pateikia iš Mokinių registro suformuotus ir NVŠ teikėjo patvirtintus NVŠ finansavimą </w:t>
      </w:r>
      <w:r>
        <w:rPr>
          <w:szCs w:val="24"/>
          <w:lang w:eastAsia="lt-LT"/>
        </w:rPr>
        <w:lastRenderedPageBreak/>
        <w:t>gaunančių vaikų sąrašus. Savivaldybė turi teisę prašyti NVŠ teikėjo pateikti daugiau informacijos apie NVŠ programoje dalyvaujančius vaikus. Vaikams baigus programą ar nutraukus mokymo sutartį, NVŠ teikėjas per 3 darbo dienas Mokinių registre pašalina finansavimo NVŠ lėšomis požymį.</w:t>
      </w:r>
    </w:p>
    <w:p w14:paraId="09442B16" w14:textId="77777777" w:rsidR="00380A41" w:rsidRDefault="00514B30">
      <w:pPr>
        <w:spacing w:line="360" w:lineRule="auto"/>
        <w:ind w:firstLine="851"/>
        <w:jc w:val="both"/>
        <w:rPr>
          <w:szCs w:val="24"/>
          <w:lang w:eastAsia="lt-LT"/>
        </w:rPr>
      </w:pPr>
      <w:r>
        <w:rPr>
          <w:szCs w:val="24"/>
          <w:lang w:eastAsia="lt-LT"/>
        </w:rPr>
        <w:t xml:space="preserve">30. Lėšos NVŠ teikėjams skiriamos pagal tarp NVŠ teikėjo ir Savivaldybės administracijos direktoriaus sudarytas Neformaliojo vaikų švietimo lėšų skyrimo ir naudojimo sutartis (toliau – Sutartis). </w:t>
      </w:r>
    </w:p>
    <w:p w14:paraId="1735A85C" w14:textId="77777777" w:rsidR="00380A41" w:rsidRDefault="00514B30">
      <w:pPr>
        <w:tabs>
          <w:tab w:val="left" w:pos="851"/>
        </w:tabs>
        <w:spacing w:line="360" w:lineRule="auto"/>
        <w:ind w:firstLine="851"/>
        <w:jc w:val="both"/>
        <w:rPr>
          <w:szCs w:val="24"/>
          <w:lang w:eastAsia="lt-LT"/>
        </w:rPr>
      </w:pPr>
      <w:r>
        <w:rPr>
          <w:szCs w:val="24"/>
          <w:lang w:eastAsia="lt-LT"/>
        </w:rPr>
        <w:t>31. Esant pažeidimams dėl NVŠ programos vykdymo proceso ar ugdymo kokybės, jei NVŠ teikėjas laiku ar visai nepateikia Savivaldybės reikalaujamų dokumentų, nustačius Aprašo ar Sutarties pažeidimus, Komisijos siūlymu Savivaldybės administracijos direktorius priima sprendimą dėl NVŠ programos akreditacijos panaikinimo. Kitais atvejais programos atitiktis gali būti pratęsiama.</w:t>
      </w:r>
    </w:p>
    <w:p w14:paraId="0088A233" w14:textId="77777777" w:rsidR="00380A41" w:rsidRDefault="00514B30">
      <w:pPr>
        <w:tabs>
          <w:tab w:val="left" w:pos="851"/>
        </w:tabs>
        <w:spacing w:line="360" w:lineRule="auto"/>
        <w:ind w:firstLine="851"/>
        <w:jc w:val="both"/>
        <w:rPr>
          <w:szCs w:val="24"/>
          <w:lang w:eastAsia="lt-LT"/>
        </w:rPr>
      </w:pPr>
      <w:r>
        <w:rPr>
          <w:szCs w:val="24"/>
          <w:lang w:eastAsia="lt-LT"/>
        </w:rPr>
        <w:t>32. Savivaldybė vykdo NVŠ programų įgyvendinimo stebėseną Savivaldybės administracijos direktoriaus nustatyta tvarka.</w:t>
      </w:r>
    </w:p>
    <w:p w14:paraId="14C32AAA" w14:textId="77777777" w:rsidR="00380A41" w:rsidRDefault="00380A41">
      <w:pPr>
        <w:tabs>
          <w:tab w:val="left" w:pos="851"/>
        </w:tabs>
        <w:spacing w:line="360" w:lineRule="auto"/>
        <w:ind w:firstLine="851"/>
        <w:jc w:val="both"/>
        <w:rPr>
          <w:szCs w:val="24"/>
          <w:lang w:eastAsia="lt-LT"/>
        </w:rPr>
      </w:pPr>
    </w:p>
    <w:p w14:paraId="1E486EB6" w14:textId="77777777" w:rsidR="00380A41" w:rsidRDefault="00514B30">
      <w:pPr>
        <w:jc w:val="center"/>
        <w:rPr>
          <w:b/>
          <w:szCs w:val="24"/>
          <w:lang w:eastAsia="lt-LT"/>
        </w:rPr>
      </w:pPr>
      <w:r>
        <w:rPr>
          <w:b/>
          <w:szCs w:val="24"/>
          <w:lang w:eastAsia="lt-LT"/>
        </w:rPr>
        <w:t>VI SKYRIUS</w:t>
      </w:r>
    </w:p>
    <w:p w14:paraId="5BCC0EE0" w14:textId="77777777" w:rsidR="00380A41" w:rsidRDefault="00514B30">
      <w:pPr>
        <w:jc w:val="center"/>
        <w:rPr>
          <w:b/>
          <w:szCs w:val="24"/>
          <w:lang w:eastAsia="lt-LT"/>
        </w:rPr>
      </w:pPr>
      <w:r>
        <w:rPr>
          <w:b/>
          <w:szCs w:val="24"/>
          <w:lang w:eastAsia="lt-LT"/>
        </w:rPr>
        <w:t>ATSISKAITYMAS UŽ NVŠ LĖŠAS</w:t>
      </w:r>
    </w:p>
    <w:p w14:paraId="3E6385E6" w14:textId="77777777" w:rsidR="00380A41" w:rsidRDefault="00380A41">
      <w:pPr>
        <w:jc w:val="center"/>
        <w:rPr>
          <w:b/>
          <w:szCs w:val="24"/>
          <w:lang w:eastAsia="lt-LT"/>
        </w:rPr>
      </w:pPr>
    </w:p>
    <w:p w14:paraId="0B149489" w14:textId="77777777" w:rsidR="00380A41" w:rsidRDefault="00514B30">
      <w:pPr>
        <w:spacing w:line="360" w:lineRule="auto"/>
        <w:ind w:firstLine="851"/>
        <w:jc w:val="both"/>
        <w:rPr>
          <w:szCs w:val="24"/>
          <w:lang w:eastAsia="lt-LT"/>
        </w:rPr>
      </w:pPr>
      <w:r>
        <w:rPr>
          <w:szCs w:val="24"/>
          <w:lang w:eastAsia="lt-LT"/>
        </w:rPr>
        <w:t>33. NVŠ teikėjai už NVŠ lėšas atsiskaito pagal NVŠ teikėjo ir Savivaldybės administracijos direktoriaus sudarytos Sutarties nuostatas.</w:t>
      </w:r>
    </w:p>
    <w:p w14:paraId="2F93064A" w14:textId="77777777" w:rsidR="00380A41" w:rsidRDefault="00514B30">
      <w:pPr>
        <w:spacing w:line="360" w:lineRule="auto"/>
        <w:ind w:firstLine="851"/>
        <w:jc w:val="both"/>
        <w:rPr>
          <w:szCs w:val="24"/>
          <w:lang w:eastAsia="lt-LT"/>
        </w:rPr>
      </w:pPr>
      <w:r>
        <w:rPr>
          <w:szCs w:val="24"/>
          <w:lang w:eastAsia="lt-LT"/>
        </w:rPr>
        <w:t>34. NVŠ teikėjai už Europos Sąjungos finansinės paramos ir bendrojo finansavimo lėšas atsiskaito teisės aktų nustatyta tvarka.</w:t>
      </w:r>
      <w:r>
        <w:t xml:space="preserve"> </w:t>
      </w:r>
    </w:p>
    <w:p w14:paraId="36651967" w14:textId="77777777" w:rsidR="00380A41" w:rsidRDefault="00514B30">
      <w:pPr>
        <w:rPr>
          <w:rFonts w:eastAsia="MS Mincho"/>
          <w:i/>
          <w:iCs/>
          <w:sz w:val="20"/>
        </w:rPr>
      </w:pPr>
      <w:r>
        <w:rPr>
          <w:rFonts w:eastAsia="MS Mincho"/>
          <w:i/>
          <w:iCs/>
          <w:sz w:val="20"/>
        </w:rPr>
        <w:t>Punkto pakeitimai:</w:t>
      </w:r>
    </w:p>
    <w:p w14:paraId="5F8C5A0F" w14:textId="77777777" w:rsidR="00380A41" w:rsidRDefault="00514B3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2667E2E4" w14:textId="77777777" w:rsidR="00380A41" w:rsidRDefault="00380A41"/>
    <w:p w14:paraId="7A781ED0" w14:textId="77777777" w:rsidR="00380A41" w:rsidRDefault="00514B30">
      <w:pPr>
        <w:spacing w:line="360" w:lineRule="auto"/>
        <w:ind w:firstLine="851"/>
        <w:jc w:val="both"/>
        <w:rPr>
          <w:szCs w:val="24"/>
          <w:lang w:eastAsia="lt-LT"/>
        </w:rPr>
      </w:pPr>
      <w:r>
        <w:rPr>
          <w:szCs w:val="24"/>
          <w:lang w:eastAsia="lt-LT"/>
        </w:rPr>
        <w:t>35. NVŠ teikėjai skirtas ir nepanaudotas NVŠ lėšas turi grąžinti į Savivaldybės sąskaitą iki Sutartyje nurodyto termino.</w:t>
      </w:r>
    </w:p>
    <w:p w14:paraId="6D431788" w14:textId="77777777" w:rsidR="00380A41" w:rsidRDefault="00514B30">
      <w:pPr>
        <w:spacing w:line="360" w:lineRule="auto"/>
        <w:ind w:firstLine="851"/>
        <w:jc w:val="both"/>
        <w:rPr>
          <w:szCs w:val="24"/>
        </w:rPr>
      </w:pPr>
      <w:r>
        <w:rPr>
          <w:szCs w:val="24"/>
        </w:rPr>
        <w:t>36. NVŠ teikėjams, laiku nepateikusiems lėšų panaudojimo ataskaitų ir suvestinių, NVŠ lėšos kitam finansavimo etapui neskiriamos.</w:t>
      </w:r>
    </w:p>
    <w:p w14:paraId="41EAB3EB" w14:textId="77777777" w:rsidR="00380A41" w:rsidRDefault="00514B30">
      <w:pPr>
        <w:spacing w:line="360" w:lineRule="auto"/>
        <w:ind w:firstLine="851"/>
        <w:jc w:val="both"/>
        <w:rPr>
          <w:szCs w:val="24"/>
        </w:rPr>
      </w:pPr>
      <w:r>
        <w:rPr>
          <w:szCs w:val="24"/>
        </w:rPr>
        <w:t>37. NVŠ teikėjai gautų lėšų apskaitą tvarko Lietuvos Respublikos teisės aktų nustatyta tvarka.</w:t>
      </w:r>
    </w:p>
    <w:p w14:paraId="64050D6B" w14:textId="77777777" w:rsidR="00380A41" w:rsidRDefault="00380A41">
      <w:pPr>
        <w:jc w:val="center"/>
        <w:rPr>
          <w:szCs w:val="24"/>
        </w:rPr>
      </w:pPr>
    </w:p>
    <w:p w14:paraId="30E0B3EA" w14:textId="77777777" w:rsidR="00380A41" w:rsidRDefault="00514B30">
      <w:pPr>
        <w:jc w:val="center"/>
        <w:rPr>
          <w:b/>
          <w:bCs/>
          <w:caps/>
          <w:szCs w:val="24"/>
        </w:rPr>
      </w:pPr>
      <w:r>
        <w:rPr>
          <w:b/>
          <w:bCs/>
          <w:caps/>
          <w:szCs w:val="24"/>
        </w:rPr>
        <w:t>VII SKYRIUS</w:t>
      </w:r>
    </w:p>
    <w:p w14:paraId="3762DD05" w14:textId="77777777" w:rsidR="00380A41" w:rsidRDefault="00514B30">
      <w:pPr>
        <w:jc w:val="center"/>
        <w:rPr>
          <w:b/>
          <w:bCs/>
          <w:caps/>
          <w:szCs w:val="24"/>
        </w:rPr>
      </w:pPr>
      <w:r>
        <w:rPr>
          <w:b/>
          <w:bCs/>
          <w:caps/>
          <w:szCs w:val="24"/>
        </w:rPr>
        <w:t>BAIGIAMOSIOS NUOSTATOS</w:t>
      </w:r>
    </w:p>
    <w:p w14:paraId="66C5C774" w14:textId="77777777" w:rsidR="00380A41" w:rsidRDefault="00380A41">
      <w:pPr>
        <w:jc w:val="center"/>
        <w:rPr>
          <w:b/>
          <w:bCs/>
          <w:caps/>
          <w:szCs w:val="24"/>
        </w:rPr>
      </w:pPr>
    </w:p>
    <w:p w14:paraId="4C81A7A6" w14:textId="77777777" w:rsidR="00380A41" w:rsidRDefault="00514B30">
      <w:pPr>
        <w:widowControl w:val="0"/>
        <w:spacing w:line="360" w:lineRule="auto"/>
        <w:ind w:firstLine="851"/>
        <w:jc w:val="both"/>
        <w:rPr>
          <w:szCs w:val="24"/>
        </w:rPr>
      </w:pPr>
      <w:r>
        <w:rPr>
          <w:szCs w:val="24"/>
          <w:lang w:eastAsia="lt-LT"/>
        </w:rPr>
        <w:t>38. NVŠ teikėjai užtikrina programos vykdymo kokybę ir lėšų panaudojimą pagal tikslinę paskirtį teisės aktų nustatyta tvarka.</w:t>
      </w:r>
      <w:r>
        <w:rPr>
          <w:szCs w:val="24"/>
        </w:rPr>
        <w:t xml:space="preserve"> Ne pagal tikslinę paskirtį panaudotas Savivaldybės biudžeto lėšas NVŠ teikėjai turi grąžinti </w:t>
      </w:r>
      <w:r>
        <w:rPr>
          <w:szCs w:val="24"/>
          <w:lang w:eastAsia="lt-LT"/>
        </w:rPr>
        <w:t>į Savivaldybės administracijos sąskaitą.</w:t>
      </w:r>
    </w:p>
    <w:p w14:paraId="25096479" w14:textId="77777777" w:rsidR="00380A41" w:rsidRDefault="00514B30">
      <w:pPr>
        <w:widowControl w:val="0"/>
        <w:spacing w:line="360" w:lineRule="auto"/>
        <w:ind w:firstLine="851"/>
        <w:jc w:val="both"/>
        <w:rPr>
          <w:szCs w:val="24"/>
        </w:rPr>
      </w:pPr>
      <w:r>
        <w:rPr>
          <w:szCs w:val="24"/>
        </w:rPr>
        <w:t>39. NVŠ programoms finansuoti gali būti naudojamos rėmėjų, tėvų ir kitos lėšos teisės aktų nustatyta tvarka.</w:t>
      </w:r>
    </w:p>
    <w:p w14:paraId="74602F46" w14:textId="77777777" w:rsidR="00380A41" w:rsidRDefault="00514B30">
      <w:pPr>
        <w:widowControl w:val="0"/>
        <w:spacing w:line="360" w:lineRule="auto"/>
        <w:ind w:firstLine="851"/>
        <w:jc w:val="both"/>
        <w:rPr>
          <w:szCs w:val="24"/>
        </w:rPr>
      </w:pPr>
      <w:r>
        <w:rPr>
          <w:szCs w:val="24"/>
        </w:rPr>
        <w:lastRenderedPageBreak/>
        <w:t xml:space="preserve">40. Rekomenduojama NVŠ programas vykdyti kuo arčiau vaiko gyvenamosios vietos ar mokyklos, kurioje jis mokosi (bendrojo ugdymo mokyklų, kultūros įstaigų ir kitose saugiose, tam tikslui pritaikytose vietose). </w:t>
      </w:r>
    </w:p>
    <w:p w14:paraId="29028EE9" w14:textId="77777777" w:rsidR="00380A41" w:rsidRDefault="00514B30">
      <w:pPr>
        <w:widowControl w:val="0"/>
        <w:spacing w:line="360" w:lineRule="auto"/>
        <w:ind w:firstLine="851"/>
        <w:jc w:val="both"/>
        <w:rPr>
          <w:szCs w:val="24"/>
        </w:rPr>
      </w:pPr>
      <w:r>
        <w:rPr>
          <w:szCs w:val="24"/>
        </w:rPr>
        <w:t>41. Savivaldybės švietimo registrų tvarkytojai ir kiti už NVŠ atsakingi specialistai konsultuoja asmenis Aprašo įgyvendinimo klausimais, padeda užpildyti duomenų registravimo į švietimo registrus formas, teikia NVŠ teikėjams kitą informacinę ir metodinę pagalbą.</w:t>
      </w:r>
    </w:p>
    <w:p w14:paraId="62314B7F" w14:textId="77777777" w:rsidR="00380A41" w:rsidRDefault="00514B30">
      <w:pPr>
        <w:widowControl w:val="0"/>
        <w:spacing w:line="360" w:lineRule="auto"/>
        <w:ind w:firstLine="851"/>
        <w:jc w:val="both"/>
        <w:rPr>
          <w:szCs w:val="24"/>
        </w:rPr>
      </w:pPr>
      <w:r>
        <w:rPr>
          <w:szCs w:val="24"/>
        </w:rPr>
        <w:t>42. Savivaldybė, skirstydama NVŠ lėšas siekia, kad NVŠ dalyvaujančių vaikų skaičius padidėtų maksimaliai, būtų užtikrinta NVŠ programų įvairovė, kokybė ir prieinamumas.</w:t>
      </w:r>
    </w:p>
    <w:p w14:paraId="182A3296" w14:textId="77777777" w:rsidR="00380A41" w:rsidRDefault="00514B30">
      <w:pPr>
        <w:widowControl w:val="0"/>
        <w:spacing w:line="360" w:lineRule="auto"/>
        <w:ind w:firstLine="851"/>
        <w:jc w:val="both"/>
        <w:rPr>
          <w:szCs w:val="24"/>
        </w:rPr>
      </w:pPr>
      <w:r>
        <w:rPr>
          <w:szCs w:val="24"/>
        </w:rPr>
        <w:t>43. Aprašo įgyvendinimo priežiūrą vykdo Savivaldybės administracija teisės aktų nustatyta tvarka.</w:t>
      </w:r>
    </w:p>
    <w:p w14:paraId="25E36A1A" w14:textId="77777777" w:rsidR="00380A41" w:rsidRDefault="00514B30">
      <w:pPr>
        <w:widowControl w:val="0"/>
        <w:spacing w:line="360" w:lineRule="auto"/>
        <w:ind w:firstLine="851"/>
        <w:jc w:val="both"/>
        <w:rPr>
          <w:szCs w:val="24"/>
        </w:rPr>
      </w:pPr>
      <w:r>
        <w:rPr>
          <w:szCs w:val="24"/>
        </w:rPr>
        <w:t>44. Informacija apie NVŠ programas, kurios yra finansuojamos tikslinėmis NVŠ lėšomis, skelbiama Savivaldybės ir NVŠ teikėjų interneto svetainėse.</w:t>
      </w:r>
    </w:p>
    <w:p w14:paraId="206A3779" w14:textId="77777777" w:rsidR="00380A41" w:rsidRDefault="00514B30">
      <w:pPr>
        <w:jc w:val="center"/>
        <w:rPr>
          <w:szCs w:val="24"/>
        </w:rPr>
      </w:pPr>
      <w:r>
        <w:rPr>
          <w:szCs w:val="24"/>
        </w:rPr>
        <w:t>_________________________</w:t>
      </w:r>
    </w:p>
    <w:p w14:paraId="25DED023" w14:textId="77777777" w:rsidR="00380A41" w:rsidRDefault="00380A41"/>
    <w:sectPr w:rsidR="00380A41">
      <w:headerReference w:type="even" r:id="rId30"/>
      <w:headerReference w:type="default" r:id="rId31"/>
      <w:footerReference w:type="even" r:id="rId32"/>
      <w:footerReference w:type="default" r:id="rId33"/>
      <w:headerReference w:type="first" r:id="rId34"/>
      <w:footerReference w:type="first" r:id="rId35"/>
      <w:pgSz w:w="11906" w:h="16838" w:code="9"/>
      <w:pgMar w:top="1418"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187F8" w14:textId="77777777" w:rsidR="00952B8D" w:rsidRDefault="00952B8D">
      <w:pPr>
        <w:rPr>
          <w:szCs w:val="24"/>
          <w:lang w:eastAsia="lt-LT"/>
        </w:rPr>
      </w:pPr>
      <w:r>
        <w:rPr>
          <w:szCs w:val="24"/>
          <w:lang w:eastAsia="lt-LT"/>
        </w:rPr>
        <w:separator/>
      </w:r>
    </w:p>
  </w:endnote>
  <w:endnote w:type="continuationSeparator" w:id="0">
    <w:p w14:paraId="149C9AB4" w14:textId="77777777" w:rsidR="00952B8D" w:rsidRDefault="00952B8D">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7A0C0" w14:textId="77777777" w:rsidR="00380A41" w:rsidRDefault="00514B30">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418EA776" w14:textId="77777777" w:rsidR="00380A41" w:rsidRDefault="00380A41">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344A3" w14:textId="77777777" w:rsidR="00380A41" w:rsidRDefault="00380A41">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9C21" w14:textId="77777777" w:rsidR="00380A41" w:rsidRDefault="00380A41">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451C6" w14:textId="77777777" w:rsidR="00952B8D" w:rsidRDefault="00952B8D">
      <w:pPr>
        <w:rPr>
          <w:szCs w:val="24"/>
          <w:lang w:eastAsia="lt-LT"/>
        </w:rPr>
      </w:pPr>
      <w:r>
        <w:rPr>
          <w:szCs w:val="24"/>
          <w:lang w:eastAsia="lt-LT"/>
        </w:rPr>
        <w:separator/>
      </w:r>
    </w:p>
  </w:footnote>
  <w:footnote w:type="continuationSeparator" w:id="0">
    <w:p w14:paraId="7C492529" w14:textId="77777777" w:rsidR="00952B8D" w:rsidRDefault="00952B8D">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69120" w14:textId="77777777" w:rsidR="00380A41" w:rsidRDefault="00514B30">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2E0A6E44" w14:textId="77777777" w:rsidR="00380A41" w:rsidRDefault="00380A41">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59CBE" w14:textId="77777777" w:rsidR="00380A41" w:rsidRDefault="00514B30">
    <w:pPr>
      <w:tabs>
        <w:tab w:val="center" w:pos="4680"/>
        <w:tab w:val="right" w:pos="9360"/>
      </w:tabs>
      <w:jc w:val="center"/>
      <w:rPr>
        <w:szCs w:val="24"/>
        <w:lang w:val="en-US" w:eastAsia="ja-JP"/>
      </w:rPr>
    </w:pPr>
    <w:r>
      <w:rPr>
        <w:szCs w:val="24"/>
        <w:lang w:val="en-US" w:eastAsia="ja-JP"/>
      </w:rPr>
      <w:fldChar w:fldCharType="begin"/>
    </w:r>
    <w:r>
      <w:rPr>
        <w:szCs w:val="24"/>
        <w:lang w:val="en-US" w:eastAsia="ja-JP"/>
      </w:rPr>
      <w:instrText xml:space="preserve"> PAGE   \* MERGEFORMAT </w:instrText>
    </w:r>
    <w:r>
      <w:rPr>
        <w:szCs w:val="24"/>
        <w:lang w:val="en-US" w:eastAsia="ja-JP"/>
      </w:rPr>
      <w:fldChar w:fldCharType="separate"/>
    </w:r>
    <w:r w:rsidR="002B6B95">
      <w:rPr>
        <w:noProof/>
        <w:szCs w:val="24"/>
        <w:lang w:val="en-US" w:eastAsia="ja-JP"/>
      </w:rPr>
      <w:t>2</w:t>
    </w:r>
    <w:r>
      <w:rPr>
        <w:szCs w:val="24"/>
        <w:lang w:val="en-US"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9529" w14:textId="77777777" w:rsidR="00380A41" w:rsidRDefault="00380A41">
    <w:pPr>
      <w:tabs>
        <w:tab w:val="center" w:pos="4680"/>
        <w:tab w:val="right" w:pos="9360"/>
      </w:tabs>
      <w:rPr>
        <w:sz w:val="22"/>
        <w:szCs w:val="22"/>
        <w:lang w:val="en-US"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98"/>
    <w:rsid w:val="00014881"/>
    <w:rsid w:val="002B6B95"/>
    <w:rsid w:val="00380A41"/>
    <w:rsid w:val="00514B30"/>
    <w:rsid w:val="00650CDD"/>
    <w:rsid w:val="00952B8D"/>
    <w:rsid w:val="00E30B08"/>
    <w:rsid w:val="00F62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483B2"/>
  <w14:defaultImageDpi w14:val="0"/>
  <w15:docId w15:val="{8D29FDE4-3762-456A-91DB-6AA7B103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880648">
      <w:marLeft w:val="0"/>
      <w:marRight w:val="0"/>
      <w:marTop w:val="0"/>
      <w:marBottom w:val="0"/>
      <w:divBdr>
        <w:top w:val="none" w:sz="0" w:space="0" w:color="auto"/>
        <w:left w:val="none" w:sz="0" w:space="0" w:color="auto"/>
        <w:bottom w:val="none" w:sz="0" w:space="0" w:color="auto"/>
        <w:right w:val="none" w:sz="0" w:space="0" w:color="auto"/>
      </w:divBdr>
    </w:div>
    <w:div w:id="710880649">
      <w:marLeft w:val="0"/>
      <w:marRight w:val="0"/>
      <w:marTop w:val="0"/>
      <w:marBottom w:val="0"/>
      <w:divBdr>
        <w:top w:val="none" w:sz="0" w:space="0" w:color="auto"/>
        <w:left w:val="none" w:sz="0" w:space="0" w:color="auto"/>
        <w:bottom w:val="none" w:sz="0" w:space="0" w:color="auto"/>
        <w:right w:val="none" w:sz="0" w:space="0" w:color="auto"/>
      </w:divBdr>
    </w:div>
    <w:div w:id="710880650">
      <w:marLeft w:val="0"/>
      <w:marRight w:val="0"/>
      <w:marTop w:val="0"/>
      <w:marBottom w:val="0"/>
      <w:divBdr>
        <w:top w:val="none" w:sz="0" w:space="0" w:color="auto"/>
        <w:left w:val="none" w:sz="0" w:space="0" w:color="auto"/>
        <w:bottom w:val="none" w:sz="0" w:space="0" w:color="auto"/>
        <w:right w:val="none" w:sz="0" w:space="0" w:color="auto"/>
      </w:divBdr>
    </w:div>
    <w:div w:id="710880651">
      <w:marLeft w:val="0"/>
      <w:marRight w:val="0"/>
      <w:marTop w:val="0"/>
      <w:marBottom w:val="0"/>
      <w:divBdr>
        <w:top w:val="none" w:sz="0" w:space="0" w:color="auto"/>
        <w:left w:val="none" w:sz="0" w:space="0" w:color="auto"/>
        <w:bottom w:val="none" w:sz="0" w:space="0" w:color="auto"/>
        <w:right w:val="none" w:sz="0" w:space="0" w:color="auto"/>
      </w:divBdr>
    </w:div>
    <w:div w:id="710880652">
      <w:marLeft w:val="0"/>
      <w:marRight w:val="0"/>
      <w:marTop w:val="0"/>
      <w:marBottom w:val="0"/>
      <w:divBdr>
        <w:top w:val="none" w:sz="0" w:space="0" w:color="auto"/>
        <w:left w:val="none" w:sz="0" w:space="0" w:color="auto"/>
        <w:bottom w:val="none" w:sz="0" w:space="0" w:color="auto"/>
        <w:right w:val="none" w:sz="0" w:space="0" w:color="auto"/>
      </w:divBdr>
    </w:div>
    <w:div w:id="710880653">
      <w:marLeft w:val="0"/>
      <w:marRight w:val="0"/>
      <w:marTop w:val="0"/>
      <w:marBottom w:val="0"/>
      <w:divBdr>
        <w:top w:val="none" w:sz="0" w:space="0" w:color="auto"/>
        <w:left w:val="none" w:sz="0" w:space="0" w:color="auto"/>
        <w:bottom w:val="none" w:sz="0" w:space="0" w:color="auto"/>
        <w:right w:val="none" w:sz="0" w:space="0" w:color="auto"/>
      </w:divBdr>
      <w:divsChild>
        <w:div w:id="710880647">
          <w:marLeft w:val="0"/>
          <w:marRight w:val="0"/>
          <w:marTop w:val="0"/>
          <w:marBottom w:val="0"/>
          <w:divBdr>
            <w:top w:val="none" w:sz="0" w:space="0" w:color="auto"/>
            <w:left w:val="none" w:sz="0" w:space="0" w:color="auto"/>
            <w:bottom w:val="none" w:sz="0" w:space="0" w:color="auto"/>
            <w:right w:val="none" w:sz="0" w:space="0" w:color="auto"/>
          </w:divBdr>
          <w:divsChild>
            <w:div w:id="7108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0654">
      <w:marLeft w:val="0"/>
      <w:marRight w:val="0"/>
      <w:marTop w:val="0"/>
      <w:marBottom w:val="0"/>
      <w:divBdr>
        <w:top w:val="none" w:sz="0" w:space="0" w:color="auto"/>
        <w:left w:val="none" w:sz="0" w:space="0" w:color="auto"/>
        <w:bottom w:val="none" w:sz="0" w:space="0" w:color="auto"/>
        <w:right w:val="none" w:sz="0" w:space="0" w:color="auto"/>
      </w:divBdr>
    </w:div>
    <w:div w:id="710880655">
      <w:marLeft w:val="0"/>
      <w:marRight w:val="0"/>
      <w:marTop w:val="0"/>
      <w:marBottom w:val="0"/>
      <w:divBdr>
        <w:top w:val="none" w:sz="0" w:space="0" w:color="auto"/>
        <w:left w:val="none" w:sz="0" w:space="0" w:color="auto"/>
        <w:bottom w:val="none" w:sz="0" w:space="0" w:color="auto"/>
        <w:right w:val="none" w:sz="0" w:space="0" w:color="auto"/>
      </w:divBdr>
    </w:div>
    <w:div w:id="1969165022">
      <w:bodyDiv w:val="1"/>
      <w:marLeft w:val="0"/>
      <w:marRight w:val="0"/>
      <w:marTop w:val="0"/>
      <w:marBottom w:val="0"/>
      <w:divBdr>
        <w:top w:val="none" w:sz="0" w:space="0" w:color="auto"/>
        <w:left w:val="none" w:sz="0" w:space="0" w:color="auto"/>
        <w:bottom w:val="none" w:sz="0" w:space="0" w:color="auto"/>
        <w:right w:val="none" w:sz="0" w:space="0" w:color="auto"/>
      </w:divBdr>
      <w:divsChild>
        <w:div w:id="198314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4a0b22b0623311eb9dc7b575f08e8bea" TargetMode="External"/><Relationship Id="rId18" Type="http://schemas.openxmlformats.org/officeDocument/2006/relationships/hyperlink" Target="https://www.e-tar.lt/portal/legalAct.html?documentId=724f2ea0b4bd11e79e64bac871dbf147" TargetMode="External"/><Relationship Id="rId26" Type="http://schemas.openxmlformats.org/officeDocument/2006/relationships/hyperlink" Target="https://www.e-tar.lt/portal/legalAct.html?documentId=4a0b22b0623311eb9dc7b575f08e8bea" TargetMode="External"/><Relationship Id="rId21" Type="http://schemas.openxmlformats.org/officeDocument/2006/relationships/hyperlink" Target="https://www.e-tar.lt/portal/legalAct.html?documentId=4a0b22b0623311eb9dc7b575f08e8bea" TargetMode="External"/><Relationship Id="rId34" Type="http://schemas.openxmlformats.org/officeDocument/2006/relationships/header" Target="header3.xml"/><Relationship Id="rId7" Type="http://schemas.openxmlformats.org/officeDocument/2006/relationships/hyperlink" Target="https://www.e-tar.lt/portal/legalAct.html?documentId=7bbc26f001ca11e88bcec397524184ce" TargetMode="External"/><Relationship Id="rId12" Type="http://schemas.openxmlformats.org/officeDocument/2006/relationships/hyperlink" Target="https://www.e-tar.lt/portal/legalAct.html?documentId=724f2ea0b4bd11e79e64bac871dbf147" TargetMode="External"/><Relationship Id="rId17" Type="http://schemas.openxmlformats.org/officeDocument/2006/relationships/hyperlink" Target="https://www.e-tar.lt/portal/legalAct.html?documentId=7bbc26f001ca11e88bcec397524184ce" TargetMode="External"/><Relationship Id="rId25" Type="http://schemas.openxmlformats.org/officeDocument/2006/relationships/hyperlink" Target="https://www.e-tar.lt/portal/legalAct.html?documentId=4a0b22b0623311eb9dc7b575f08e8bea"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tar.lt/portal/legalAct.html?documentId=724f2ea0b4bd11e79e64bac871dbf147" TargetMode="External"/><Relationship Id="rId20" Type="http://schemas.openxmlformats.org/officeDocument/2006/relationships/hyperlink" Target="https://www.e-tar.lt/portal/legalAct.html?documentId=7bbc26f001ca11e88bcec397524184ce" TargetMode="External"/><Relationship Id="rId29" Type="http://schemas.openxmlformats.org/officeDocument/2006/relationships/hyperlink" Target="https://www.e-tar.lt/portal/legalAct.html?documentId=7bbc26f001ca11e88bcec397524184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4a0b22b0623311eb9dc7b575f08e8bea" TargetMode="External"/><Relationship Id="rId24" Type="http://schemas.openxmlformats.org/officeDocument/2006/relationships/hyperlink" Target="https://www.e-tar.lt/portal/legalAct.html?documentId=7bbc26f001ca11e88bcec397524184c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4a0b22b0623311eb9dc7b575f08e8bea" TargetMode="External"/><Relationship Id="rId23" Type="http://schemas.openxmlformats.org/officeDocument/2006/relationships/hyperlink" Target="https://www.e-tar.lt/portal/legalAct.html?documentId=7bbc26f001ca11e88bcec397524184ce" TargetMode="External"/><Relationship Id="rId28" Type="http://schemas.openxmlformats.org/officeDocument/2006/relationships/hyperlink" Target="https://www.e-tar.lt/portal/legalAct.html?documentId=4a0b22b0623311eb9dc7b575f08e8bea" TargetMode="External"/><Relationship Id="rId36" Type="http://schemas.openxmlformats.org/officeDocument/2006/relationships/fontTable" Target="fontTable.xml"/><Relationship Id="rId10" Type="http://schemas.openxmlformats.org/officeDocument/2006/relationships/hyperlink" Target="https://www.e-tar.lt/portal/legalAct.html?documentId=7bbc26f001ca11e88bcec397524184ce" TargetMode="External"/><Relationship Id="rId19" Type="http://schemas.openxmlformats.org/officeDocument/2006/relationships/hyperlink" Target="https://www.e-tar.lt/portal/legalAct.html?documentId=7bbc26f001ca11e88bcec397524184c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tar.lt/portal/legalAct.html?documentId=4a0b22b0623311eb9dc7b575f08e8bea" TargetMode="External"/><Relationship Id="rId14" Type="http://schemas.openxmlformats.org/officeDocument/2006/relationships/hyperlink" Target="https://www.e-tar.lt/portal/legalAct.html?documentId=7bbc26f001ca11e88bcec397524184ce" TargetMode="External"/><Relationship Id="rId22" Type="http://schemas.openxmlformats.org/officeDocument/2006/relationships/hyperlink" Target="https://www.e-tar.lt/portal/legalAct.html?documentId=4a0b22b0623311eb9dc7b575f08e8bea" TargetMode="External"/><Relationship Id="rId27" Type="http://schemas.openxmlformats.org/officeDocument/2006/relationships/hyperlink" Target="https://www.e-tar.lt/portal/legalAct.html?documentId=4a0b22b0623311eb9dc7b575f08e8bea"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e-tar.lt/portal/legalAct.html?documentId=4a0b22b0623311eb9dc7b575f08e8bea"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A5D19B9-C61C-43D2-AC13-4C18D2D8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10754</Words>
  <Characters>6130</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NEFORMALIOJO VAIKŲ ŠVIETIMO LĖŠŲ SKYRIMO IR PANAUDOJIMO TVARKOS APRAŠO PAKEITIMO</vt:lpstr>
      <vt:lpstr/>
    </vt:vector>
  </TitlesOfParts>
  <Manager>2016-01-28</Manager>
  <Company/>
  <LinksUpToDate>false</LinksUpToDate>
  <CharactersWithSpaces>16851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NEFORMALIOJO VAIKŲ ŠVIETIMO LĖŠŲ SKYRIMO IR PANAUDOJIMO TVARKOS APRAŠO PAKEITIMO</dc:title>
  <dc:subject>1-10</dc:subject>
  <dc:creator>PANEVĖŽIO MIESTO TARYBA</dc:creator>
  <cp:lastModifiedBy>Mantas Navaruckis</cp:lastModifiedBy>
  <cp:revision>2</cp:revision>
  <cp:lastPrinted>2017-06-07T12:49:00Z</cp:lastPrinted>
  <dcterms:created xsi:type="dcterms:W3CDTF">2021-02-05T11:02:00Z</dcterms:created>
  <dcterms:modified xsi:type="dcterms:W3CDTF">2021-02-05T11:02:00Z</dcterms:modified>
  <cp:category>SPRENDIMAS</cp:category>
</cp:coreProperties>
</file>