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Pr="00D554E3" w:rsidRDefault="002B4858" w:rsidP="002B4858">
      <w:pPr>
        <w:ind w:left="5103"/>
        <w:rPr>
          <w:sz w:val="24"/>
          <w:szCs w:val="24"/>
        </w:rPr>
      </w:pPr>
      <w:bookmarkStart w:id="0" w:name="_GoBack"/>
      <w:bookmarkEnd w:id="0"/>
      <w:r w:rsidRPr="00D554E3">
        <w:rPr>
          <w:sz w:val="24"/>
          <w:szCs w:val="24"/>
        </w:rPr>
        <w:t>PATVIRTINTA</w:t>
      </w:r>
    </w:p>
    <w:p w14:paraId="7E44388C" w14:textId="77777777" w:rsidR="002B4858" w:rsidRPr="00D554E3" w:rsidRDefault="002B4858" w:rsidP="002B4858">
      <w:pPr>
        <w:ind w:left="5103"/>
        <w:rPr>
          <w:sz w:val="24"/>
          <w:szCs w:val="24"/>
        </w:rPr>
      </w:pPr>
      <w:r w:rsidRPr="00D554E3">
        <w:rPr>
          <w:sz w:val="24"/>
          <w:szCs w:val="24"/>
        </w:rPr>
        <w:t>Panevėžio miesto savivaldybės tarybos</w:t>
      </w:r>
    </w:p>
    <w:p w14:paraId="1A3A4919" w14:textId="544ED8B0" w:rsidR="002B4858" w:rsidRPr="00D554E3" w:rsidRDefault="002B4858" w:rsidP="002B4858">
      <w:pPr>
        <w:ind w:firstLine="5103"/>
        <w:rPr>
          <w:sz w:val="24"/>
          <w:szCs w:val="24"/>
        </w:rPr>
      </w:pPr>
      <w:r w:rsidRPr="00D554E3">
        <w:rPr>
          <w:sz w:val="24"/>
          <w:szCs w:val="24"/>
        </w:rPr>
        <w:t>20</w:t>
      </w:r>
      <w:r w:rsidR="004A461C" w:rsidRPr="00D554E3">
        <w:rPr>
          <w:sz w:val="24"/>
          <w:szCs w:val="24"/>
        </w:rPr>
        <w:t>2</w:t>
      </w:r>
      <w:r w:rsidR="006D6775" w:rsidRPr="00D554E3">
        <w:rPr>
          <w:sz w:val="24"/>
          <w:szCs w:val="24"/>
        </w:rPr>
        <w:t>1</w:t>
      </w:r>
      <w:r w:rsidRPr="00D554E3">
        <w:rPr>
          <w:sz w:val="24"/>
          <w:szCs w:val="24"/>
        </w:rPr>
        <w:t xml:space="preserve"> m. vasario </w:t>
      </w:r>
      <w:r w:rsidR="009B0566" w:rsidRPr="00D554E3">
        <w:rPr>
          <w:sz w:val="24"/>
          <w:szCs w:val="24"/>
        </w:rPr>
        <w:t xml:space="preserve"> </w:t>
      </w:r>
      <w:r w:rsidRPr="00D554E3">
        <w:rPr>
          <w:sz w:val="24"/>
          <w:szCs w:val="24"/>
        </w:rPr>
        <w:t xml:space="preserve">d. sprendimu Nr. </w:t>
      </w:r>
    </w:p>
    <w:p w14:paraId="3E350E9C" w14:textId="77777777" w:rsidR="00071C97" w:rsidRPr="00D554E3" w:rsidRDefault="00071C97" w:rsidP="002C52F3">
      <w:pPr>
        <w:ind w:left="5103"/>
        <w:rPr>
          <w:sz w:val="24"/>
          <w:szCs w:val="24"/>
        </w:rPr>
      </w:pPr>
    </w:p>
    <w:p w14:paraId="3E350E9D" w14:textId="77777777" w:rsidR="009B2867" w:rsidRPr="00D554E3" w:rsidRDefault="009B2867" w:rsidP="003E4F68">
      <w:pPr>
        <w:pStyle w:val="Antrats"/>
        <w:jc w:val="center"/>
        <w:rPr>
          <w:b/>
          <w:bCs/>
          <w:sz w:val="24"/>
          <w:szCs w:val="24"/>
        </w:rPr>
      </w:pPr>
      <w:r w:rsidRPr="00D554E3">
        <w:rPr>
          <w:b/>
          <w:bCs/>
          <w:sz w:val="24"/>
          <w:szCs w:val="24"/>
        </w:rPr>
        <w:t>SAVIVALDYBĖS VALDYMO PROGRAMA</w:t>
      </w:r>
    </w:p>
    <w:p w14:paraId="3E350E9E" w14:textId="77777777" w:rsidR="009B2867" w:rsidRPr="00D554E3"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554E3" w:rsidRPr="00D554E3" w14:paraId="3E350EA2" w14:textId="77777777" w:rsidTr="00584358">
        <w:tc>
          <w:tcPr>
            <w:tcW w:w="2988" w:type="dxa"/>
          </w:tcPr>
          <w:p w14:paraId="3E350EA0" w14:textId="77777777" w:rsidR="009B2867" w:rsidRPr="00D554E3" w:rsidRDefault="009B2867">
            <w:pPr>
              <w:rPr>
                <w:b/>
                <w:bCs/>
                <w:sz w:val="24"/>
                <w:szCs w:val="24"/>
              </w:rPr>
            </w:pPr>
            <w:r w:rsidRPr="00D554E3">
              <w:rPr>
                <w:b/>
                <w:bCs/>
                <w:sz w:val="24"/>
                <w:szCs w:val="24"/>
              </w:rPr>
              <w:t>Planuojamas laikotarpis</w:t>
            </w:r>
          </w:p>
        </w:tc>
        <w:tc>
          <w:tcPr>
            <w:tcW w:w="6660" w:type="dxa"/>
            <w:gridSpan w:val="3"/>
          </w:tcPr>
          <w:p w14:paraId="3E350EA1" w14:textId="6599905A" w:rsidR="009B2867" w:rsidRPr="00D554E3" w:rsidRDefault="009B2867" w:rsidP="006D6775">
            <w:pPr>
              <w:tabs>
                <w:tab w:val="left" w:pos="1929"/>
              </w:tabs>
              <w:rPr>
                <w:sz w:val="24"/>
                <w:szCs w:val="24"/>
              </w:rPr>
            </w:pPr>
            <w:r w:rsidRPr="00D554E3">
              <w:rPr>
                <w:sz w:val="24"/>
                <w:szCs w:val="24"/>
              </w:rPr>
              <w:t>20</w:t>
            </w:r>
            <w:r w:rsidR="004A461C" w:rsidRPr="00D554E3">
              <w:rPr>
                <w:sz w:val="24"/>
                <w:szCs w:val="24"/>
              </w:rPr>
              <w:t>2</w:t>
            </w:r>
            <w:r w:rsidR="006D6775" w:rsidRPr="00D554E3">
              <w:rPr>
                <w:sz w:val="24"/>
                <w:szCs w:val="24"/>
              </w:rPr>
              <w:t>1</w:t>
            </w:r>
            <w:r w:rsidRPr="00D554E3">
              <w:rPr>
                <w:sz w:val="24"/>
                <w:szCs w:val="24"/>
              </w:rPr>
              <w:t>–20</w:t>
            </w:r>
            <w:r w:rsidR="0094211E" w:rsidRPr="00D554E3">
              <w:rPr>
                <w:sz w:val="24"/>
                <w:szCs w:val="24"/>
              </w:rPr>
              <w:t>2</w:t>
            </w:r>
            <w:r w:rsidR="006D6775" w:rsidRPr="00D554E3">
              <w:rPr>
                <w:sz w:val="24"/>
                <w:szCs w:val="24"/>
              </w:rPr>
              <w:t>3</w:t>
            </w:r>
            <w:r w:rsidRPr="00D554E3">
              <w:rPr>
                <w:sz w:val="24"/>
                <w:szCs w:val="24"/>
              </w:rPr>
              <w:t xml:space="preserve"> m</w:t>
            </w:r>
            <w:r w:rsidR="00B9717E" w:rsidRPr="00D554E3">
              <w:rPr>
                <w:sz w:val="24"/>
                <w:szCs w:val="24"/>
              </w:rPr>
              <w:t>.</w:t>
            </w:r>
          </w:p>
        </w:tc>
      </w:tr>
      <w:tr w:rsidR="00D554E3" w:rsidRPr="00D554E3" w14:paraId="3E350EA7" w14:textId="77777777" w:rsidTr="00584358">
        <w:tc>
          <w:tcPr>
            <w:tcW w:w="2988" w:type="dxa"/>
          </w:tcPr>
          <w:p w14:paraId="3E350EA3" w14:textId="77777777" w:rsidR="009B2867" w:rsidRPr="00D554E3" w:rsidRDefault="009B2867">
            <w:pPr>
              <w:rPr>
                <w:b/>
                <w:bCs/>
                <w:sz w:val="24"/>
                <w:szCs w:val="24"/>
              </w:rPr>
            </w:pPr>
            <w:r w:rsidRPr="00D554E3">
              <w:rPr>
                <w:b/>
                <w:bCs/>
                <w:sz w:val="24"/>
                <w:szCs w:val="24"/>
              </w:rPr>
              <w:t>Asignavimų valdytojas</w:t>
            </w:r>
          </w:p>
          <w:p w14:paraId="3E350EA4" w14:textId="77777777" w:rsidR="009B2867" w:rsidRPr="00D554E3" w:rsidRDefault="009B2867">
            <w:pPr>
              <w:rPr>
                <w:b/>
                <w:bCs/>
                <w:sz w:val="24"/>
                <w:szCs w:val="24"/>
              </w:rPr>
            </w:pPr>
            <w:r w:rsidRPr="00D554E3">
              <w:rPr>
                <w:b/>
                <w:bCs/>
                <w:sz w:val="24"/>
                <w:szCs w:val="24"/>
              </w:rPr>
              <w:t>(-ai), kodas</w:t>
            </w:r>
          </w:p>
        </w:tc>
        <w:tc>
          <w:tcPr>
            <w:tcW w:w="6660" w:type="dxa"/>
            <w:gridSpan w:val="3"/>
          </w:tcPr>
          <w:p w14:paraId="3E350EA5" w14:textId="77777777" w:rsidR="009B2867" w:rsidRPr="00D554E3" w:rsidRDefault="009B2867">
            <w:pPr>
              <w:rPr>
                <w:sz w:val="24"/>
                <w:szCs w:val="24"/>
              </w:rPr>
            </w:pPr>
            <w:r w:rsidRPr="00D554E3">
              <w:rPr>
                <w:sz w:val="24"/>
                <w:szCs w:val="24"/>
              </w:rPr>
              <w:t>Panevėžio miesto savivaldybės administracija, 288724610</w:t>
            </w:r>
          </w:p>
          <w:p w14:paraId="3E350EA6" w14:textId="77777777" w:rsidR="009B2867" w:rsidRPr="00D554E3" w:rsidRDefault="00540E1E">
            <w:pPr>
              <w:rPr>
                <w:sz w:val="24"/>
                <w:szCs w:val="24"/>
              </w:rPr>
            </w:pPr>
            <w:r w:rsidRPr="00D554E3">
              <w:rPr>
                <w:sz w:val="24"/>
                <w:szCs w:val="24"/>
              </w:rPr>
              <w:t>Savivaldybės k</w:t>
            </w:r>
            <w:r w:rsidR="009B2867" w:rsidRPr="00D554E3">
              <w:rPr>
                <w:sz w:val="24"/>
                <w:szCs w:val="24"/>
              </w:rPr>
              <w:t>ontrolės ir audito tarnyba, 188692873</w:t>
            </w:r>
          </w:p>
        </w:tc>
      </w:tr>
      <w:tr w:rsidR="00D554E3" w:rsidRPr="00D554E3" w14:paraId="3E350EB4" w14:textId="77777777" w:rsidTr="00D74A52">
        <w:trPr>
          <w:trHeight w:val="2451"/>
        </w:trPr>
        <w:tc>
          <w:tcPr>
            <w:tcW w:w="2988" w:type="dxa"/>
          </w:tcPr>
          <w:p w14:paraId="3E350EA8" w14:textId="77777777" w:rsidR="009B2867" w:rsidRPr="00D554E3" w:rsidRDefault="009B2867">
            <w:pPr>
              <w:rPr>
                <w:b/>
                <w:bCs/>
                <w:sz w:val="24"/>
                <w:szCs w:val="24"/>
              </w:rPr>
            </w:pPr>
            <w:r w:rsidRPr="00D554E3">
              <w:rPr>
                <w:b/>
                <w:bCs/>
                <w:sz w:val="24"/>
                <w:szCs w:val="24"/>
              </w:rPr>
              <w:t>Priemonių vykdytojas</w:t>
            </w:r>
          </w:p>
          <w:p w14:paraId="3E350EA9" w14:textId="77777777" w:rsidR="009B2867" w:rsidRPr="00D554E3" w:rsidRDefault="009B2867">
            <w:pPr>
              <w:rPr>
                <w:b/>
                <w:bCs/>
                <w:sz w:val="24"/>
                <w:szCs w:val="24"/>
              </w:rPr>
            </w:pPr>
            <w:r w:rsidRPr="00D554E3">
              <w:rPr>
                <w:b/>
                <w:bCs/>
                <w:sz w:val="24"/>
                <w:szCs w:val="24"/>
              </w:rPr>
              <w:t>(-ai), skyrius</w:t>
            </w:r>
            <w:r w:rsidR="008E73E7" w:rsidRPr="00D554E3">
              <w:rPr>
                <w:b/>
                <w:bCs/>
                <w:sz w:val="24"/>
                <w:szCs w:val="24"/>
              </w:rPr>
              <w:t xml:space="preserve"> </w:t>
            </w:r>
            <w:r w:rsidRPr="00D554E3">
              <w:rPr>
                <w:b/>
                <w:bCs/>
                <w:sz w:val="24"/>
                <w:szCs w:val="24"/>
              </w:rPr>
              <w:t>(-iai)</w:t>
            </w:r>
          </w:p>
        </w:tc>
        <w:tc>
          <w:tcPr>
            <w:tcW w:w="6660" w:type="dxa"/>
            <w:gridSpan w:val="3"/>
          </w:tcPr>
          <w:p w14:paraId="3E350EAA" w14:textId="77777777" w:rsidR="009B2867" w:rsidRPr="00D554E3" w:rsidRDefault="009B2867" w:rsidP="00570361">
            <w:pPr>
              <w:jc w:val="both"/>
              <w:rPr>
                <w:sz w:val="24"/>
                <w:szCs w:val="24"/>
              </w:rPr>
            </w:pPr>
            <w:r w:rsidRPr="00D554E3">
              <w:rPr>
                <w:sz w:val="24"/>
                <w:szCs w:val="24"/>
              </w:rPr>
              <w:t>Savivaldybės administracija</w:t>
            </w:r>
          </w:p>
          <w:p w14:paraId="3E350EAB" w14:textId="19A75B09" w:rsidR="00FF702D" w:rsidRPr="00D554E3" w:rsidRDefault="00FF702D" w:rsidP="00570361">
            <w:pPr>
              <w:jc w:val="both"/>
              <w:rPr>
                <w:sz w:val="24"/>
                <w:szCs w:val="24"/>
              </w:rPr>
            </w:pPr>
            <w:r w:rsidRPr="00D554E3">
              <w:rPr>
                <w:sz w:val="24"/>
                <w:szCs w:val="24"/>
              </w:rPr>
              <w:t>Buhalterinės apskaitos skyrius</w:t>
            </w:r>
          </w:p>
          <w:p w14:paraId="3E350EAC" w14:textId="445C245D" w:rsidR="00FF702D" w:rsidRPr="00D554E3" w:rsidRDefault="00FF702D" w:rsidP="00570361">
            <w:pPr>
              <w:jc w:val="both"/>
              <w:rPr>
                <w:sz w:val="24"/>
                <w:szCs w:val="24"/>
              </w:rPr>
            </w:pPr>
            <w:r w:rsidRPr="00D554E3">
              <w:rPr>
                <w:sz w:val="24"/>
                <w:szCs w:val="24"/>
              </w:rPr>
              <w:t>Centralizuotas vidaus audito skyrius</w:t>
            </w:r>
          </w:p>
          <w:p w14:paraId="3E350EAD" w14:textId="1DEBD130" w:rsidR="00FF702D" w:rsidRPr="00D554E3" w:rsidRDefault="00FF702D" w:rsidP="00570361">
            <w:pPr>
              <w:jc w:val="both"/>
              <w:rPr>
                <w:sz w:val="24"/>
                <w:szCs w:val="24"/>
              </w:rPr>
            </w:pPr>
            <w:r w:rsidRPr="00D554E3">
              <w:rPr>
                <w:sz w:val="24"/>
                <w:szCs w:val="24"/>
              </w:rPr>
              <w:t>Civilinės metrikacijos skyrius</w:t>
            </w:r>
          </w:p>
          <w:p w14:paraId="3E350EAE" w14:textId="7AC4EA43" w:rsidR="009B2867" w:rsidRPr="00D554E3" w:rsidRDefault="00FF702D" w:rsidP="00570361">
            <w:pPr>
              <w:jc w:val="both"/>
              <w:rPr>
                <w:sz w:val="24"/>
                <w:szCs w:val="24"/>
              </w:rPr>
            </w:pPr>
            <w:r w:rsidRPr="00D554E3">
              <w:rPr>
                <w:sz w:val="24"/>
                <w:szCs w:val="24"/>
              </w:rPr>
              <w:t>Strateginio planavimo</w:t>
            </w:r>
            <w:r w:rsidR="00584358" w:rsidRPr="00D554E3">
              <w:rPr>
                <w:sz w:val="24"/>
                <w:szCs w:val="24"/>
              </w:rPr>
              <w:t xml:space="preserve"> </w:t>
            </w:r>
            <w:r w:rsidR="009B2867" w:rsidRPr="00D554E3">
              <w:rPr>
                <w:sz w:val="24"/>
                <w:szCs w:val="24"/>
              </w:rPr>
              <w:t xml:space="preserve">ir </w:t>
            </w:r>
            <w:r w:rsidR="00584358" w:rsidRPr="00D554E3">
              <w:rPr>
                <w:sz w:val="24"/>
                <w:szCs w:val="24"/>
              </w:rPr>
              <w:t>finansų</w:t>
            </w:r>
            <w:r w:rsidR="009B2867" w:rsidRPr="00D554E3">
              <w:rPr>
                <w:sz w:val="24"/>
                <w:szCs w:val="24"/>
              </w:rPr>
              <w:t xml:space="preserve"> skyrius</w:t>
            </w:r>
          </w:p>
          <w:p w14:paraId="3E350EAF" w14:textId="6F5C05A5" w:rsidR="009B2867" w:rsidRPr="00D554E3" w:rsidRDefault="00FF702D" w:rsidP="00570361">
            <w:pPr>
              <w:jc w:val="both"/>
              <w:rPr>
                <w:sz w:val="24"/>
                <w:szCs w:val="24"/>
              </w:rPr>
            </w:pPr>
            <w:r w:rsidRPr="00D554E3">
              <w:rPr>
                <w:sz w:val="24"/>
                <w:szCs w:val="24"/>
              </w:rPr>
              <w:t>Vidaus administravimo skyrius</w:t>
            </w:r>
          </w:p>
          <w:p w14:paraId="3E350EB0" w14:textId="38518E24" w:rsidR="009B2867" w:rsidRPr="00D554E3" w:rsidRDefault="00103DA7" w:rsidP="00570361">
            <w:pPr>
              <w:jc w:val="both"/>
              <w:rPr>
                <w:sz w:val="24"/>
                <w:szCs w:val="24"/>
              </w:rPr>
            </w:pPr>
            <w:r w:rsidRPr="00D554E3">
              <w:rPr>
                <w:sz w:val="24"/>
                <w:szCs w:val="24"/>
              </w:rPr>
              <w:t xml:space="preserve">Miesto infrastruktūros </w:t>
            </w:r>
            <w:r w:rsidR="009B2867" w:rsidRPr="00D554E3">
              <w:rPr>
                <w:sz w:val="24"/>
                <w:szCs w:val="24"/>
              </w:rPr>
              <w:t>skyrius</w:t>
            </w:r>
          </w:p>
          <w:p w14:paraId="3E350EB1" w14:textId="2BC6D704" w:rsidR="009B2867" w:rsidRPr="00D554E3" w:rsidRDefault="009B2867" w:rsidP="00570361">
            <w:pPr>
              <w:jc w:val="both"/>
              <w:rPr>
                <w:sz w:val="24"/>
                <w:szCs w:val="24"/>
              </w:rPr>
            </w:pPr>
            <w:r w:rsidRPr="00D554E3">
              <w:rPr>
                <w:sz w:val="24"/>
                <w:szCs w:val="24"/>
              </w:rPr>
              <w:t xml:space="preserve">Teisės </w:t>
            </w:r>
            <w:r w:rsidR="00103DA7" w:rsidRPr="00D554E3">
              <w:rPr>
                <w:sz w:val="24"/>
                <w:szCs w:val="24"/>
              </w:rPr>
              <w:t xml:space="preserve">ir viešosios tvarkos </w:t>
            </w:r>
            <w:r w:rsidRPr="00D554E3">
              <w:rPr>
                <w:sz w:val="24"/>
                <w:szCs w:val="24"/>
              </w:rPr>
              <w:t>skyrius</w:t>
            </w:r>
          </w:p>
          <w:p w14:paraId="3E350EB3" w14:textId="77777777" w:rsidR="009B2867" w:rsidRPr="00D554E3" w:rsidRDefault="00540E1E" w:rsidP="00570361">
            <w:pPr>
              <w:jc w:val="both"/>
              <w:rPr>
                <w:sz w:val="24"/>
                <w:szCs w:val="24"/>
              </w:rPr>
            </w:pPr>
            <w:r w:rsidRPr="00D554E3">
              <w:rPr>
                <w:sz w:val="24"/>
                <w:szCs w:val="24"/>
              </w:rPr>
              <w:t>Savivaldybės k</w:t>
            </w:r>
            <w:r w:rsidR="009B2867" w:rsidRPr="00D554E3">
              <w:rPr>
                <w:sz w:val="24"/>
                <w:szCs w:val="24"/>
              </w:rPr>
              <w:t>ontrolės ir audito tarnyba</w:t>
            </w:r>
          </w:p>
        </w:tc>
      </w:tr>
      <w:tr w:rsidR="00D554E3" w:rsidRPr="00D554E3" w14:paraId="3E350EB7" w14:textId="77777777" w:rsidTr="00584358">
        <w:tc>
          <w:tcPr>
            <w:tcW w:w="2988" w:type="dxa"/>
            <w:tcBorders>
              <w:left w:val="nil"/>
              <w:right w:val="nil"/>
            </w:tcBorders>
          </w:tcPr>
          <w:p w14:paraId="3E350EB5" w14:textId="77777777" w:rsidR="009B2867" w:rsidRPr="00D554E3" w:rsidRDefault="009B2867">
            <w:pPr>
              <w:rPr>
                <w:b/>
                <w:bCs/>
                <w:sz w:val="24"/>
                <w:szCs w:val="24"/>
              </w:rPr>
            </w:pPr>
          </w:p>
        </w:tc>
        <w:tc>
          <w:tcPr>
            <w:tcW w:w="6660" w:type="dxa"/>
            <w:gridSpan w:val="3"/>
            <w:tcBorders>
              <w:left w:val="nil"/>
              <w:right w:val="nil"/>
            </w:tcBorders>
          </w:tcPr>
          <w:p w14:paraId="3E350EB6" w14:textId="77777777" w:rsidR="009B2867" w:rsidRPr="00D554E3" w:rsidRDefault="009B2867">
            <w:pPr>
              <w:rPr>
                <w:sz w:val="24"/>
                <w:szCs w:val="24"/>
              </w:rPr>
            </w:pPr>
          </w:p>
        </w:tc>
      </w:tr>
      <w:tr w:rsidR="00D554E3" w:rsidRPr="00D554E3" w14:paraId="3E350EBC" w14:textId="77777777" w:rsidTr="00584358">
        <w:trPr>
          <w:trHeight w:val="384"/>
        </w:trPr>
        <w:tc>
          <w:tcPr>
            <w:tcW w:w="2988" w:type="dxa"/>
          </w:tcPr>
          <w:p w14:paraId="3E350EB8" w14:textId="77777777" w:rsidR="009B2867" w:rsidRPr="00D554E3" w:rsidRDefault="009B2867">
            <w:pPr>
              <w:rPr>
                <w:b/>
                <w:bCs/>
                <w:sz w:val="24"/>
                <w:szCs w:val="24"/>
              </w:rPr>
            </w:pPr>
            <w:r w:rsidRPr="00D554E3">
              <w:rPr>
                <w:b/>
                <w:bCs/>
                <w:sz w:val="24"/>
                <w:szCs w:val="24"/>
              </w:rPr>
              <w:t>Programos pavadinimas</w:t>
            </w:r>
          </w:p>
        </w:tc>
        <w:tc>
          <w:tcPr>
            <w:tcW w:w="5040" w:type="dxa"/>
          </w:tcPr>
          <w:p w14:paraId="3E350EB9" w14:textId="77777777" w:rsidR="009B2867" w:rsidRPr="00D554E3" w:rsidRDefault="009B2867">
            <w:pPr>
              <w:rPr>
                <w:sz w:val="24"/>
                <w:szCs w:val="24"/>
              </w:rPr>
            </w:pPr>
            <w:r w:rsidRPr="00D554E3">
              <w:rPr>
                <w:sz w:val="24"/>
                <w:szCs w:val="24"/>
              </w:rPr>
              <w:t>Savivaldybės valdymo programa</w:t>
            </w:r>
          </w:p>
        </w:tc>
        <w:tc>
          <w:tcPr>
            <w:tcW w:w="900" w:type="dxa"/>
          </w:tcPr>
          <w:p w14:paraId="3E350EBA" w14:textId="77777777" w:rsidR="009B2867" w:rsidRPr="00D554E3" w:rsidRDefault="009B2867">
            <w:pPr>
              <w:rPr>
                <w:b/>
                <w:sz w:val="24"/>
                <w:szCs w:val="24"/>
              </w:rPr>
            </w:pPr>
            <w:r w:rsidRPr="00D554E3">
              <w:rPr>
                <w:b/>
                <w:iCs/>
                <w:sz w:val="24"/>
                <w:szCs w:val="24"/>
              </w:rPr>
              <w:t>Kodas</w:t>
            </w:r>
          </w:p>
        </w:tc>
        <w:tc>
          <w:tcPr>
            <w:tcW w:w="720" w:type="dxa"/>
          </w:tcPr>
          <w:p w14:paraId="3E350EBB" w14:textId="77777777" w:rsidR="009B2867" w:rsidRPr="00D554E3" w:rsidRDefault="009B2867">
            <w:pPr>
              <w:rPr>
                <w:b/>
                <w:sz w:val="24"/>
                <w:szCs w:val="24"/>
              </w:rPr>
            </w:pPr>
            <w:r w:rsidRPr="00D554E3">
              <w:rPr>
                <w:b/>
                <w:sz w:val="24"/>
                <w:szCs w:val="24"/>
              </w:rPr>
              <w:t>01</w:t>
            </w:r>
          </w:p>
        </w:tc>
      </w:tr>
    </w:tbl>
    <w:p w14:paraId="3E350EBD" w14:textId="77777777" w:rsidR="009B2867" w:rsidRPr="00D554E3"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D554E3" w:rsidRPr="00D554E3" w14:paraId="3E350EC4" w14:textId="77777777" w:rsidTr="00810208">
        <w:trPr>
          <w:cantSplit/>
          <w:trHeight w:val="2930"/>
        </w:trPr>
        <w:tc>
          <w:tcPr>
            <w:tcW w:w="2945" w:type="dxa"/>
            <w:tcBorders>
              <w:bottom w:val="nil"/>
            </w:tcBorders>
            <w:vAlign w:val="center"/>
          </w:tcPr>
          <w:p w14:paraId="3E350EBE" w14:textId="77777777" w:rsidR="009B2867" w:rsidRPr="00D554E3" w:rsidRDefault="009B2867">
            <w:pPr>
              <w:rPr>
                <w:b/>
                <w:sz w:val="24"/>
                <w:szCs w:val="24"/>
              </w:rPr>
            </w:pPr>
            <w:r w:rsidRPr="00D554E3">
              <w:rPr>
                <w:b/>
                <w:sz w:val="24"/>
                <w:szCs w:val="24"/>
              </w:rPr>
              <w:t>Programos parengimo argumentai</w:t>
            </w:r>
          </w:p>
        </w:tc>
        <w:tc>
          <w:tcPr>
            <w:tcW w:w="6836" w:type="dxa"/>
            <w:gridSpan w:val="3"/>
            <w:tcBorders>
              <w:bottom w:val="nil"/>
            </w:tcBorders>
          </w:tcPr>
          <w:p w14:paraId="3E350EBF" w14:textId="68AEA4A0" w:rsidR="009B2867" w:rsidRPr="00D554E3" w:rsidRDefault="00CB215D">
            <w:pPr>
              <w:jc w:val="both"/>
              <w:rPr>
                <w:bCs/>
                <w:sz w:val="24"/>
                <w:szCs w:val="24"/>
              </w:rPr>
            </w:pPr>
            <w:r w:rsidRPr="00CB215D">
              <w:rPr>
                <w:bCs/>
                <w:sz w:val="24"/>
                <w:szCs w:val="24"/>
              </w:rPr>
              <w:t>Programa ilgalaikė, tęsiama, kad būtų įgyvendinti pradėti tikslai ir pabaigti įgyvendinti projektai, kurie buvo numatyti Panevėžio miesto plėtros 2014</w:t>
            </w:r>
            <w:r w:rsidR="00A36C7B">
              <w:rPr>
                <w:bCs/>
                <w:sz w:val="24"/>
                <w:szCs w:val="24"/>
              </w:rPr>
              <w:t>–</w:t>
            </w:r>
            <w:r w:rsidRPr="00CB215D">
              <w:rPr>
                <w:bCs/>
                <w:sz w:val="24"/>
                <w:szCs w:val="24"/>
              </w:rPr>
              <w:t>2020 metų strateginiame plane nu</w:t>
            </w:r>
            <w:r w:rsidR="00A36C7B">
              <w:rPr>
                <w:bCs/>
                <w:sz w:val="24"/>
                <w:szCs w:val="24"/>
              </w:rPr>
              <w:t>rodytiems</w:t>
            </w:r>
            <w:r w:rsidRPr="00CB215D">
              <w:rPr>
                <w:bCs/>
                <w:sz w:val="24"/>
                <w:szCs w:val="24"/>
              </w:rPr>
              <w:t xml:space="preserve"> tikslams pasiekti</w:t>
            </w:r>
            <w:r>
              <w:rPr>
                <w:bCs/>
                <w:sz w:val="24"/>
                <w:szCs w:val="24"/>
              </w:rPr>
              <w:t>.</w:t>
            </w:r>
          </w:p>
          <w:p w14:paraId="3E350EC0" w14:textId="77777777" w:rsidR="009B2867" w:rsidRPr="00D554E3" w:rsidRDefault="006D7FF1">
            <w:pPr>
              <w:jc w:val="both"/>
              <w:rPr>
                <w:bCs/>
                <w:sz w:val="24"/>
                <w:szCs w:val="24"/>
              </w:rPr>
            </w:pPr>
            <w:r w:rsidRPr="00D554E3">
              <w:rPr>
                <w:bCs/>
                <w:sz w:val="24"/>
                <w:szCs w:val="24"/>
              </w:rPr>
              <w:t>Vykdomos</w:t>
            </w:r>
            <w:r w:rsidR="009B2867" w:rsidRPr="00D554E3">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D554E3" w:rsidRDefault="009B2867">
            <w:pPr>
              <w:jc w:val="both"/>
              <w:rPr>
                <w:sz w:val="24"/>
                <w:szCs w:val="24"/>
              </w:rPr>
            </w:pPr>
            <w:r w:rsidRPr="00D554E3">
              <w:rPr>
                <w:bCs/>
                <w:sz w:val="24"/>
                <w:szCs w:val="24"/>
              </w:rPr>
              <w:t xml:space="preserve">Programa orientuota į Savivaldybės institucijų funkcionavimo užtikrinimą, </w:t>
            </w:r>
            <w:r w:rsidRPr="00D554E3">
              <w:rPr>
                <w:spacing w:val="-3"/>
                <w:sz w:val="24"/>
                <w:szCs w:val="24"/>
              </w:rPr>
              <w:t>administracinių paslaugų teikimą ir tobulinimą.</w:t>
            </w:r>
          </w:p>
          <w:p w14:paraId="3E350EC3" w14:textId="28C5FA4E" w:rsidR="009B2867" w:rsidRPr="00D554E3" w:rsidRDefault="009B2867">
            <w:pPr>
              <w:jc w:val="both"/>
              <w:rPr>
                <w:bCs/>
                <w:sz w:val="24"/>
                <w:szCs w:val="24"/>
              </w:rPr>
            </w:pPr>
            <w:r w:rsidRPr="00D554E3">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D554E3">
              <w:rPr>
                <w:bCs/>
                <w:sz w:val="24"/>
                <w:szCs w:val="24"/>
              </w:rPr>
              <w:t>,</w:t>
            </w:r>
            <w:r w:rsidRPr="00D554E3">
              <w:rPr>
                <w:bCs/>
                <w:sz w:val="24"/>
                <w:szCs w:val="24"/>
              </w:rPr>
              <w:t xml:space="preserve"> </w:t>
            </w:r>
            <w:r w:rsidR="009B0566" w:rsidRPr="00D554E3">
              <w:rPr>
                <w:bCs/>
                <w:sz w:val="24"/>
                <w:szCs w:val="24"/>
              </w:rPr>
              <w:t>t</w:t>
            </w:r>
            <w:r w:rsidRPr="00D554E3">
              <w:rPr>
                <w:bCs/>
                <w:sz w:val="24"/>
                <w:szCs w:val="24"/>
              </w:rPr>
              <w:t>odėl Savivaldybė kasmet skolinasi iš kredito įstaigų, neviršydama Lietuvos Respublikos Seimo kiekvieniems metams nustatomų skolinimosi limitų.</w:t>
            </w:r>
          </w:p>
        </w:tc>
      </w:tr>
      <w:tr w:rsidR="009C5393" w:rsidRPr="00D554E3" w14:paraId="3E350ECC" w14:textId="77777777" w:rsidTr="00810208">
        <w:trPr>
          <w:cantSplit/>
        </w:trPr>
        <w:tc>
          <w:tcPr>
            <w:tcW w:w="2945" w:type="dxa"/>
            <w:vAlign w:val="center"/>
          </w:tcPr>
          <w:p w14:paraId="3E350EC5" w14:textId="77777777" w:rsidR="009B2867" w:rsidRPr="00D554E3" w:rsidRDefault="009B2867" w:rsidP="00185331">
            <w:pPr>
              <w:rPr>
                <w:b/>
                <w:sz w:val="24"/>
                <w:szCs w:val="24"/>
              </w:rPr>
            </w:pPr>
            <w:r w:rsidRPr="00D554E3">
              <w:rPr>
                <w:b/>
                <w:sz w:val="24"/>
                <w:szCs w:val="24"/>
              </w:rPr>
              <w:t>Ilgalaikis prioritetas</w:t>
            </w:r>
          </w:p>
          <w:p w14:paraId="3E350EC6" w14:textId="77777777" w:rsidR="009B2867" w:rsidRPr="00D554E3" w:rsidRDefault="009B2867" w:rsidP="00185331">
            <w:pPr>
              <w:rPr>
                <w:b/>
                <w:sz w:val="24"/>
                <w:szCs w:val="24"/>
              </w:rPr>
            </w:pPr>
            <w:r w:rsidRPr="00D554E3">
              <w:rPr>
                <w:b/>
                <w:sz w:val="24"/>
                <w:szCs w:val="24"/>
              </w:rPr>
              <w:t>(pagal SP)</w:t>
            </w:r>
          </w:p>
        </w:tc>
        <w:tc>
          <w:tcPr>
            <w:tcW w:w="5088" w:type="dxa"/>
            <w:vAlign w:val="center"/>
          </w:tcPr>
          <w:p w14:paraId="121A63BE" w14:textId="7C6456AE" w:rsidR="009B2867" w:rsidRPr="009A4B30" w:rsidRDefault="009B2867" w:rsidP="006D6775">
            <w:pPr>
              <w:pStyle w:val="Antrat5"/>
              <w:jc w:val="both"/>
              <w:rPr>
                <w:rFonts w:ascii="Times New Roman" w:hAnsi="Times New Roman"/>
                <w:b w:val="0"/>
                <w:i w:val="0"/>
                <w:sz w:val="24"/>
                <w:szCs w:val="24"/>
                <w:lang w:eastAsia="lt-LT"/>
              </w:rPr>
            </w:pPr>
            <w:r w:rsidRPr="009A4B30">
              <w:rPr>
                <w:rFonts w:ascii="Times New Roman" w:hAnsi="Times New Roman"/>
                <w:b w:val="0"/>
                <w:i w:val="0"/>
                <w:sz w:val="24"/>
                <w:szCs w:val="24"/>
                <w:lang w:eastAsia="lt-LT"/>
              </w:rPr>
              <w:t xml:space="preserve">Programa susijusi su visais </w:t>
            </w:r>
            <w:r w:rsidRPr="009A4B30">
              <w:rPr>
                <w:rFonts w:ascii="Times New Roman" w:hAnsi="Times New Roman"/>
                <w:b w:val="0"/>
                <w:bCs w:val="0"/>
                <w:i w:val="0"/>
                <w:sz w:val="24"/>
                <w:szCs w:val="24"/>
                <w:lang w:eastAsia="lt-LT"/>
              </w:rPr>
              <w:t>Panevėžio miesto plėtros strateginio plano</w:t>
            </w:r>
            <w:r w:rsidRPr="009A4B30">
              <w:rPr>
                <w:rFonts w:ascii="Times New Roman" w:hAnsi="Times New Roman"/>
                <w:b w:val="0"/>
                <w:i w:val="0"/>
                <w:sz w:val="24"/>
                <w:szCs w:val="24"/>
                <w:lang w:eastAsia="lt-LT"/>
              </w:rPr>
              <w:t xml:space="preserve"> prioritetais</w:t>
            </w:r>
          </w:p>
          <w:p w14:paraId="3E350EC7" w14:textId="7CC556EF" w:rsidR="00432AF0" w:rsidRPr="009A4B30" w:rsidRDefault="00432AF0" w:rsidP="00432AF0">
            <w:pPr>
              <w:rPr>
                <w:sz w:val="24"/>
                <w:szCs w:val="24"/>
                <w:lang w:eastAsia="lt-LT"/>
              </w:rPr>
            </w:pPr>
          </w:p>
        </w:tc>
        <w:tc>
          <w:tcPr>
            <w:tcW w:w="900" w:type="dxa"/>
            <w:vAlign w:val="center"/>
          </w:tcPr>
          <w:p w14:paraId="3E350EC8" w14:textId="77777777" w:rsidR="009B2867" w:rsidRPr="009A4B30" w:rsidRDefault="009B2867" w:rsidP="00185331">
            <w:pPr>
              <w:pStyle w:val="Antrat5"/>
              <w:rPr>
                <w:rFonts w:ascii="Times New Roman" w:hAnsi="Times New Roman"/>
                <w:i w:val="0"/>
                <w:iCs w:val="0"/>
                <w:sz w:val="24"/>
                <w:szCs w:val="24"/>
                <w:lang w:eastAsia="lt-LT"/>
              </w:rPr>
            </w:pPr>
            <w:r w:rsidRPr="009A4B30">
              <w:rPr>
                <w:rFonts w:ascii="Times New Roman" w:hAnsi="Times New Roman"/>
                <w:i w:val="0"/>
                <w:iCs w:val="0"/>
                <w:sz w:val="24"/>
                <w:szCs w:val="24"/>
                <w:lang w:eastAsia="lt-LT"/>
              </w:rPr>
              <w:t>Koda</w:t>
            </w:r>
            <w:r w:rsidR="00AD69A9" w:rsidRPr="009A4B30">
              <w:rPr>
                <w:rFonts w:ascii="Times New Roman" w:hAnsi="Times New Roman"/>
                <w:i w:val="0"/>
                <w:iCs w:val="0"/>
                <w:sz w:val="24"/>
                <w:szCs w:val="24"/>
                <w:lang w:eastAsia="lt-LT"/>
              </w:rPr>
              <w:t>i</w:t>
            </w:r>
          </w:p>
        </w:tc>
        <w:tc>
          <w:tcPr>
            <w:tcW w:w="848" w:type="dxa"/>
            <w:vAlign w:val="center"/>
          </w:tcPr>
          <w:p w14:paraId="3E350EC9" w14:textId="77777777" w:rsidR="009B2867" w:rsidRPr="00D554E3" w:rsidRDefault="009B2867" w:rsidP="00D554E3">
            <w:pPr>
              <w:pStyle w:val="Antrat5"/>
              <w:rPr>
                <w:rFonts w:ascii="Times New Roman" w:hAnsi="Times New Roman"/>
                <w:bCs w:val="0"/>
                <w:i w:val="0"/>
                <w:sz w:val="24"/>
                <w:szCs w:val="24"/>
                <w:lang w:eastAsia="lt-LT"/>
              </w:rPr>
            </w:pPr>
            <w:r w:rsidRPr="00D554E3">
              <w:rPr>
                <w:rFonts w:ascii="Times New Roman" w:hAnsi="Times New Roman"/>
                <w:bCs w:val="0"/>
                <w:i w:val="0"/>
                <w:sz w:val="24"/>
                <w:szCs w:val="24"/>
                <w:lang w:eastAsia="lt-LT"/>
              </w:rPr>
              <w:t>01</w:t>
            </w:r>
          </w:p>
          <w:p w14:paraId="3E350ECA" w14:textId="77777777" w:rsidR="009B2867" w:rsidRPr="00D554E3" w:rsidRDefault="009B2867" w:rsidP="00D554E3">
            <w:pPr>
              <w:rPr>
                <w:b/>
                <w:sz w:val="24"/>
                <w:szCs w:val="24"/>
              </w:rPr>
            </w:pPr>
            <w:r w:rsidRPr="00D554E3">
              <w:rPr>
                <w:b/>
                <w:sz w:val="24"/>
                <w:szCs w:val="24"/>
              </w:rPr>
              <w:t>02</w:t>
            </w:r>
          </w:p>
          <w:p w14:paraId="3E350ECB" w14:textId="77777777" w:rsidR="009B2867" w:rsidRPr="00D554E3" w:rsidRDefault="009B2867" w:rsidP="00D554E3">
            <w:pPr>
              <w:rPr>
                <w:sz w:val="24"/>
                <w:szCs w:val="24"/>
              </w:rPr>
            </w:pPr>
            <w:r w:rsidRPr="00D554E3">
              <w:rPr>
                <w:b/>
                <w:sz w:val="24"/>
                <w:szCs w:val="24"/>
              </w:rPr>
              <w:t>03</w:t>
            </w:r>
          </w:p>
        </w:tc>
      </w:tr>
      <w:tr w:rsidR="009C5393" w:rsidRPr="00D554E3" w14:paraId="3E350EEE" w14:textId="77777777" w:rsidTr="00810208">
        <w:trPr>
          <w:cantSplit/>
          <w:trHeight w:val="131"/>
        </w:trPr>
        <w:tc>
          <w:tcPr>
            <w:tcW w:w="9781" w:type="dxa"/>
            <w:gridSpan w:val="4"/>
          </w:tcPr>
          <w:p w14:paraId="3E350ED5" w14:textId="1B95E581" w:rsidR="009B2867" w:rsidRDefault="009C5393" w:rsidP="009227D6">
            <w:pPr>
              <w:pStyle w:val="Pagrindinistekstas"/>
              <w:jc w:val="both"/>
              <w:rPr>
                <w:bCs/>
                <w:sz w:val="24"/>
                <w:szCs w:val="24"/>
              </w:rPr>
            </w:pPr>
            <w:r w:rsidRPr="009C5393">
              <w:rPr>
                <w:b/>
                <w:bCs/>
                <w:sz w:val="24"/>
                <w:szCs w:val="24"/>
              </w:rPr>
              <w:lastRenderedPageBreak/>
              <w:t>Programos tikslas.</w:t>
            </w:r>
            <w:r w:rsidRPr="009C5393">
              <w:rPr>
                <w:bCs/>
                <w:sz w:val="24"/>
                <w:szCs w:val="24"/>
              </w:rPr>
              <w:t xml:space="preserve"> </w:t>
            </w:r>
            <w:r w:rsidR="00A37F6E" w:rsidRPr="00A37F6E">
              <w:rPr>
                <w:bCs/>
                <w:sz w:val="24"/>
                <w:szCs w:val="24"/>
              </w:rPr>
              <w:t>Efektyviai organizuoti Savivaldybės darbą, tinkamai įgyvendinti jos funkcijas</w:t>
            </w:r>
            <w:r w:rsidR="003524C3">
              <w:rPr>
                <w:bCs/>
                <w:sz w:val="24"/>
                <w:szCs w:val="24"/>
              </w:rPr>
              <w:t>.</w:t>
            </w:r>
          </w:p>
          <w:p w14:paraId="218480EA" w14:textId="77777777" w:rsidR="009227D6" w:rsidRDefault="009227D6" w:rsidP="009227D6">
            <w:pPr>
              <w:pStyle w:val="Pagrindinistekstas"/>
              <w:jc w:val="both"/>
              <w:rPr>
                <w:bCs/>
                <w:sz w:val="24"/>
                <w:szCs w:val="24"/>
              </w:rPr>
            </w:pPr>
          </w:p>
          <w:p w14:paraId="2536DE12" w14:textId="77777777" w:rsidR="009227D6" w:rsidRDefault="009227D6" w:rsidP="009227D6">
            <w:pPr>
              <w:pStyle w:val="Pagrindinistekstas"/>
              <w:jc w:val="both"/>
              <w:rPr>
                <w:bCs/>
                <w:sz w:val="24"/>
                <w:szCs w:val="24"/>
              </w:rPr>
            </w:pPr>
            <w:r>
              <w:rPr>
                <w:bCs/>
                <w:sz w:val="24"/>
                <w:szCs w:val="24"/>
              </w:rPr>
              <w:t>Tikslo įgyvendinimo aprašymas.</w:t>
            </w:r>
          </w:p>
          <w:p w14:paraId="6F689A89" w14:textId="7D0398C0" w:rsidR="009227D6" w:rsidRDefault="009227D6" w:rsidP="009227D6">
            <w:pPr>
              <w:pStyle w:val="Pagrindinistekstas"/>
              <w:jc w:val="both"/>
              <w:rPr>
                <w:bCs/>
                <w:sz w:val="24"/>
                <w:szCs w:val="24"/>
              </w:rPr>
            </w:pPr>
            <w:r>
              <w:rPr>
                <w:bCs/>
                <w:sz w:val="24"/>
                <w:szCs w:val="24"/>
              </w:rPr>
              <w:t xml:space="preserve">          </w:t>
            </w:r>
            <w:r w:rsidRPr="009227D6">
              <w:rPr>
                <w:bCs/>
                <w:sz w:val="24"/>
                <w:szCs w:val="24"/>
              </w:rPr>
              <w:t>Savivaldybės administracijo</w:t>
            </w:r>
            <w:r w:rsidR="00A36C7B">
              <w:rPr>
                <w:bCs/>
                <w:sz w:val="24"/>
                <w:szCs w:val="24"/>
              </w:rPr>
              <w:t>s</w:t>
            </w:r>
            <w:r w:rsidRPr="009227D6">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0223B942" w14:textId="2E612F0F" w:rsidR="009227D6" w:rsidRPr="009227D6" w:rsidRDefault="009227D6" w:rsidP="009227D6">
            <w:pPr>
              <w:pStyle w:val="Pagrindinistekstas"/>
              <w:jc w:val="both"/>
              <w:rPr>
                <w:bCs/>
                <w:sz w:val="24"/>
                <w:szCs w:val="24"/>
              </w:rPr>
            </w:pPr>
            <w:r>
              <w:rPr>
                <w:bCs/>
                <w:sz w:val="24"/>
                <w:szCs w:val="24"/>
              </w:rPr>
              <w:t xml:space="preserve">         </w:t>
            </w:r>
            <w:r w:rsidRPr="009227D6">
              <w:rPr>
                <w:bCs/>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55CE05B6" w14:textId="77777777" w:rsidR="009227D6" w:rsidRDefault="009227D6" w:rsidP="009227D6">
            <w:pPr>
              <w:pStyle w:val="Pagrindinistekstas"/>
              <w:jc w:val="both"/>
              <w:rPr>
                <w:bCs/>
                <w:sz w:val="24"/>
                <w:szCs w:val="24"/>
              </w:rPr>
            </w:pPr>
            <w:r>
              <w:rPr>
                <w:bCs/>
                <w:sz w:val="24"/>
                <w:szCs w:val="24"/>
              </w:rPr>
              <w:t xml:space="preserve">        </w:t>
            </w:r>
            <w:r w:rsidRPr="009227D6">
              <w:rPr>
                <w:bCs/>
                <w:sz w:val="24"/>
                <w:szCs w:val="24"/>
              </w:rPr>
              <w:t>Savivaldybės kontrolės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14:paraId="3A44BCF9" w14:textId="77777777" w:rsidR="00915622" w:rsidRDefault="00915622" w:rsidP="009227D6">
            <w:pPr>
              <w:pStyle w:val="Pagrindinistekstas"/>
              <w:jc w:val="both"/>
              <w:rPr>
                <w:b/>
                <w:bCs/>
                <w:sz w:val="24"/>
                <w:szCs w:val="24"/>
              </w:rPr>
            </w:pPr>
          </w:p>
          <w:p w14:paraId="01CFBAB9" w14:textId="63D44951" w:rsidR="003524C3" w:rsidRDefault="003524C3" w:rsidP="009227D6">
            <w:pPr>
              <w:pStyle w:val="Pagrindinistekstas"/>
              <w:jc w:val="both"/>
              <w:rPr>
                <w:bCs/>
                <w:sz w:val="24"/>
                <w:szCs w:val="24"/>
              </w:rPr>
            </w:pPr>
            <w:r w:rsidRPr="003524C3">
              <w:rPr>
                <w:b/>
                <w:bCs/>
                <w:sz w:val="24"/>
                <w:szCs w:val="24"/>
              </w:rPr>
              <w:t xml:space="preserve">Uždavinys.  </w:t>
            </w:r>
            <w:r w:rsidR="003A3FD0" w:rsidRPr="003A3FD0">
              <w:rPr>
                <w:bCs/>
                <w:sz w:val="24"/>
                <w:szCs w:val="24"/>
              </w:rPr>
              <w:t xml:space="preserve">Didinti </w:t>
            </w:r>
            <w:r w:rsidR="00A36C7B" w:rsidRPr="003A3FD0">
              <w:rPr>
                <w:bCs/>
                <w:sz w:val="24"/>
                <w:szCs w:val="24"/>
              </w:rPr>
              <w:t xml:space="preserve">Savivaldybės </w:t>
            </w:r>
            <w:r w:rsidR="003A3FD0" w:rsidRPr="003A3FD0">
              <w:rPr>
                <w:bCs/>
                <w:sz w:val="24"/>
                <w:szCs w:val="24"/>
              </w:rPr>
              <w:t>valdymo efektyvumą ir teikiamų viešųjų paslaugų kokybę</w:t>
            </w:r>
            <w:r>
              <w:rPr>
                <w:bCs/>
                <w:sz w:val="24"/>
                <w:szCs w:val="24"/>
              </w:rPr>
              <w:t>.</w:t>
            </w:r>
          </w:p>
          <w:p w14:paraId="777F1807" w14:textId="77777777" w:rsidR="00915622" w:rsidRPr="00915622" w:rsidRDefault="00915622" w:rsidP="009227D6">
            <w:pPr>
              <w:pStyle w:val="Pagrindinistekstas"/>
              <w:jc w:val="both"/>
              <w:rPr>
                <w:bCs/>
                <w:sz w:val="24"/>
                <w:szCs w:val="24"/>
              </w:rPr>
            </w:pPr>
          </w:p>
          <w:p w14:paraId="48CC952F" w14:textId="3A899539" w:rsidR="00915622" w:rsidRPr="000F3635" w:rsidRDefault="00915622" w:rsidP="00A36C7B">
            <w:pPr>
              <w:pStyle w:val="Pagrindinistekstas"/>
              <w:rPr>
                <w:bCs/>
                <w:sz w:val="24"/>
                <w:szCs w:val="24"/>
              </w:rPr>
            </w:pPr>
            <w:r w:rsidRPr="00915622">
              <w:rPr>
                <w:b/>
                <w:bCs/>
                <w:sz w:val="24"/>
                <w:szCs w:val="24"/>
              </w:rPr>
              <w:t>Uždavinio vertinimo kriterij</w:t>
            </w:r>
            <w:r w:rsidR="00A36C7B">
              <w:rPr>
                <w:b/>
                <w:bCs/>
                <w:sz w:val="24"/>
                <w:szCs w:val="24"/>
              </w:rPr>
              <w:t xml:space="preserve">us – </w:t>
            </w:r>
            <w:bookmarkStart w:id="1" w:name="RANGE!C5"/>
            <w:r w:rsidR="00A36C7B" w:rsidRPr="00A36C7B">
              <w:rPr>
                <w:sz w:val="24"/>
                <w:szCs w:val="24"/>
              </w:rPr>
              <w:t>S</w:t>
            </w:r>
            <w:r w:rsidRPr="000F3635">
              <w:rPr>
                <w:bCs/>
                <w:sz w:val="24"/>
                <w:szCs w:val="24"/>
              </w:rPr>
              <w:t>avivaldybės administracijos darbuotojų, per metus tobulinusių kvalifikaciją, dalis (proc.).</w:t>
            </w:r>
          </w:p>
          <w:bookmarkEnd w:id="1"/>
          <w:p w14:paraId="3DE170AA" w14:textId="77777777" w:rsidR="003524C3" w:rsidRDefault="003524C3" w:rsidP="009227D6">
            <w:pPr>
              <w:pStyle w:val="Pagrindinistekstas"/>
              <w:jc w:val="both"/>
              <w:rPr>
                <w:bCs/>
                <w:color w:val="FF0000"/>
                <w:sz w:val="24"/>
                <w:szCs w:val="24"/>
              </w:rPr>
            </w:pPr>
          </w:p>
          <w:p w14:paraId="3E350EDA" w14:textId="77777777" w:rsidR="009B2867" w:rsidRPr="00661F64" w:rsidRDefault="009B2867" w:rsidP="009227D6">
            <w:pPr>
              <w:ind w:firstLine="540"/>
              <w:jc w:val="both"/>
              <w:rPr>
                <w:b/>
                <w:sz w:val="24"/>
                <w:szCs w:val="24"/>
              </w:rPr>
            </w:pPr>
            <w:r w:rsidRPr="00661F64">
              <w:rPr>
                <w:sz w:val="24"/>
                <w:szCs w:val="24"/>
              </w:rPr>
              <w:t xml:space="preserve">Įgyvendinant šį uždavinį vykdomos šios </w:t>
            </w:r>
            <w:r w:rsidRPr="00661F64">
              <w:rPr>
                <w:b/>
                <w:sz w:val="24"/>
                <w:szCs w:val="24"/>
              </w:rPr>
              <w:t>priemonės:</w:t>
            </w:r>
          </w:p>
          <w:p w14:paraId="4CCE3B79" w14:textId="01ED4EB5" w:rsidR="00661F64" w:rsidRPr="00661F64" w:rsidRDefault="00661F64" w:rsidP="00661F64">
            <w:pPr>
              <w:numPr>
                <w:ilvl w:val="0"/>
                <w:numId w:val="12"/>
              </w:numPr>
              <w:jc w:val="both"/>
              <w:rPr>
                <w:sz w:val="24"/>
                <w:szCs w:val="24"/>
              </w:rPr>
            </w:pPr>
            <w:r w:rsidRPr="00661F64">
              <w:rPr>
                <w:sz w:val="24"/>
                <w:szCs w:val="24"/>
              </w:rPr>
              <w:t>Organizuotas Savivaldybės administracijos darbas.</w:t>
            </w:r>
          </w:p>
          <w:p w14:paraId="5FFD21AB" w14:textId="01B21607" w:rsidR="00661F64" w:rsidRPr="00661F64" w:rsidRDefault="00661F64" w:rsidP="00661F64">
            <w:pPr>
              <w:numPr>
                <w:ilvl w:val="0"/>
                <w:numId w:val="12"/>
              </w:numPr>
              <w:jc w:val="both"/>
              <w:rPr>
                <w:sz w:val="24"/>
                <w:szCs w:val="24"/>
              </w:rPr>
            </w:pPr>
            <w:r w:rsidRPr="00661F64">
              <w:rPr>
                <w:sz w:val="24"/>
                <w:szCs w:val="24"/>
              </w:rPr>
              <w:t>Organizuotas Savivaldybės tarybos, Tarybos sekretoriato darbas.</w:t>
            </w:r>
          </w:p>
          <w:p w14:paraId="342086A9" w14:textId="652B890E" w:rsidR="00661F64" w:rsidRPr="00661F64" w:rsidRDefault="00661F64" w:rsidP="00661F64">
            <w:pPr>
              <w:numPr>
                <w:ilvl w:val="0"/>
                <w:numId w:val="12"/>
              </w:numPr>
              <w:jc w:val="both"/>
              <w:rPr>
                <w:sz w:val="24"/>
                <w:szCs w:val="24"/>
              </w:rPr>
            </w:pPr>
            <w:r w:rsidRPr="00661F64">
              <w:rPr>
                <w:sz w:val="24"/>
                <w:szCs w:val="24"/>
              </w:rPr>
              <w:t>Užtikrintas Savivaldybės kontrolės ir audito tarnybos darbas.</w:t>
            </w:r>
          </w:p>
          <w:p w14:paraId="5235D97E" w14:textId="1137708A" w:rsidR="00661F64" w:rsidRPr="00661F64" w:rsidRDefault="00661F64" w:rsidP="00661F64">
            <w:pPr>
              <w:numPr>
                <w:ilvl w:val="0"/>
                <w:numId w:val="12"/>
              </w:numPr>
              <w:jc w:val="both"/>
              <w:rPr>
                <w:sz w:val="24"/>
                <w:szCs w:val="24"/>
              </w:rPr>
            </w:pPr>
            <w:r w:rsidRPr="00661F64">
              <w:rPr>
                <w:sz w:val="24"/>
                <w:szCs w:val="24"/>
              </w:rPr>
              <w:t>Darbuotojų civilinės atsakomybės draudimas (valstybės tarnautojų ir biudžetinių įstaigų vadovų).</w:t>
            </w:r>
          </w:p>
          <w:p w14:paraId="5D32CBD5" w14:textId="77777777" w:rsidR="00584DFB" w:rsidRPr="0062773A" w:rsidRDefault="00584DFB" w:rsidP="00584DFB">
            <w:pPr>
              <w:pStyle w:val="Sraopastraipa"/>
              <w:rPr>
                <w:sz w:val="24"/>
                <w:szCs w:val="24"/>
              </w:rPr>
            </w:pPr>
          </w:p>
          <w:p w14:paraId="3E350EDB" w14:textId="575DE877" w:rsidR="009B2867" w:rsidRPr="0062773A" w:rsidRDefault="00584DFB" w:rsidP="009227D6">
            <w:pPr>
              <w:jc w:val="both"/>
              <w:rPr>
                <w:b/>
                <w:sz w:val="24"/>
                <w:szCs w:val="24"/>
              </w:rPr>
            </w:pPr>
            <w:r w:rsidRPr="0062773A">
              <w:rPr>
                <w:b/>
                <w:sz w:val="24"/>
                <w:szCs w:val="24"/>
              </w:rPr>
              <w:t>Produkto vertinimo kriterijai:</w:t>
            </w:r>
          </w:p>
          <w:p w14:paraId="34B290D1" w14:textId="13462914" w:rsidR="00584DFB" w:rsidRPr="0062773A" w:rsidRDefault="00584DFB" w:rsidP="00584DFB">
            <w:pPr>
              <w:numPr>
                <w:ilvl w:val="0"/>
                <w:numId w:val="12"/>
              </w:numPr>
              <w:jc w:val="both"/>
              <w:rPr>
                <w:sz w:val="24"/>
                <w:szCs w:val="24"/>
              </w:rPr>
            </w:pPr>
            <w:r w:rsidRPr="0062773A">
              <w:rPr>
                <w:sz w:val="24"/>
                <w:szCs w:val="24"/>
              </w:rPr>
              <w:t>Valstybės tarnautojų pareigybių skaičius.</w:t>
            </w:r>
          </w:p>
          <w:p w14:paraId="2B2C3960" w14:textId="6CE4E66F" w:rsidR="00584DFB" w:rsidRPr="0062773A" w:rsidRDefault="00584DFB" w:rsidP="00584DFB">
            <w:pPr>
              <w:numPr>
                <w:ilvl w:val="0"/>
                <w:numId w:val="12"/>
              </w:numPr>
              <w:jc w:val="both"/>
              <w:rPr>
                <w:sz w:val="24"/>
                <w:szCs w:val="24"/>
              </w:rPr>
            </w:pPr>
            <w:r w:rsidRPr="0062773A">
              <w:rPr>
                <w:sz w:val="24"/>
                <w:szCs w:val="24"/>
              </w:rPr>
              <w:t>Darbuotojų, dirbančių pagal darbo sutartis, pareigybių skaičius.</w:t>
            </w:r>
          </w:p>
          <w:p w14:paraId="246930D4" w14:textId="308187DF" w:rsidR="00584DFB" w:rsidRPr="0062773A" w:rsidRDefault="00192CF4" w:rsidP="00192CF4">
            <w:pPr>
              <w:numPr>
                <w:ilvl w:val="0"/>
                <w:numId w:val="12"/>
              </w:numPr>
              <w:jc w:val="both"/>
              <w:rPr>
                <w:sz w:val="24"/>
                <w:szCs w:val="24"/>
              </w:rPr>
            </w:pPr>
            <w:r w:rsidRPr="0062773A">
              <w:rPr>
                <w:sz w:val="24"/>
                <w:szCs w:val="24"/>
              </w:rPr>
              <w:t>Savivaldybės Tarybos narių skaičius.</w:t>
            </w:r>
          </w:p>
          <w:p w14:paraId="663B1649" w14:textId="1246C16C" w:rsidR="00192CF4" w:rsidRPr="0062773A" w:rsidRDefault="00192CF4" w:rsidP="00192CF4">
            <w:pPr>
              <w:numPr>
                <w:ilvl w:val="0"/>
                <w:numId w:val="12"/>
              </w:numPr>
              <w:jc w:val="both"/>
              <w:rPr>
                <w:sz w:val="24"/>
                <w:szCs w:val="24"/>
              </w:rPr>
            </w:pPr>
            <w:r w:rsidRPr="0062773A">
              <w:rPr>
                <w:sz w:val="24"/>
                <w:szCs w:val="24"/>
              </w:rPr>
              <w:t>Tarybos ir mero sekretoriato pareigybių skaičius.</w:t>
            </w:r>
          </w:p>
          <w:p w14:paraId="3F770D1F" w14:textId="79757C8B" w:rsidR="00192CF4" w:rsidRPr="0062773A" w:rsidRDefault="00192CF4" w:rsidP="00192CF4">
            <w:pPr>
              <w:numPr>
                <w:ilvl w:val="0"/>
                <w:numId w:val="12"/>
              </w:numPr>
              <w:jc w:val="both"/>
              <w:rPr>
                <w:sz w:val="24"/>
                <w:szCs w:val="24"/>
              </w:rPr>
            </w:pPr>
            <w:r w:rsidRPr="0062773A">
              <w:rPr>
                <w:sz w:val="24"/>
                <w:szCs w:val="24"/>
              </w:rPr>
              <w:t>Kontrolės ir audito tarnybos pareigybių skaičius.</w:t>
            </w:r>
          </w:p>
          <w:p w14:paraId="3E350EED" w14:textId="056C1D77" w:rsidR="00CA29A0" w:rsidRPr="00D554E3" w:rsidRDefault="00110108" w:rsidP="00110108">
            <w:pPr>
              <w:numPr>
                <w:ilvl w:val="0"/>
                <w:numId w:val="12"/>
              </w:numPr>
              <w:jc w:val="both"/>
              <w:rPr>
                <w:color w:val="FF0000"/>
                <w:sz w:val="24"/>
                <w:szCs w:val="24"/>
              </w:rPr>
            </w:pPr>
            <w:r>
              <w:rPr>
                <w:sz w:val="24"/>
                <w:szCs w:val="24"/>
              </w:rPr>
              <w:t>B</w:t>
            </w:r>
            <w:r w:rsidR="00192CF4" w:rsidRPr="0062773A">
              <w:rPr>
                <w:sz w:val="24"/>
                <w:szCs w:val="24"/>
              </w:rPr>
              <w:t>iudžetinių įstaigų vadovų</w:t>
            </w:r>
            <w:r>
              <w:rPr>
                <w:sz w:val="24"/>
                <w:szCs w:val="24"/>
              </w:rPr>
              <w:t>,</w:t>
            </w:r>
            <w:r w:rsidR="00192CF4" w:rsidRPr="0062773A">
              <w:rPr>
                <w:sz w:val="24"/>
                <w:szCs w:val="24"/>
              </w:rPr>
              <w:t xml:space="preserve"> </w:t>
            </w:r>
            <w:r>
              <w:rPr>
                <w:sz w:val="24"/>
                <w:szCs w:val="24"/>
              </w:rPr>
              <w:t>a</w:t>
            </w:r>
            <w:r w:rsidRPr="0062773A">
              <w:rPr>
                <w:sz w:val="24"/>
                <w:szCs w:val="24"/>
              </w:rPr>
              <w:t xml:space="preserve">pdraustų </w:t>
            </w:r>
            <w:r w:rsidR="00192CF4" w:rsidRPr="0062773A">
              <w:rPr>
                <w:sz w:val="24"/>
                <w:szCs w:val="24"/>
              </w:rPr>
              <w:t>atsakomybės draudimu, skaičius.</w:t>
            </w:r>
          </w:p>
        </w:tc>
      </w:tr>
    </w:tbl>
    <w:p w14:paraId="3E350F3D" w14:textId="77777777" w:rsidR="009B2867" w:rsidRPr="00D554E3" w:rsidRDefault="009B2867" w:rsidP="00D80421">
      <w:pPr>
        <w:rPr>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62773A" w14:paraId="660C0D4D" w14:textId="77777777" w:rsidTr="0062773A">
        <w:trPr>
          <w:trHeight w:val="649"/>
        </w:trPr>
        <w:tc>
          <w:tcPr>
            <w:tcW w:w="9648" w:type="dxa"/>
          </w:tcPr>
          <w:p w14:paraId="18EB9885" w14:textId="7A0E9180" w:rsidR="0062773A" w:rsidRDefault="0062773A" w:rsidP="0062773A">
            <w:pPr>
              <w:jc w:val="both"/>
              <w:rPr>
                <w:bCs/>
                <w:sz w:val="24"/>
                <w:szCs w:val="24"/>
              </w:rPr>
            </w:pPr>
            <w:r w:rsidRPr="008D7353">
              <w:rPr>
                <w:b/>
                <w:bCs/>
                <w:sz w:val="24"/>
                <w:szCs w:val="24"/>
              </w:rPr>
              <w:t>Uždavinys.</w:t>
            </w:r>
            <w:r w:rsidRPr="0062773A">
              <w:rPr>
                <w:bCs/>
                <w:sz w:val="24"/>
                <w:szCs w:val="24"/>
              </w:rPr>
              <w:t xml:space="preserve"> </w:t>
            </w:r>
            <w:r w:rsidR="00762552">
              <w:rPr>
                <w:bCs/>
                <w:sz w:val="24"/>
                <w:szCs w:val="24"/>
              </w:rPr>
              <w:t>Tinkamai įgyvendinti Savivaldybei perduotas valstyb</w:t>
            </w:r>
            <w:r w:rsidR="00A36C7B">
              <w:rPr>
                <w:bCs/>
                <w:sz w:val="24"/>
                <w:szCs w:val="24"/>
              </w:rPr>
              <w:t>ine</w:t>
            </w:r>
            <w:r w:rsidR="00762552">
              <w:rPr>
                <w:bCs/>
                <w:sz w:val="24"/>
                <w:szCs w:val="24"/>
              </w:rPr>
              <w:t>s funkcijas</w:t>
            </w:r>
            <w:r w:rsidR="0017703F">
              <w:rPr>
                <w:bCs/>
                <w:sz w:val="24"/>
                <w:szCs w:val="24"/>
              </w:rPr>
              <w:t>.</w:t>
            </w:r>
          </w:p>
          <w:p w14:paraId="5B15983F" w14:textId="77777777" w:rsidR="008D7353" w:rsidRDefault="008D7353" w:rsidP="0062773A">
            <w:pPr>
              <w:jc w:val="both"/>
              <w:rPr>
                <w:bCs/>
                <w:sz w:val="24"/>
                <w:szCs w:val="24"/>
              </w:rPr>
            </w:pPr>
          </w:p>
          <w:p w14:paraId="1FE83A0B" w14:textId="486D95F3" w:rsidR="008D7353" w:rsidRPr="008D7353" w:rsidRDefault="008D7353" w:rsidP="008D7353">
            <w:pPr>
              <w:jc w:val="both"/>
              <w:rPr>
                <w:bCs/>
                <w:sz w:val="24"/>
                <w:szCs w:val="24"/>
              </w:rPr>
            </w:pPr>
            <w:r w:rsidRPr="008D7353">
              <w:rPr>
                <w:bCs/>
                <w:sz w:val="24"/>
                <w:szCs w:val="24"/>
              </w:rPr>
              <w:t>Valstyb</w:t>
            </w:r>
            <w:r w:rsidR="00A36C7B">
              <w:rPr>
                <w:bCs/>
                <w:sz w:val="24"/>
                <w:szCs w:val="24"/>
              </w:rPr>
              <w:t>inė</w:t>
            </w:r>
            <w:r w:rsidRPr="008D7353">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Pr>
                <w:bCs/>
                <w:sz w:val="24"/>
                <w:szCs w:val="24"/>
              </w:rPr>
              <w:t xml:space="preserve"> funkcijos</w:t>
            </w:r>
            <w:r w:rsidRPr="008D7353">
              <w:rPr>
                <w:bCs/>
                <w:sz w:val="24"/>
                <w:szCs w:val="24"/>
              </w:rPr>
              <w:t>.</w:t>
            </w:r>
          </w:p>
          <w:p w14:paraId="05A34192" w14:textId="77777777" w:rsidR="0062773A" w:rsidRPr="0062773A" w:rsidRDefault="0062773A" w:rsidP="0062773A">
            <w:pPr>
              <w:jc w:val="both"/>
              <w:rPr>
                <w:bCs/>
                <w:color w:val="FF0000"/>
                <w:sz w:val="24"/>
                <w:szCs w:val="24"/>
              </w:rPr>
            </w:pPr>
          </w:p>
          <w:p w14:paraId="63172BF8" w14:textId="77777777" w:rsidR="0062773A" w:rsidRPr="0062773A" w:rsidRDefault="0062773A" w:rsidP="0062773A">
            <w:pPr>
              <w:ind w:firstLine="540"/>
              <w:jc w:val="both"/>
              <w:rPr>
                <w:b/>
                <w:sz w:val="24"/>
                <w:szCs w:val="24"/>
              </w:rPr>
            </w:pPr>
            <w:r w:rsidRPr="0062773A">
              <w:rPr>
                <w:sz w:val="24"/>
                <w:szCs w:val="24"/>
              </w:rPr>
              <w:t xml:space="preserve">Įgyvendinant šį uždavinį vykdomos šios </w:t>
            </w:r>
            <w:r w:rsidRPr="0062773A">
              <w:rPr>
                <w:b/>
                <w:sz w:val="24"/>
                <w:szCs w:val="24"/>
              </w:rPr>
              <w:t>priemonės:</w:t>
            </w:r>
          </w:p>
          <w:p w14:paraId="6F5A4B23" w14:textId="60B71784" w:rsidR="00762552" w:rsidRPr="00762552" w:rsidRDefault="00762552" w:rsidP="00762552">
            <w:pPr>
              <w:numPr>
                <w:ilvl w:val="0"/>
                <w:numId w:val="12"/>
              </w:numPr>
              <w:jc w:val="both"/>
              <w:rPr>
                <w:sz w:val="24"/>
                <w:szCs w:val="24"/>
              </w:rPr>
            </w:pPr>
            <w:r w:rsidRPr="00762552">
              <w:rPr>
                <w:sz w:val="24"/>
                <w:szCs w:val="24"/>
              </w:rPr>
              <w:t>Tvarkyti Gyventojų registrą ir teikti duomenis Valstybės registrui.</w:t>
            </w:r>
          </w:p>
          <w:p w14:paraId="3F6B8A3C" w14:textId="67995683" w:rsidR="00762552" w:rsidRPr="00762552" w:rsidRDefault="00762552" w:rsidP="00762552">
            <w:pPr>
              <w:numPr>
                <w:ilvl w:val="0"/>
                <w:numId w:val="12"/>
              </w:numPr>
              <w:jc w:val="both"/>
              <w:rPr>
                <w:sz w:val="24"/>
                <w:szCs w:val="24"/>
              </w:rPr>
            </w:pPr>
            <w:r w:rsidRPr="00762552">
              <w:rPr>
                <w:sz w:val="24"/>
                <w:szCs w:val="24"/>
              </w:rPr>
              <w:t>Registruoti civilinės būklės aktus.</w:t>
            </w:r>
          </w:p>
          <w:p w14:paraId="0098C1FA" w14:textId="68CB492C" w:rsidR="00762552" w:rsidRPr="00762552" w:rsidRDefault="00762552" w:rsidP="00762552">
            <w:pPr>
              <w:numPr>
                <w:ilvl w:val="0"/>
                <w:numId w:val="12"/>
              </w:numPr>
              <w:jc w:val="both"/>
              <w:rPr>
                <w:sz w:val="24"/>
                <w:szCs w:val="24"/>
              </w:rPr>
            </w:pPr>
            <w:r w:rsidRPr="00762552">
              <w:rPr>
                <w:sz w:val="24"/>
                <w:szCs w:val="24"/>
              </w:rPr>
              <w:t>Organizuoti civilinę saugą ir mobilizaciją.</w:t>
            </w:r>
          </w:p>
          <w:p w14:paraId="59C30BA7" w14:textId="69DF2DDD" w:rsidR="00762552" w:rsidRPr="00762552" w:rsidRDefault="00762552" w:rsidP="00762552">
            <w:pPr>
              <w:numPr>
                <w:ilvl w:val="0"/>
                <w:numId w:val="12"/>
              </w:numPr>
              <w:jc w:val="both"/>
              <w:rPr>
                <w:sz w:val="24"/>
                <w:szCs w:val="24"/>
              </w:rPr>
            </w:pPr>
            <w:r w:rsidRPr="00762552">
              <w:rPr>
                <w:sz w:val="24"/>
                <w:szCs w:val="24"/>
              </w:rPr>
              <w:lastRenderedPageBreak/>
              <w:t>Kontroliuoti valstybinės kalbos vartojimą ir taisyklingumą.</w:t>
            </w:r>
          </w:p>
          <w:p w14:paraId="31EF7817" w14:textId="72FB4896" w:rsidR="00762552" w:rsidRPr="00762552" w:rsidRDefault="00762552" w:rsidP="00762552">
            <w:pPr>
              <w:numPr>
                <w:ilvl w:val="0"/>
                <w:numId w:val="12"/>
              </w:numPr>
              <w:jc w:val="both"/>
              <w:rPr>
                <w:sz w:val="24"/>
                <w:szCs w:val="24"/>
              </w:rPr>
            </w:pPr>
            <w:r w:rsidRPr="00762552">
              <w:rPr>
                <w:sz w:val="24"/>
                <w:szCs w:val="24"/>
              </w:rPr>
              <w:t>Vykdyti žemės ūkio funkcijas.</w:t>
            </w:r>
          </w:p>
          <w:p w14:paraId="2D1C9C07" w14:textId="05B14725" w:rsidR="00762552" w:rsidRPr="00762552" w:rsidRDefault="00762552" w:rsidP="00762552">
            <w:pPr>
              <w:numPr>
                <w:ilvl w:val="0"/>
                <w:numId w:val="12"/>
              </w:numPr>
              <w:jc w:val="both"/>
              <w:rPr>
                <w:sz w:val="24"/>
                <w:szCs w:val="24"/>
              </w:rPr>
            </w:pPr>
            <w:r w:rsidRPr="00762552">
              <w:rPr>
                <w:sz w:val="24"/>
                <w:szCs w:val="24"/>
              </w:rPr>
              <w:t>Tvarkyti archyvinius dokumentus.</w:t>
            </w:r>
          </w:p>
          <w:p w14:paraId="7D0318F9" w14:textId="3D9F3130" w:rsidR="00762552" w:rsidRPr="00762552" w:rsidRDefault="00762552" w:rsidP="00762552">
            <w:pPr>
              <w:numPr>
                <w:ilvl w:val="0"/>
                <w:numId w:val="12"/>
              </w:numPr>
              <w:jc w:val="both"/>
              <w:rPr>
                <w:sz w:val="24"/>
                <w:szCs w:val="24"/>
              </w:rPr>
            </w:pPr>
            <w:r w:rsidRPr="00762552">
              <w:rPr>
                <w:sz w:val="24"/>
                <w:szCs w:val="24"/>
              </w:rPr>
              <w:t>Administruoti laikinuosius darbus.</w:t>
            </w:r>
          </w:p>
          <w:p w14:paraId="1F2EC2C6" w14:textId="30D7AEAF" w:rsidR="00762552" w:rsidRPr="00762552" w:rsidRDefault="00762552" w:rsidP="00762552">
            <w:pPr>
              <w:numPr>
                <w:ilvl w:val="0"/>
                <w:numId w:val="12"/>
              </w:numPr>
              <w:jc w:val="both"/>
              <w:rPr>
                <w:sz w:val="24"/>
                <w:szCs w:val="24"/>
              </w:rPr>
            </w:pPr>
            <w:r w:rsidRPr="00762552">
              <w:rPr>
                <w:sz w:val="24"/>
                <w:szCs w:val="24"/>
              </w:rPr>
              <w:t>Vykdyti jaunimo teisių apsaugą.</w:t>
            </w:r>
          </w:p>
          <w:p w14:paraId="5D553C99" w14:textId="41996802" w:rsidR="00762552" w:rsidRPr="00762552" w:rsidRDefault="00762552" w:rsidP="00762552">
            <w:pPr>
              <w:numPr>
                <w:ilvl w:val="0"/>
                <w:numId w:val="12"/>
              </w:numPr>
              <w:jc w:val="both"/>
              <w:rPr>
                <w:sz w:val="24"/>
                <w:szCs w:val="24"/>
              </w:rPr>
            </w:pPr>
            <w:r w:rsidRPr="00762552">
              <w:rPr>
                <w:sz w:val="24"/>
                <w:szCs w:val="24"/>
              </w:rPr>
              <w:t>Teikti pirminę teisinę pagalbą.</w:t>
            </w:r>
          </w:p>
          <w:p w14:paraId="3537FB28" w14:textId="24B7DD2B" w:rsidR="00762552" w:rsidRPr="00762552" w:rsidRDefault="00762552" w:rsidP="00762552">
            <w:pPr>
              <w:numPr>
                <w:ilvl w:val="0"/>
                <w:numId w:val="12"/>
              </w:numPr>
              <w:jc w:val="both"/>
              <w:rPr>
                <w:sz w:val="24"/>
                <w:szCs w:val="24"/>
              </w:rPr>
            </w:pPr>
            <w:r w:rsidRPr="00762552">
              <w:rPr>
                <w:sz w:val="24"/>
                <w:szCs w:val="24"/>
              </w:rPr>
              <w:t>Organizuoti gyventojų gyvenamosios vietos deklaravimą.</w:t>
            </w:r>
          </w:p>
          <w:p w14:paraId="4ED23057" w14:textId="3B076E4F" w:rsidR="00762552" w:rsidRPr="00762552" w:rsidRDefault="00762552" w:rsidP="00762552">
            <w:pPr>
              <w:numPr>
                <w:ilvl w:val="0"/>
                <w:numId w:val="12"/>
              </w:numPr>
              <w:jc w:val="both"/>
              <w:rPr>
                <w:sz w:val="24"/>
                <w:szCs w:val="24"/>
              </w:rPr>
            </w:pPr>
            <w:r w:rsidRPr="00762552">
              <w:rPr>
                <w:sz w:val="24"/>
                <w:szCs w:val="24"/>
              </w:rPr>
              <w:t>Teikti duomenis Valstybės suteiktos pagalbos registrui.</w:t>
            </w:r>
          </w:p>
          <w:p w14:paraId="271F9994" w14:textId="73FBA429" w:rsidR="00762552" w:rsidRPr="00762552" w:rsidRDefault="00762552" w:rsidP="00762552">
            <w:pPr>
              <w:numPr>
                <w:ilvl w:val="0"/>
                <w:numId w:val="12"/>
              </w:numPr>
              <w:jc w:val="both"/>
              <w:rPr>
                <w:sz w:val="24"/>
                <w:szCs w:val="24"/>
              </w:rPr>
            </w:pPr>
            <w:r w:rsidRPr="00762552">
              <w:rPr>
                <w:sz w:val="24"/>
                <w:szCs w:val="24"/>
              </w:rPr>
              <w:t>Administruoti socialines išmokas, paslaugas ir kompensacijas.</w:t>
            </w:r>
          </w:p>
          <w:p w14:paraId="17D5C0AB" w14:textId="1FB31874" w:rsidR="00762552" w:rsidRPr="00762552" w:rsidRDefault="00762552" w:rsidP="00762552">
            <w:pPr>
              <w:numPr>
                <w:ilvl w:val="0"/>
                <w:numId w:val="12"/>
              </w:numPr>
              <w:jc w:val="both"/>
              <w:rPr>
                <w:sz w:val="24"/>
                <w:szCs w:val="24"/>
              </w:rPr>
            </w:pPr>
            <w:r w:rsidRPr="00762552">
              <w:rPr>
                <w:sz w:val="24"/>
                <w:szCs w:val="24"/>
              </w:rPr>
              <w:t>Savivaldybei priskirtai valstybinei žemei ir kitam valstybiniam turtui valdyti, naudoti ir disponuoti juo patikėjimo teise.</w:t>
            </w:r>
          </w:p>
          <w:p w14:paraId="1190CEB2" w14:textId="30B3D390" w:rsidR="00762552" w:rsidRPr="00762552" w:rsidRDefault="00762552" w:rsidP="00762552">
            <w:pPr>
              <w:numPr>
                <w:ilvl w:val="0"/>
                <w:numId w:val="12"/>
              </w:numPr>
              <w:jc w:val="both"/>
              <w:rPr>
                <w:sz w:val="24"/>
                <w:szCs w:val="24"/>
              </w:rPr>
            </w:pPr>
            <w:r w:rsidRPr="00762552">
              <w:rPr>
                <w:sz w:val="24"/>
                <w:szCs w:val="24"/>
              </w:rPr>
              <w:t>Tvarkyti erdvinių duomenų rinkinį.</w:t>
            </w:r>
          </w:p>
          <w:p w14:paraId="539978EA" w14:textId="3C023F97" w:rsidR="00762552" w:rsidRDefault="00A36C7B" w:rsidP="0044187D">
            <w:pPr>
              <w:numPr>
                <w:ilvl w:val="0"/>
                <w:numId w:val="12"/>
              </w:numPr>
              <w:jc w:val="both"/>
              <w:rPr>
                <w:sz w:val="24"/>
                <w:szCs w:val="24"/>
              </w:rPr>
            </w:pPr>
            <w:r>
              <w:rPr>
                <w:sz w:val="24"/>
                <w:szCs w:val="24"/>
              </w:rPr>
              <w:t>F</w:t>
            </w:r>
            <w:r w:rsidRPr="00762552">
              <w:rPr>
                <w:sz w:val="24"/>
                <w:szCs w:val="24"/>
              </w:rPr>
              <w:t xml:space="preserve">inansuoti </w:t>
            </w:r>
            <w:r>
              <w:rPr>
                <w:sz w:val="24"/>
                <w:szCs w:val="24"/>
              </w:rPr>
              <w:t>t</w:t>
            </w:r>
            <w:r w:rsidR="00762552" w:rsidRPr="00762552">
              <w:rPr>
                <w:sz w:val="24"/>
                <w:szCs w:val="24"/>
              </w:rPr>
              <w:t>arpinstitucinio bendradarbiavimo koordinavim</w:t>
            </w:r>
            <w:r>
              <w:rPr>
                <w:sz w:val="24"/>
                <w:szCs w:val="24"/>
              </w:rPr>
              <w:t>ą</w:t>
            </w:r>
            <w:r w:rsidR="00762552" w:rsidRPr="00762552">
              <w:rPr>
                <w:sz w:val="24"/>
                <w:szCs w:val="24"/>
              </w:rPr>
              <w:t xml:space="preserve"> (TBK)</w:t>
            </w:r>
            <w:r w:rsidR="005D69B7">
              <w:rPr>
                <w:sz w:val="24"/>
                <w:szCs w:val="24"/>
              </w:rPr>
              <w:t>.</w:t>
            </w:r>
          </w:p>
          <w:p w14:paraId="3791A184" w14:textId="77777777" w:rsidR="0017703F" w:rsidRPr="003005DB" w:rsidRDefault="0017703F" w:rsidP="0017703F">
            <w:pPr>
              <w:jc w:val="both"/>
              <w:rPr>
                <w:sz w:val="24"/>
                <w:szCs w:val="24"/>
              </w:rPr>
            </w:pPr>
          </w:p>
          <w:p w14:paraId="79257B83" w14:textId="77777777" w:rsidR="0017703F" w:rsidRPr="003005DB" w:rsidRDefault="0017703F" w:rsidP="0017703F">
            <w:pPr>
              <w:jc w:val="both"/>
              <w:rPr>
                <w:b/>
                <w:sz w:val="24"/>
                <w:szCs w:val="24"/>
              </w:rPr>
            </w:pPr>
            <w:r w:rsidRPr="003005DB">
              <w:rPr>
                <w:b/>
                <w:sz w:val="24"/>
                <w:szCs w:val="24"/>
              </w:rPr>
              <w:t>Produkto vertinimo kriterijai:</w:t>
            </w:r>
          </w:p>
          <w:p w14:paraId="2E005597" w14:textId="77777777" w:rsidR="0017703F" w:rsidRPr="003005DB" w:rsidRDefault="0017703F" w:rsidP="0017703F">
            <w:pPr>
              <w:jc w:val="both"/>
              <w:rPr>
                <w:bCs/>
                <w:sz w:val="24"/>
                <w:szCs w:val="24"/>
              </w:rPr>
            </w:pPr>
          </w:p>
          <w:p w14:paraId="129EAA07" w14:textId="2D760620" w:rsidR="00ED5A01" w:rsidRPr="003005DB" w:rsidRDefault="00ED5A01" w:rsidP="00ED5A01">
            <w:pPr>
              <w:numPr>
                <w:ilvl w:val="0"/>
                <w:numId w:val="12"/>
              </w:numPr>
              <w:jc w:val="both"/>
              <w:rPr>
                <w:sz w:val="24"/>
                <w:szCs w:val="24"/>
              </w:rPr>
            </w:pPr>
            <w:r w:rsidRPr="003005DB">
              <w:rPr>
                <w:sz w:val="24"/>
                <w:szCs w:val="24"/>
              </w:rPr>
              <w:t xml:space="preserve">Civilinės būklės aktų įrašymo sudarymo, keitimo, papildymo, atkūrimo anuliavimas </w:t>
            </w:r>
            <w:r w:rsidR="00A36C7B">
              <w:rPr>
                <w:sz w:val="24"/>
                <w:szCs w:val="24"/>
              </w:rPr>
              <w:t>ir</w:t>
            </w:r>
            <w:r w:rsidRPr="003005DB">
              <w:rPr>
                <w:sz w:val="24"/>
                <w:szCs w:val="24"/>
              </w:rPr>
              <w:t xml:space="preserve"> pakartotinių dokumentų išdavimas per metus (vnt.)</w:t>
            </w:r>
            <w:r w:rsidR="00A36C7B">
              <w:rPr>
                <w:sz w:val="24"/>
                <w:szCs w:val="24"/>
              </w:rPr>
              <w:t>.</w:t>
            </w:r>
          </w:p>
          <w:p w14:paraId="6F4CD35F" w14:textId="1DB36C04" w:rsidR="00ED5A01" w:rsidRPr="003005DB" w:rsidRDefault="003005DB" w:rsidP="003005DB">
            <w:pPr>
              <w:numPr>
                <w:ilvl w:val="0"/>
                <w:numId w:val="12"/>
              </w:numPr>
              <w:jc w:val="both"/>
              <w:rPr>
                <w:sz w:val="24"/>
                <w:szCs w:val="24"/>
              </w:rPr>
            </w:pPr>
            <w:r w:rsidRPr="003005DB">
              <w:rPr>
                <w:sz w:val="24"/>
                <w:szCs w:val="24"/>
              </w:rPr>
              <w:t>Savivaldybės pasirengimo reaguoti į ekstremali</w:t>
            </w:r>
            <w:r w:rsidR="00A36C7B">
              <w:rPr>
                <w:sz w:val="24"/>
                <w:szCs w:val="24"/>
              </w:rPr>
              <w:t>ąsi</w:t>
            </w:r>
            <w:r w:rsidRPr="003005DB">
              <w:rPr>
                <w:sz w:val="24"/>
                <w:szCs w:val="24"/>
              </w:rPr>
              <w:t>as situacijas lygis ne žemesnis kaip 0,76 balo.</w:t>
            </w:r>
          </w:p>
          <w:p w14:paraId="585CFF06" w14:textId="72C3DD66" w:rsidR="003005DB" w:rsidRPr="003005DB" w:rsidRDefault="003005DB" w:rsidP="003005DB">
            <w:pPr>
              <w:numPr>
                <w:ilvl w:val="0"/>
                <w:numId w:val="12"/>
              </w:numPr>
              <w:jc w:val="both"/>
              <w:rPr>
                <w:sz w:val="24"/>
                <w:szCs w:val="24"/>
              </w:rPr>
            </w:pPr>
            <w:r w:rsidRPr="003005DB">
              <w:rPr>
                <w:sz w:val="24"/>
                <w:szCs w:val="24"/>
              </w:rPr>
              <w:t>Per metus suteikta pirminė teisinė pagalba (asmenų skaičius).</w:t>
            </w:r>
          </w:p>
          <w:p w14:paraId="0559EDFF" w14:textId="4AFB4128" w:rsidR="0062773A" w:rsidRPr="0062773A" w:rsidRDefault="003005DB" w:rsidP="00110108">
            <w:pPr>
              <w:numPr>
                <w:ilvl w:val="0"/>
                <w:numId w:val="12"/>
              </w:numPr>
              <w:jc w:val="both"/>
              <w:rPr>
                <w:b/>
                <w:color w:val="FF0000"/>
                <w:sz w:val="24"/>
                <w:szCs w:val="24"/>
              </w:rPr>
            </w:pPr>
            <w:r w:rsidRPr="003005DB">
              <w:rPr>
                <w:sz w:val="24"/>
                <w:szCs w:val="24"/>
              </w:rPr>
              <w:t>Gyvenamosios vietos deklaracij</w:t>
            </w:r>
            <w:r w:rsidR="009C5215">
              <w:rPr>
                <w:sz w:val="24"/>
                <w:szCs w:val="24"/>
              </w:rPr>
              <w:t>os</w:t>
            </w:r>
            <w:r w:rsidRPr="003005DB">
              <w:rPr>
                <w:sz w:val="24"/>
                <w:szCs w:val="24"/>
              </w:rPr>
              <w:t>, asmenų  pateikt</w:t>
            </w:r>
            <w:r w:rsidR="009C5215">
              <w:rPr>
                <w:sz w:val="24"/>
                <w:szCs w:val="24"/>
              </w:rPr>
              <w:t>os</w:t>
            </w:r>
            <w:r w:rsidRPr="003005DB">
              <w:rPr>
                <w:sz w:val="24"/>
                <w:szCs w:val="24"/>
              </w:rPr>
              <w:t xml:space="preserve"> elektroniniu būdu (pagal VĮ „Registrų centras“ pateiktus duomenis).</w:t>
            </w:r>
          </w:p>
        </w:tc>
      </w:tr>
    </w:tbl>
    <w:p w14:paraId="63AD2438" w14:textId="77777777" w:rsidR="000036E5" w:rsidRPr="000036E5" w:rsidRDefault="000036E5" w:rsidP="000036E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036E5" w:rsidRPr="000036E5" w14:paraId="6E7C686E" w14:textId="77777777" w:rsidTr="00151B5E">
        <w:trPr>
          <w:trHeight w:val="649"/>
        </w:trPr>
        <w:tc>
          <w:tcPr>
            <w:tcW w:w="9648" w:type="dxa"/>
          </w:tcPr>
          <w:p w14:paraId="37FAE93F" w14:textId="2ED295AF" w:rsidR="000036E5" w:rsidRDefault="000036E5" w:rsidP="000036E5">
            <w:pPr>
              <w:jc w:val="both"/>
              <w:rPr>
                <w:bCs/>
                <w:sz w:val="24"/>
                <w:szCs w:val="24"/>
              </w:rPr>
            </w:pPr>
            <w:r w:rsidRPr="0062773A">
              <w:rPr>
                <w:b/>
                <w:bCs/>
                <w:sz w:val="24"/>
                <w:szCs w:val="24"/>
              </w:rPr>
              <w:t>Uždavinys.</w:t>
            </w:r>
            <w:r w:rsidRPr="0062773A">
              <w:rPr>
                <w:bCs/>
                <w:sz w:val="24"/>
                <w:szCs w:val="24"/>
              </w:rPr>
              <w:t xml:space="preserve"> </w:t>
            </w:r>
            <w:r w:rsidRPr="005B1445">
              <w:rPr>
                <w:bCs/>
                <w:sz w:val="24"/>
                <w:szCs w:val="24"/>
              </w:rPr>
              <w:t>Dalyvauti vietos ir tarptautinių organizacijų veikloje.</w:t>
            </w:r>
          </w:p>
          <w:p w14:paraId="0059C8C0" w14:textId="24BBFC93" w:rsidR="00BB7A8E" w:rsidRPr="00BB7A8E" w:rsidRDefault="00BB7A8E" w:rsidP="00BB7A8E">
            <w:pPr>
              <w:jc w:val="both"/>
              <w:rPr>
                <w:bCs/>
                <w:sz w:val="24"/>
                <w:szCs w:val="24"/>
              </w:rPr>
            </w:pPr>
            <w:r>
              <w:rPr>
                <w:bCs/>
                <w:sz w:val="24"/>
                <w:szCs w:val="24"/>
              </w:rPr>
              <w:t xml:space="preserve">       </w:t>
            </w:r>
            <w:r w:rsidRPr="00BB7A8E">
              <w:rPr>
                <w:bCs/>
                <w:sz w:val="24"/>
                <w:szCs w:val="24"/>
              </w:rPr>
              <w:t>Panevėžio miesto savivaldybės dalyvavimas tarptautinių ir viet</w:t>
            </w:r>
            <w:r w:rsidR="009C5215">
              <w:rPr>
                <w:bCs/>
                <w:sz w:val="24"/>
                <w:szCs w:val="24"/>
              </w:rPr>
              <w:t>os</w:t>
            </w:r>
            <w:r w:rsidRPr="00BB7A8E">
              <w:rPr>
                <w:bCs/>
                <w:sz w:val="24"/>
                <w:szCs w:val="24"/>
              </w:rPr>
              <w:t xml:space="preserve"> organizacijų veikloje palengvina miestiečių </w:t>
            </w:r>
            <w:r w:rsidR="009C5215">
              <w:rPr>
                <w:bCs/>
                <w:sz w:val="24"/>
                <w:szCs w:val="24"/>
              </w:rPr>
              <w:t>įtrauktį</w:t>
            </w:r>
            <w:r w:rsidRPr="00BB7A8E">
              <w:rPr>
                <w:bCs/>
                <w:sz w:val="24"/>
                <w:szCs w:val="24"/>
              </w:rPr>
              <w:t xml:space="preserve">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A87A1DF" w14:textId="77777777" w:rsidR="00BB7A8E" w:rsidRPr="0062773A" w:rsidRDefault="00BB7A8E" w:rsidP="000036E5">
            <w:pPr>
              <w:jc w:val="both"/>
              <w:rPr>
                <w:bCs/>
                <w:strike/>
                <w:sz w:val="24"/>
                <w:szCs w:val="24"/>
              </w:rPr>
            </w:pPr>
          </w:p>
          <w:p w14:paraId="1AC62025" w14:textId="03BF98BE" w:rsidR="005B1445" w:rsidRPr="005B1445" w:rsidRDefault="000036E5" w:rsidP="009C5215">
            <w:pPr>
              <w:ind w:firstLine="540"/>
              <w:jc w:val="both"/>
              <w:rPr>
                <w:sz w:val="24"/>
                <w:szCs w:val="24"/>
              </w:rPr>
            </w:pPr>
            <w:r w:rsidRPr="0062773A">
              <w:rPr>
                <w:sz w:val="24"/>
                <w:szCs w:val="24"/>
              </w:rPr>
              <w:t>Įgyvendinant šį uždavinį vykdom</w:t>
            </w:r>
            <w:r w:rsidR="005B1445" w:rsidRPr="005B1445">
              <w:rPr>
                <w:sz w:val="24"/>
                <w:szCs w:val="24"/>
              </w:rPr>
              <w:t xml:space="preserve">a </w:t>
            </w:r>
            <w:r w:rsidRPr="0062773A">
              <w:rPr>
                <w:b/>
                <w:sz w:val="24"/>
                <w:szCs w:val="24"/>
              </w:rPr>
              <w:t>priemonė</w:t>
            </w:r>
            <w:r w:rsidR="009C5215">
              <w:rPr>
                <w:b/>
                <w:sz w:val="24"/>
                <w:szCs w:val="24"/>
              </w:rPr>
              <w:t xml:space="preserve"> –  </w:t>
            </w:r>
            <w:r w:rsidR="009C5215" w:rsidRPr="009C5215">
              <w:rPr>
                <w:bCs/>
                <w:sz w:val="24"/>
                <w:szCs w:val="24"/>
              </w:rPr>
              <w:t>d</w:t>
            </w:r>
            <w:r w:rsidR="005B1445" w:rsidRPr="005B1445">
              <w:rPr>
                <w:sz w:val="24"/>
                <w:szCs w:val="24"/>
              </w:rPr>
              <w:t>alyvauti  Baltijos miestų sąjungos (BMS) ir  Lietuvos savivaldybių asociacijos (LSA) veikloje</w:t>
            </w:r>
            <w:r w:rsidR="005B1445">
              <w:rPr>
                <w:sz w:val="24"/>
                <w:szCs w:val="24"/>
              </w:rPr>
              <w:t>.</w:t>
            </w:r>
          </w:p>
          <w:p w14:paraId="7755B775" w14:textId="77777777" w:rsidR="000036E5" w:rsidRPr="00A51A55" w:rsidRDefault="000036E5" w:rsidP="000036E5">
            <w:pPr>
              <w:jc w:val="both"/>
              <w:rPr>
                <w:sz w:val="24"/>
                <w:szCs w:val="24"/>
              </w:rPr>
            </w:pPr>
          </w:p>
          <w:p w14:paraId="0FA95707" w14:textId="1A6BF8F8" w:rsidR="000036E5" w:rsidRPr="000036E5" w:rsidRDefault="000036E5" w:rsidP="00110108">
            <w:pPr>
              <w:jc w:val="both"/>
              <w:rPr>
                <w:b/>
                <w:color w:val="FF0000"/>
                <w:sz w:val="24"/>
                <w:szCs w:val="24"/>
              </w:rPr>
            </w:pPr>
            <w:r w:rsidRPr="00A51A55">
              <w:rPr>
                <w:b/>
                <w:sz w:val="24"/>
                <w:szCs w:val="24"/>
              </w:rPr>
              <w:t>Produkto vertinimo kriterij</w:t>
            </w:r>
            <w:r w:rsidR="005F3B47">
              <w:rPr>
                <w:b/>
                <w:sz w:val="24"/>
                <w:szCs w:val="24"/>
              </w:rPr>
              <w:t>us</w:t>
            </w:r>
            <w:r w:rsidR="009C5215">
              <w:rPr>
                <w:b/>
                <w:sz w:val="24"/>
                <w:szCs w:val="24"/>
              </w:rPr>
              <w:t xml:space="preserve"> – </w:t>
            </w:r>
            <w:r w:rsidR="009C5215" w:rsidRPr="009C5215">
              <w:rPr>
                <w:bCs/>
                <w:sz w:val="24"/>
                <w:szCs w:val="24"/>
              </w:rPr>
              <w:t>o</w:t>
            </w:r>
            <w:r w:rsidR="000F6244" w:rsidRPr="00A51A55">
              <w:rPr>
                <w:sz w:val="24"/>
                <w:szCs w:val="24"/>
              </w:rPr>
              <w:t>rganizacijų, kurių narė yra Savivaldybė</w:t>
            </w:r>
            <w:r w:rsidR="009C5215">
              <w:rPr>
                <w:sz w:val="24"/>
                <w:szCs w:val="24"/>
              </w:rPr>
              <w:t>,</w:t>
            </w:r>
            <w:r w:rsidR="000F6244" w:rsidRPr="00A51A55">
              <w:rPr>
                <w:sz w:val="24"/>
                <w:szCs w:val="24"/>
              </w:rPr>
              <w:t xml:space="preserve"> skaičius (vnt.)</w:t>
            </w:r>
            <w:r w:rsidR="009C5215">
              <w:rPr>
                <w:sz w:val="24"/>
                <w:szCs w:val="24"/>
              </w:rPr>
              <w:t>.</w:t>
            </w:r>
          </w:p>
        </w:tc>
      </w:tr>
    </w:tbl>
    <w:p w14:paraId="2350A178" w14:textId="77777777" w:rsidR="00AA351B" w:rsidRPr="00AA351B" w:rsidRDefault="00AA351B" w:rsidP="00AA351B">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D7353" w:rsidRPr="008D7353" w14:paraId="1A9CC871" w14:textId="77777777" w:rsidTr="00151B5E">
        <w:trPr>
          <w:trHeight w:val="649"/>
        </w:trPr>
        <w:tc>
          <w:tcPr>
            <w:tcW w:w="9648" w:type="dxa"/>
          </w:tcPr>
          <w:p w14:paraId="67D56C9C" w14:textId="3B3B0442" w:rsidR="00AA351B" w:rsidRPr="008D7353" w:rsidRDefault="00AA351B" w:rsidP="00110108">
            <w:pPr>
              <w:jc w:val="both"/>
              <w:rPr>
                <w:bCs/>
                <w:sz w:val="24"/>
                <w:szCs w:val="24"/>
              </w:rPr>
            </w:pPr>
            <w:r w:rsidRPr="008D7353">
              <w:rPr>
                <w:b/>
                <w:bCs/>
                <w:sz w:val="24"/>
                <w:szCs w:val="24"/>
              </w:rPr>
              <w:t>Uždavinys.</w:t>
            </w:r>
            <w:r w:rsidRPr="008D7353">
              <w:t xml:space="preserve"> </w:t>
            </w:r>
            <w:r w:rsidRPr="008D7353">
              <w:rPr>
                <w:bCs/>
                <w:sz w:val="24"/>
                <w:szCs w:val="24"/>
              </w:rPr>
              <w:t>Sudaryti sąlygas iš anksto negalimoms suplanuoti priemonėms ir Savivaldybės įsipareigojimams vykdyti.</w:t>
            </w:r>
          </w:p>
          <w:p w14:paraId="104CD1AC" w14:textId="2364F303" w:rsidR="00974AB0" w:rsidRPr="008D7353" w:rsidRDefault="00974AB0" w:rsidP="00110108">
            <w:pPr>
              <w:jc w:val="both"/>
              <w:rPr>
                <w:bCs/>
                <w:sz w:val="24"/>
                <w:szCs w:val="24"/>
              </w:rPr>
            </w:pPr>
            <w:r w:rsidRPr="008D7353">
              <w:rPr>
                <w:bCs/>
                <w:sz w:val="24"/>
                <w:szCs w:val="24"/>
              </w:rPr>
              <w:t xml:space="preserve">      Nenumatytų priemonių vykdymui užtikrinti sudaromas Savivaldybės administracijos direktoriaus rezervas.</w:t>
            </w:r>
          </w:p>
          <w:p w14:paraId="1998A709" w14:textId="77777777" w:rsidR="00974AB0" w:rsidRPr="008D7353" w:rsidRDefault="00974AB0" w:rsidP="00AA351B">
            <w:pPr>
              <w:rPr>
                <w:bCs/>
                <w:sz w:val="24"/>
                <w:szCs w:val="24"/>
              </w:rPr>
            </w:pPr>
          </w:p>
          <w:p w14:paraId="27D11198" w14:textId="4808A127" w:rsidR="00AA351B" w:rsidRPr="008D7353" w:rsidRDefault="00AA351B" w:rsidP="00110108">
            <w:pPr>
              <w:jc w:val="both"/>
              <w:rPr>
                <w:b/>
                <w:sz w:val="24"/>
                <w:szCs w:val="24"/>
              </w:rPr>
            </w:pPr>
            <w:r w:rsidRPr="008D7353">
              <w:rPr>
                <w:sz w:val="24"/>
                <w:szCs w:val="24"/>
              </w:rPr>
              <w:t xml:space="preserve">Įgyvendinant šį uždavinį vykdoma ši </w:t>
            </w:r>
            <w:r w:rsidRPr="008D7353">
              <w:rPr>
                <w:b/>
                <w:sz w:val="24"/>
                <w:szCs w:val="24"/>
              </w:rPr>
              <w:t>priemonė</w:t>
            </w:r>
            <w:r w:rsidR="009C5215">
              <w:rPr>
                <w:b/>
                <w:sz w:val="24"/>
                <w:szCs w:val="24"/>
              </w:rPr>
              <w:t xml:space="preserve"> – </w:t>
            </w:r>
            <w:r w:rsidR="009C5215" w:rsidRPr="009C5215">
              <w:rPr>
                <w:bCs/>
                <w:sz w:val="24"/>
                <w:szCs w:val="24"/>
              </w:rPr>
              <w:t>s</w:t>
            </w:r>
            <w:r w:rsidR="00F34207" w:rsidRPr="008D7353">
              <w:rPr>
                <w:sz w:val="24"/>
                <w:szCs w:val="24"/>
              </w:rPr>
              <w:t xml:space="preserve">udarytas </w:t>
            </w:r>
            <w:r w:rsidR="009C5215" w:rsidRPr="008D7353">
              <w:rPr>
                <w:sz w:val="24"/>
                <w:szCs w:val="24"/>
              </w:rPr>
              <w:t xml:space="preserve">Administracijos </w:t>
            </w:r>
            <w:r w:rsidR="00F34207" w:rsidRPr="008D7353">
              <w:rPr>
                <w:sz w:val="24"/>
                <w:szCs w:val="24"/>
              </w:rPr>
              <w:t>direktoriaus rezervas</w:t>
            </w:r>
            <w:r w:rsidRPr="008D7353">
              <w:rPr>
                <w:sz w:val="24"/>
                <w:szCs w:val="24"/>
              </w:rPr>
              <w:t>.</w:t>
            </w:r>
          </w:p>
        </w:tc>
      </w:tr>
    </w:tbl>
    <w:p w14:paraId="632944AC" w14:textId="77777777" w:rsidR="00A22E69" w:rsidRPr="008D7353" w:rsidRDefault="00A22E69" w:rsidP="00A22E6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A22E69" w:rsidRPr="00FC1B9D" w14:paraId="2F14563A" w14:textId="77777777" w:rsidTr="00151B5E">
        <w:trPr>
          <w:trHeight w:val="649"/>
        </w:trPr>
        <w:tc>
          <w:tcPr>
            <w:tcW w:w="9648" w:type="dxa"/>
          </w:tcPr>
          <w:p w14:paraId="46025D37" w14:textId="74D1D269" w:rsidR="00A22E69" w:rsidRDefault="00A22E69" w:rsidP="00FC1B9D">
            <w:pPr>
              <w:jc w:val="both"/>
              <w:rPr>
                <w:bCs/>
                <w:sz w:val="24"/>
                <w:szCs w:val="24"/>
              </w:rPr>
            </w:pPr>
            <w:r w:rsidRPr="00FC1B9D">
              <w:rPr>
                <w:b/>
                <w:bCs/>
                <w:sz w:val="24"/>
                <w:szCs w:val="24"/>
              </w:rPr>
              <w:t>Uždavinys.</w:t>
            </w:r>
            <w:r w:rsidRPr="00FC1B9D">
              <w:rPr>
                <w:bCs/>
                <w:sz w:val="24"/>
                <w:szCs w:val="24"/>
              </w:rPr>
              <w:t xml:space="preserve"> Iš dalies finansuoti ES ir kitos tarptautinės paramos fondų lėšomis įgyvendinamus projektus, tinkamai valdyti ir administruoti ilgalaikius skolinius įsipareigojimus. </w:t>
            </w:r>
          </w:p>
          <w:p w14:paraId="77456C58" w14:textId="62EE394E" w:rsidR="004B1DAA" w:rsidRPr="00FC1B9D" w:rsidRDefault="004B1DAA" w:rsidP="00FC1B9D">
            <w:pPr>
              <w:jc w:val="both"/>
              <w:rPr>
                <w:bCs/>
                <w:sz w:val="24"/>
                <w:szCs w:val="24"/>
              </w:rPr>
            </w:pPr>
            <w:r w:rsidRPr="00FC1B9D">
              <w:rPr>
                <w:bCs/>
                <w:sz w:val="24"/>
                <w:szCs w:val="24"/>
              </w:rPr>
              <w:t xml:space="preserve">         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3D5A6581" w14:textId="375E1F4A" w:rsidR="004B1DAA" w:rsidRPr="00FC1B9D" w:rsidRDefault="009C5215" w:rsidP="00FC1B9D">
            <w:pPr>
              <w:jc w:val="both"/>
              <w:rPr>
                <w:bCs/>
                <w:sz w:val="24"/>
                <w:szCs w:val="24"/>
              </w:rPr>
            </w:pPr>
            <w:r>
              <w:rPr>
                <w:bCs/>
                <w:sz w:val="24"/>
                <w:szCs w:val="24"/>
              </w:rPr>
              <w:lastRenderedPageBreak/>
              <w:t xml:space="preserve">         </w:t>
            </w:r>
            <w:r w:rsidR="004B1DAA" w:rsidRPr="00FC1B9D">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2021–2029 m. laikotarpiu.</w:t>
            </w:r>
          </w:p>
          <w:p w14:paraId="63BEEAB5" w14:textId="77777777" w:rsidR="00A22E69" w:rsidRPr="00FC1B9D" w:rsidRDefault="00A22E69" w:rsidP="00A22E69">
            <w:pPr>
              <w:rPr>
                <w:bCs/>
                <w:sz w:val="24"/>
                <w:szCs w:val="24"/>
              </w:rPr>
            </w:pPr>
          </w:p>
          <w:p w14:paraId="2E3F18E4" w14:textId="5ACDB854" w:rsidR="00A22E69" w:rsidRPr="00FC1B9D" w:rsidRDefault="00A22E69" w:rsidP="00A22E69">
            <w:pPr>
              <w:rPr>
                <w:b/>
                <w:sz w:val="24"/>
                <w:szCs w:val="24"/>
              </w:rPr>
            </w:pPr>
            <w:r w:rsidRPr="00FC1B9D">
              <w:rPr>
                <w:sz w:val="24"/>
                <w:szCs w:val="24"/>
              </w:rPr>
              <w:t>Įgyvendinant šį uždavinį vykdom</w:t>
            </w:r>
            <w:r w:rsidR="009C5215">
              <w:rPr>
                <w:sz w:val="24"/>
                <w:szCs w:val="24"/>
              </w:rPr>
              <w:t>os</w:t>
            </w:r>
            <w:r w:rsidRPr="00FC1B9D">
              <w:rPr>
                <w:sz w:val="24"/>
                <w:szCs w:val="24"/>
              </w:rPr>
              <w:t xml:space="preserve"> šios </w:t>
            </w:r>
            <w:r w:rsidRPr="00FC1B9D">
              <w:rPr>
                <w:b/>
                <w:sz w:val="24"/>
                <w:szCs w:val="24"/>
              </w:rPr>
              <w:t>priemonės:</w:t>
            </w:r>
          </w:p>
          <w:p w14:paraId="34AA1D22" w14:textId="36A7D49E" w:rsidR="00A22E69" w:rsidRPr="00FC1B9D" w:rsidRDefault="00A22E69" w:rsidP="00A22E69">
            <w:pPr>
              <w:numPr>
                <w:ilvl w:val="0"/>
                <w:numId w:val="12"/>
              </w:numPr>
              <w:rPr>
                <w:sz w:val="24"/>
                <w:szCs w:val="24"/>
              </w:rPr>
            </w:pPr>
            <w:r w:rsidRPr="00FC1B9D">
              <w:rPr>
                <w:sz w:val="24"/>
                <w:szCs w:val="24"/>
              </w:rPr>
              <w:t>Grąžintos ilgalaikės paskolos ir vykdyti finansiniai įsipareigojimai.</w:t>
            </w:r>
          </w:p>
          <w:p w14:paraId="5F948F22" w14:textId="21254702" w:rsidR="00A22E69" w:rsidRPr="00FC1B9D" w:rsidRDefault="00A22E69" w:rsidP="00A22E69">
            <w:pPr>
              <w:numPr>
                <w:ilvl w:val="0"/>
                <w:numId w:val="12"/>
              </w:numPr>
              <w:rPr>
                <w:sz w:val="24"/>
                <w:szCs w:val="24"/>
              </w:rPr>
            </w:pPr>
            <w:r w:rsidRPr="00FC1B9D">
              <w:rPr>
                <w:sz w:val="24"/>
                <w:szCs w:val="24"/>
              </w:rPr>
              <w:t>Numatytos Savivaldybės biudžete lėšos, reikalingos palūkanoms ir kitoms su paskolomis susijusioms išlaidoms padengti.</w:t>
            </w:r>
          </w:p>
          <w:p w14:paraId="4E61622D" w14:textId="17BBABA4" w:rsidR="00A22E69" w:rsidRPr="00FC1B9D" w:rsidRDefault="00A22E69" w:rsidP="00A22E69">
            <w:pPr>
              <w:numPr>
                <w:ilvl w:val="0"/>
                <w:numId w:val="12"/>
              </w:numPr>
              <w:rPr>
                <w:sz w:val="24"/>
                <w:szCs w:val="24"/>
              </w:rPr>
            </w:pPr>
            <w:r w:rsidRPr="00FC1B9D">
              <w:rPr>
                <w:sz w:val="24"/>
                <w:szCs w:val="24"/>
              </w:rPr>
              <w:t>Perduotoms skoloms bankams sumokėti.</w:t>
            </w:r>
          </w:p>
          <w:p w14:paraId="40FB0A78" w14:textId="77777777" w:rsidR="00A22E69" w:rsidRPr="00FC1B9D" w:rsidRDefault="00A22E69" w:rsidP="00A22E69">
            <w:pPr>
              <w:rPr>
                <w:sz w:val="24"/>
                <w:szCs w:val="24"/>
              </w:rPr>
            </w:pPr>
          </w:p>
          <w:p w14:paraId="79CD64D9" w14:textId="7971D958" w:rsidR="00A22E69" w:rsidRPr="00FC1B9D" w:rsidRDefault="00A22E69" w:rsidP="00A22E69">
            <w:pPr>
              <w:rPr>
                <w:b/>
                <w:sz w:val="24"/>
                <w:szCs w:val="24"/>
              </w:rPr>
            </w:pPr>
            <w:r w:rsidRPr="00FC1B9D">
              <w:rPr>
                <w:b/>
                <w:sz w:val="24"/>
                <w:szCs w:val="24"/>
              </w:rPr>
              <w:t>Produkto vertinimo kriterij</w:t>
            </w:r>
            <w:r w:rsidR="009C5215">
              <w:rPr>
                <w:b/>
                <w:sz w:val="24"/>
                <w:szCs w:val="24"/>
              </w:rPr>
              <w:t>ai</w:t>
            </w:r>
            <w:r w:rsidRPr="00FC1B9D">
              <w:rPr>
                <w:b/>
                <w:sz w:val="24"/>
                <w:szCs w:val="24"/>
              </w:rPr>
              <w:t>:</w:t>
            </w:r>
          </w:p>
          <w:p w14:paraId="2A44C5C5" w14:textId="0CB90942" w:rsidR="001656AE" w:rsidRPr="00FC1B9D" w:rsidRDefault="001656AE" w:rsidP="001656AE">
            <w:pPr>
              <w:numPr>
                <w:ilvl w:val="0"/>
                <w:numId w:val="12"/>
              </w:numPr>
              <w:rPr>
                <w:sz w:val="24"/>
                <w:szCs w:val="24"/>
              </w:rPr>
            </w:pPr>
            <w:r w:rsidRPr="00FC1B9D">
              <w:rPr>
                <w:sz w:val="24"/>
                <w:szCs w:val="24"/>
              </w:rPr>
              <w:t xml:space="preserve">Grąžintos paskolos </w:t>
            </w:r>
            <w:r w:rsidR="009C5215">
              <w:rPr>
                <w:sz w:val="24"/>
                <w:szCs w:val="24"/>
              </w:rPr>
              <w:t>ir</w:t>
            </w:r>
            <w:r w:rsidRPr="00FC1B9D">
              <w:rPr>
                <w:sz w:val="24"/>
                <w:szCs w:val="24"/>
              </w:rPr>
              <w:t xml:space="preserve"> sumokėtos skolos pagal pasirašytas sutartis (su palūkanomis) (tūkst.</w:t>
            </w:r>
            <w:r w:rsidR="00494859">
              <w:rPr>
                <w:sz w:val="24"/>
                <w:szCs w:val="24"/>
              </w:rPr>
              <w:t xml:space="preserve"> </w:t>
            </w:r>
            <w:r w:rsidRPr="00FC1B9D">
              <w:rPr>
                <w:sz w:val="24"/>
                <w:szCs w:val="24"/>
              </w:rPr>
              <w:t>Eur).</w:t>
            </w:r>
          </w:p>
          <w:p w14:paraId="1BEEB14B" w14:textId="68A67BA1" w:rsidR="00A22E69" w:rsidRPr="00FC1B9D" w:rsidRDefault="001656AE" w:rsidP="001656AE">
            <w:pPr>
              <w:numPr>
                <w:ilvl w:val="0"/>
                <w:numId w:val="12"/>
              </w:numPr>
              <w:rPr>
                <w:b/>
                <w:sz w:val="24"/>
                <w:szCs w:val="24"/>
              </w:rPr>
            </w:pPr>
            <w:r w:rsidRPr="00FC1B9D">
              <w:rPr>
                <w:sz w:val="24"/>
                <w:szCs w:val="24"/>
              </w:rPr>
              <w:t>Finansinių įsipareigojimų vykdymas (paskolų ir palūkanų mokėjimas pagal grafiką, kitų finansinių įsipareigojimų vykdymas), proc.</w:t>
            </w:r>
          </w:p>
        </w:tc>
      </w:tr>
    </w:tbl>
    <w:p w14:paraId="19EE39BA" w14:textId="77777777" w:rsidR="00A22E69" w:rsidRPr="00FC1B9D" w:rsidRDefault="00A22E69"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847655" w14:paraId="3E350F42" w14:textId="77777777" w:rsidTr="006640BF">
        <w:trPr>
          <w:trHeight w:val="2577"/>
        </w:trPr>
        <w:tc>
          <w:tcPr>
            <w:tcW w:w="9645" w:type="dxa"/>
          </w:tcPr>
          <w:p w14:paraId="3E350F3E" w14:textId="77777777" w:rsidR="009B2867" w:rsidRPr="00847655" w:rsidRDefault="009B2867">
            <w:pPr>
              <w:rPr>
                <w:b/>
                <w:bCs/>
                <w:sz w:val="24"/>
                <w:szCs w:val="24"/>
                <w:lang w:eastAsia="lt-LT"/>
              </w:rPr>
            </w:pPr>
            <w:r w:rsidRPr="00847655">
              <w:rPr>
                <w:b/>
                <w:bCs/>
                <w:sz w:val="24"/>
                <w:szCs w:val="24"/>
                <w:lang w:eastAsia="lt-LT"/>
              </w:rPr>
              <w:t>Numatomas programos įgyvendinimo rezultatas</w:t>
            </w:r>
            <w:r w:rsidR="00071C97" w:rsidRPr="00847655">
              <w:rPr>
                <w:b/>
                <w:bCs/>
                <w:sz w:val="24"/>
                <w:szCs w:val="24"/>
                <w:lang w:eastAsia="lt-LT"/>
              </w:rPr>
              <w:t>.</w:t>
            </w:r>
          </w:p>
          <w:p w14:paraId="3E350F3F" w14:textId="0E873997" w:rsidR="009B2867" w:rsidRPr="00847655" w:rsidRDefault="009B2867" w:rsidP="00071C97">
            <w:pPr>
              <w:pStyle w:val="Sraas"/>
              <w:numPr>
                <w:ilvl w:val="0"/>
                <w:numId w:val="0"/>
              </w:numPr>
              <w:tabs>
                <w:tab w:val="left" w:pos="960"/>
              </w:tabs>
              <w:ind w:firstLine="597"/>
              <w:jc w:val="both"/>
              <w:rPr>
                <w:lang w:val="lt-LT" w:eastAsia="lt-LT"/>
              </w:rPr>
            </w:pPr>
            <w:r w:rsidRPr="00847655">
              <w:rPr>
                <w:lang w:val="lt-LT" w:eastAsia="lt-LT"/>
              </w:rPr>
              <w:t xml:space="preserve">Racionalus, kryptingas ir rezultatyvus Savivaldybės administracijos skyrių darbas, gerėjanti darbo ir valdymo kokybė, ekonomiškai ir efektyviai naudojamos </w:t>
            </w:r>
            <w:r w:rsidR="004D2234" w:rsidRPr="00847655">
              <w:rPr>
                <w:lang w:val="lt-LT" w:eastAsia="lt-LT"/>
              </w:rPr>
              <w:t>S</w:t>
            </w:r>
            <w:r w:rsidRPr="00847655">
              <w:rPr>
                <w:lang w:val="lt-LT" w:eastAsia="lt-LT"/>
              </w:rPr>
              <w:t>avivaldybės biudžeto lėšos ir kitas turtas.</w:t>
            </w:r>
          </w:p>
          <w:p w14:paraId="3E350F40" w14:textId="77777777" w:rsidR="009B2867" w:rsidRPr="00847655" w:rsidRDefault="009B2867" w:rsidP="00071C97">
            <w:pPr>
              <w:ind w:firstLine="597"/>
              <w:jc w:val="both"/>
              <w:rPr>
                <w:i/>
                <w:iCs/>
                <w:sz w:val="24"/>
                <w:szCs w:val="24"/>
                <w:lang w:eastAsia="lt-LT"/>
              </w:rPr>
            </w:pPr>
            <w:r w:rsidRPr="00847655">
              <w:rPr>
                <w:bCs/>
                <w:sz w:val="24"/>
                <w:szCs w:val="24"/>
                <w:lang w:eastAsia="lt-LT"/>
              </w:rPr>
              <w:t xml:space="preserve">Tinkama Savivaldybės turto priežiūra ir laiku finansuojamos einamosios išlaidos, iš dalies </w:t>
            </w:r>
            <w:r w:rsidRPr="00847655">
              <w:rPr>
                <w:sz w:val="24"/>
                <w:szCs w:val="24"/>
                <w:lang w:eastAsia="lt-LT"/>
              </w:rPr>
              <w:t>finansuojami ES fondų lėšomis įgyvendinami projektai</w:t>
            </w:r>
            <w:r w:rsidRPr="00847655">
              <w:rPr>
                <w:bCs/>
                <w:sz w:val="24"/>
                <w:szCs w:val="24"/>
                <w:lang w:eastAsia="lt-LT"/>
              </w:rPr>
              <w:t>.</w:t>
            </w:r>
          </w:p>
          <w:p w14:paraId="3E350F41" w14:textId="29C12BF2" w:rsidR="009B2867" w:rsidRPr="00847655" w:rsidRDefault="009B2867" w:rsidP="00F77A47">
            <w:pPr>
              <w:pStyle w:val="Sraas"/>
              <w:numPr>
                <w:ilvl w:val="0"/>
                <w:numId w:val="0"/>
              </w:numPr>
              <w:tabs>
                <w:tab w:val="left" w:pos="960"/>
              </w:tabs>
              <w:ind w:firstLine="597"/>
              <w:jc w:val="both"/>
              <w:rPr>
                <w:b/>
                <w:bCs/>
                <w:lang w:val="lt-LT" w:eastAsia="lt-LT"/>
              </w:rPr>
            </w:pPr>
            <w:r w:rsidRPr="00847655">
              <w:rPr>
                <w:lang w:val="lt-LT" w:eastAsia="lt-LT"/>
              </w:rPr>
              <w:t xml:space="preserve">Įgyvendinant numatytas priemones, būtų </w:t>
            </w:r>
            <w:r w:rsidR="00AF7D9A" w:rsidRPr="00847655">
              <w:rPr>
                <w:lang w:val="lt-LT" w:eastAsia="lt-LT"/>
              </w:rPr>
              <w:t>skatinama</w:t>
            </w:r>
            <w:r w:rsidRPr="00847655">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847655"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847655" w14:paraId="3E350F46" w14:textId="77777777" w:rsidTr="006640BF">
        <w:trPr>
          <w:trHeight w:val="649"/>
        </w:trPr>
        <w:tc>
          <w:tcPr>
            <w:tcW w:w="9648" w:type="dxa"/>
          </w:tcPr>
          <w:p w14:paraId="3E350F44" w14:textId="77777777" w:rsidR="009B2867" w:rsidRPr="00847655" w:rsidRDefault="009B2867">
            <w:pPr>
              <w:rPr>
                <w:b/>
                <w:bCs/>
                <w:sz w:val="24"/>
                <w:szCs w:val="24"/>
              </w:rPr>
            </w:pPr>
            <w:r w:rsidRPr="00847655">
              <w:rPr>
                <w:b/>
                <w:bCs/>
                <w:sz w:val="24"/>
                <w:szCs w:val="24"/>
              </w:rPr>
              <w:t>Galimi programos vykdymo ir finansavimo variantai:</w:t>
            </w:r>
          </w:p>
          <w:p w14:paraId="3E350F45" w14:textId="26EB3E49" w:rsidR="009B2867" w:rsidRPr="00847655" w:rsidRDefault="009B2867" w:rsidP="00F77A47">
            <w:pPr>
              <w:rPr>
                <w:b/>
                <w:strike/>
                <w:sz w:val="24"/>
                <w:szCs w:val="24"/>
              </w:rPr>
            </w:pPr>
            <w:r w:rsidRPr="00847655">
              <w:rPr>
                <w:iCs/>
                <w:sz w:val="24"/>
                <w:szCs w:val="24"/>
              </w:rPr>
              <w:t>Panevėžio miesto savivaldybės biudžetas, valstybės lėšos, ES</w:t>
            </w:r>
            <w:r w:rsidR="00F77A47" w:rsidRPr="00847655">
              <w:rPr>
                <w:iCs/>
                <w:sz w:val="24"/>
                <w:szCs w:val="24"/>
              </w:rPr>
              <w:t xml:space="preserve">, paskolos </w:t>
            </w:r>
            <w:r w:rsidRPr="00847655">
              <w:rPr>
                <w:iCs/>
                <w:sz w:val="24"/>
                <w:szCs w:val="24"/>
              </w:rPr>
              <w:t>lėšos.</w:t>
            </w:r>
          </w:p>
        </w:tc>
      </w:tr>
    </w:tbl>
    <w:p w14:paraId="3E350F47" w14:textId="77777777" w:rsidR="009B2867" w:rsidRPr="00D554E3" w:rsidRDefault="009B2867" w:rsidP="003E4F68">
      <w:pPr>
        <w:rPr>
          <w:b/>
          <w:strike/>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A29A0" w:rsidRPr="00847655" w14:paraId="3E350F4A" w14:textId="77777777" w:rsidTr="00F10EFB">
        <w:trPr>
          <w:trHeight w:val="705"/>
        </w:trPr>
        <w:tc>
          <w:tcPr>
            <w:tcW w:w="9648" w:type="dxa"/>
          </w:tcPr>
          <w:p w14:paraId="3E350F48" w14:textId="77777777" w:rsidR="009B2867" w:rsidRPr="00847655" w:rsidRDefault="009B2867">
            <w:pPr>
              <w:rPr>
                <w:b/>
                <w:sz w:val="24"/>
                <w:szCs w:val="24"/>
              </w:rPr>
            </w:pPr>
            <w:r w:rsidRPr="00847655">
              <w:rPr>
                <w:b/>
                <w:sz w:val="24"/>
                <w:szCs w:val="24"/>
              </w:rPr>
              <w:t>Panevėžio miesto plėtros strateginio plano dalys, susijusios su vykdoma programa</w:t>
            </w:r>
            <w:r w:rsidR="00071C97" w:rsidRPr="00847655">
              <w:rPr>
                <w:b/>
                <w:sz w:val="24"/>
                <w:szCs w:val="24"/>
              </w:rPr>
              <w:t>.</w:t>
            </w:r>
          </w:p>
          <w:p w14:paraId="3E350F49" w14:textId="6C61F97E" w:rsidR="009B2867" w:rsidRPr="00847655" w:rsidRDefault="009B2867" w:rsidP="006850C1">
            <w:pPr>
              <w:rPr>
                <w:b/>
                <w:sz w:val="24"/>
                <w:szCs w:val="24"/>
              </w:rPr>
            </w:pPr>
            <w:r w:rsidRPr="00847655">
              <w:rPr>
                <w:sz w:val="24"/>
                <w:szCs w:val="24"/>
              </w:rPr>
              <w:t xml:space="preserve">Programa </w:t>
            </w:r>
            <w:r w:rsidR="00D44659">
              <w:rPr>
                <w:sz w:val="24"/>
                <w:szCs w:val="24"/>
              </w:rPr>
              <w:t xml:space="preserve">tęstinė </w:t>
            </w:r>
            <w:r w:rsidR="006850C1">
              <w:rPr>
                <w:sz w:val="24"/>
                <w:szCs w:val="24"/>
              </w:rPr>
              <w:t xml:space="preserve">ir </w:t>
            </w:r>
            <w:r w:rsidR="006850C1" w:rsidRPr="006850C1">
              <w:rPr>
                <w:sz w:val="24"/>
                <w:szCs w:val="24"/>
              </w:rPr>
              <w:t>susijusi su visais Panevėžio miesto plėtros strateginio plano prioritetais.</w:t>
            </w:r>
          </w:p>
        </w:tc>
      </w:tr>
    </w:tbl>
    <w:p w14:paraId="3E350F4B" w14:textId="77777777" w:rsidR="009B2867" w:rsidRPr="00847655"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847655" w14:paraId="3E350F50" w14:textId="77777777" w:rsidTr="008D7353">
        <w:trPr>
          <w:trHeight w:val="2400"/>
        </w:trPr>
        <w:tc>
          <w:tcPr>
            <w:tcW w:w="9648" w:type="dxa"/>
          </w:tcPr>
          <w:p w14:paraId="3E350F4C" w14:textId="77777777" w:rsidR="009B2867" w:rsidRPr="00847655" w:rsidRDefault="009B2867">
            <w:pPr>
              <w:pStyle w:val="Pagrindinistekstas"/>
              <w:rPr>
                <w:b/>
                <w:sz w:val="24"/>
                <w:szCs w:val="24"/>
              </w:rPr>
            </w:pPr>
            <w:r w:rsidRPr="00847655">
              <w:rPr>
                <w:b/>
                <w:sz w:val="24"/>
                <w:szCs w:val="24"/>
              </w:rPr>
              <w:t xml:space="preserve">Susiję Lietuvos Respublikos ir </w:t>
            </w:r>
            <w:r w:rsidR="00902B44" w:rsidRPr="00847655">
              <w:rPr>
                <w:b/>
                <w:sz w:val="24"/>
                <w:szCs w:val="24"/>
              </w:rPr>
              <w:t>S</w:t>
            </w:r>
            <w:r w:rsidRPr="00847655">
              <w:rPr>
                <w:b/>
                <w:sz w:val="24"/>
                <w:szCs w:val="24"/>
              </w:rPr>
              <w:t>avivaldybės teisės aktai:</w:t>
            </w:r>
          </w:p>
          <w:p w14:paraId="37FAF66A" w14:textId="77777777" w:rsidR="008D7353" w:rsidRDefault="009B2867" w:rsidP="008D7353">
            <w:pPr>
              <w:pStyle w:val="Pagrindinistekstas"/>
              <w:jc w:val="both"/>
              <w:rPr>
                <w:sz w:val="24"/>
                <w:szCs w:val="24"/>
              </w:rPr>
            </w:pPr>
            <w:r w:rsidRPr="00847655">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F" w14:textId="7C750D03" w:rsidR="009B2867" w:rsidRPr="00847655" w:rsidRDefault="009B2867" w:rsidP="008D7353">
            <w:pPr>
              <w:pStyle w:val="Pagrindinistekstas"/>
              <w:jc w:val="both"/>
              <w:rPr>
                <w:b/>
                <w:bCs/>
                <w:sz w:val="24"/>
                <w:szCs w:val="24"/>
              </w:rPr>
            </w:pPr>
            <w:r w:rsidRPr="00847655">
              <w:rPr>
                <w:sz w:val="24"/>
                <w:szCs w:val="24"/>
              </w:rPr>
              <w:t>Lietuvos Respublikos Seimo kasmet priimamas Valstybės biudžeto ir savivaldybių biudžetų finansinių rodiklių patvirtinimo įstatymas.</w:t>
            </w:r>
          </w:p>
        </w:tc>
      </w:tr>
    </w:tbl>
    <w:p w14:paraId="3E350F51" w14:textId="77777777" w:rsidR="009B2867" w:rsidRPr="00847655"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77A47" w:rsidRPr="00847655" w14:paraId="3E350F53" w14:textId="77777777" w:rsidTr="009E399F">
        <w:tc>
          <w:tcPr>
            <w:tcW w:w="9645" w:type="dxa"/>
          </w:tcPr>
          <w:p w14:paraId="3E350F52" w14:textId="77777777" w:rsidR="009B2867" w:rsidRPr="00847655" w:rsidRDefault="009B2867">
            <w:pPr>
              <w:rPr>
                <w:b/>
                <w:sz w:val="24"/>
                <w:szCs w:val="24"/>
                <w:lang w:eastAsia="lt-LT"/>
              </w:rPr>
            </w:pPr>
            <w:r w:rsidRPr="00847655">
              <w:rPr>
                <w:b/>
                <w:sz w:val="24"/>
                <w:szCs w:val="24"/>
                <w:lang w:eastAsia="lt-LT"/>
              </w:rPr>
              <w:t xml:space="preserve">Kita svarbi informacija. </w:t>
            </w:r>
            <w:r w:rsidRPr="00847655">
              <w:rPr>
                <w:sz w:val="24"/>
                <w:szCs w:val="24"/>
                <w:lang w:eastAsia="lt-LT"/>
              </w:rPr>
              <w:t>Nėra.</w:t>
            </w:r>
          </w:p>
        </w:tc>
      </w:tr>
    </w:tbl>
    <w:p w14:paraId="5C9703EF" w14:textId="77777777" w:rsidR="00802437" w:rsidRPr="00D554E3" w:rsidRDefault="00802437">
      <w:pPr>
        <w:rPr>
          <w:b/>
          <w:strike/>
          <w:color w:val="FF0000"/>
          <w:sz w:val="24"/>
          <w:szCs w:val="24"/>
          <w:u w:val="single"/>
        </w:rPr>
      </w:pPr>
      <w:r w:rsidRPr="00D554E3">
        <w:rPr>
          <w:b/>
          <w:strike/>
          <w:color w:val="FF0000"/>
          <w:sz w:val="24"/>
          <w:szCs w:val="24"/>
          <w:u w:val="single"/>
        </w:rPr>
        <w:br w:type="page"/>
      </w:r>
    </w:p>
    <w:p w14:paraId="2104D889" w14:textId="77777777" w:rsidR="00802437" w:rsidRPr="00FC1B9D" w:rsidRDefault="00802437" w:rsidP="00802437">
      <w:pPr>
        <w:spacing w:line="360" w:lineRule="auto"/>
        <w:ind w:left="5184" w:firstLine="1296"/>
        <w:rPr>
          <w:b/>
          <w:bCs/>
          <w:sz w:val="24"/>
          <w:szCs w:val="24"/>
          <w:lang w:eastAsia="lt-LT"/>
        </w:rPr>
      </w:pPr>
      <w:r w:rsidRPr="00FC1B9D">
        <w:rPr>
          <w:b/>
          <w:bCs/>
          <w:sz w:val="24"/>
          <w:szCs w:val="24"/>
        </w:rPr>
        <w:t>Formos 1b tęsinys</w:t>
      </w:r>
    </w:p>
    <w:p w14:paraId="51F3D14A" w14:textId="77777777" w:rsidR="00802437" w:rsidRPr="00FC1B9D" w:rsidRDefault="00802437" w:rsidP="00802437">
      <w:pPr>
        <w:spacing w:line="360" w:lineRule="auto"/>
        <w:jc w:val="center"/>
        <w:rPr>
          <w:b/>
          <w:sz w:val="24"/>
          <w:szCs w:val="24"/>
        </w:rPr>
      </w:pPr>
      <w:r w:rsidRPr="00FC1B9D">
        <w:rPr>
          <w:b/>
          <w:bCs/>
          <w:sz w:val="24"/>
          <w:szCs w:val="24"/>
        </w:rPr>
        <w:t xml:space="preserve">SAVIVALDYBĖS VALDYMO </w:t>
      </w:r>
      <w:r w:rsidRPr="00FC1B9D">
        <w:rPr>
          <w:b/>
          <w:sz w:val="24"/>
          <w:szCs w:val="24"/>
        </w:rPr>
        <w:t>PROGRAMOS (01)</w:t>
      </w:r>
    </w:p>
    <w:p w14:paraId="11B0F5B4" w14:textId="29E00E64" w:rsidR="00802437" w:rsidRPr="00FC1B9D" w:rsidRDefault="00802437" w:rsidP="00802437">
      <w:pPr>
        <w:spacing w:line="360" w:lineRule="auto"/>
        <w:jc w:val="center"/>
        <w:rPr>
          <w:b/>
          <w:sz w:val="24"/>
          <w:szCs w:val="24"/>
        </w:rPr>
      </w:pPr>
      <w:r w:rsidRPr="00FC1B9D">
        <w:rPr>
          <w:b/>
          <w:sz w:val="24"/>
          <w:szCs w:val="24"/>
        </w:rPr>
        <w:t xml:space="preserve">LĖŠŲ POREIKIS IR NUMATOMI FINANSAVIMO ŠALTINIAI </w:t>
      </w:r>
    </w:p>
    <w:p w14:paraId="1394E880" w14:textId="77777777" w:rsidR="00802437" w:rsidRPr="00FC1B9D" w:rsidRDefault="00802437" w:rsidP="00802437">
      <w:pPr>
        <w:spacing w:line="360" w:lineRule="auto"/>
        <w:jc w:val="center"/>
        <w:rPr>
          <w:b/>
          <w:sz w:val="24"/>
          <w:szCs w:val="24"/>
        </w:rPr>
      </w:pPr>
    </w:p>
    <w:tbl>
      <w:tblPr>
        <w:tblW w:w="9039" w:type="dxa"/>
        <w:tblLook w:val="04A0" w:firstRow="1" w:lastRow="0" w:firstColumn="1" w:lastColumn="0" w:noHBand="0" w:noVBand="1"/>
      </w:tblPr>
      <w:tblGrid>
        <w:gridCol w:w="2860"/>
        <w:gridCol w:w="1497"/>
        <w:gridCol w:w="1657"/>
        <w:gridCol w:w="1465"/>
        <w:gridCol w:w="1560"/>
      </w:tblGrid>
      <w:tr w:rsidR="00FC1B9D" w:rsidRPr="00FC1B9D" w14:paraId="312BA88C" w14:textId="77777777" w:rsidTr="00802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CEAA7E" w14:textId="77777777" w:rsidR="00802437" w:rsidRPr="00FC1B9D" w:rsidRDefault="00802437">
            <w:pPr>
              <w:spacing w:line="276" w:lineRule="auto"/>
              <w:jc w:val="center"/>
              <w:rPr>
                <w:b/>
                <w:bCs/>
                <w:sz w:val="24"/>
                <w:szCs w:val="24"/>
              </w:rPr>
            </w:pPr>
            <w:r w:rsidRPr="00FC1B9D">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6F9524" w14:textId="3607F01A" w:rsidR="00802437" w:rsidRPr="00FC1B9D" w:rsidRDefault="00802437" w:rsidP="006D6775">
            <w:pPr>
              <w:spacing w:line="276" w:lineRule="auto"/>
              <w:jc w:val="center"/>
              <w:rPr>
                <w:b/>
                <w:bCs/>
                <w:sz w:val="24"/>
                <w:szCs w:val="24"/>
              </w:rPr>
            </w:pPr>
            <w:r w:rsidRPr="00FC1B9D">
              <w:rPr>
                <w:b/>
                <w:bCs/>
                <w:sz w:val="24"/>
                <w:szCs w:val="24"/>
              </w:rPr>
              <w:t>Asignavimai 20</w:t>
            </w:r>
            <w:r w:rsidR="006D6775" w:rsidRPr="00FC1B9D">
              <w:rPr>
                <w:b/>
                <w:bCs/>
                <w:sz w:val="24"/>
                <w:szCs w:val="24"/>
              </w:rPr>
              <w:t>20</w:t>
            </w:r>
            <w:r w:rsidRPr="00FC1B9D">
              <w:rPr>
                <w:b/>
                <w:bCs/>
                <w:sz w:val="24"/>
                <w:szCs w:val="24"/>
              </w:rPr>
              <w:t xml:space="preserve"> m. (bazinis biudžetas),</w:t>
            </w:r>
            <w:r w:rsidRPr="00FC1B9D">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66B95919" w14:textId="4294107B" w:rsidR="00802437" w:rsidRPr="00FC1B9D" w:rsidRDefault="00802437">
            <w:pPr>
              <w:spacing w:line="276" w:lineRule="auto"/>
              <w:jc w:val="center"/>
              <w:rPr>
                <w:b/>
                <w:bCs/>
                <w:sz w:val="24"/>
                <w:szCs w:val="24"/>
              </w:rPr>
            </w:pPr>
            <w:r w:rsidRPr="00FC1B9D">
              <w:rPr>
                <w:b/>
                <w:bCs/>
                <w:sz w:val="24"/>
                <w:szCs w:val="24"/>
              </w:rPr>
              <w:t>Asignavimai biudžetiniams 202</w:t>
            </w:r>
            <w:r w:rsidR="006D6775" w:rsidRPr="00FC1B9D">
              <w:rPr>
                <w:b/>
                <w:bCs/>
                <w:sz w:val="24"/>
                <w:szCs w:val="24"/>
              </w:rPr>
              <w:t>1</w:t>
            </w:r>
            <w:r w:rsidRPr="00FC1B9D">
              <w:rPr>
                <w:b/>
                <w:bCs/>
                <w:sz w:val="24"/>
                <w:szCs w:val="24"/>
              </w:rPr>
              <w:t xml:space="preserve"> m.,</w:t>
            </w:r>
          </w:p>
          <w:p w14:paraId="6F9BF7CF" w14:textId="77777777" w:rsidR="00802437" w:rsidRPr="00FC1B9D" w:rsidRDefault="00802437">
            <w:pPr>
              <w:spacing w:line="276" w:lineRule="auto"/>
              <w:jc w:val="center"/>
              <w:rPr>
                <w:b/>
                <w:bCs/>
                <w:sz w:val="24"/>
                <w:szCs w:val="24"/>
              </w:rPr>
            </w:pPr>
            <w:r w:rsidRPr="00FC1B9D">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4D7EB756" w14:textId="1E41D53F" w:rsidR="00802437" w:rsidRPr="00FC1B9D" w:rsidRDefault="00802437">
            <w:pPr>
              <w:spacing w:line="276" w:lineRule="auto"/>
              <w:jc w:val="center"/>
              <w:rPr>
                <w:b/>
                <w:bCs/>
                <w:sz w:val="24"/>
                <w:szCs w:val="24"/>
              </w:rPr>
            </w:pPr>
            <w:r w:rsidRPr="00FC1B9D">
              <w:rPr>
                <w:b/>
                <w:bCs/>
                <w:sz w:val="24"/>
                <w:szCs w:val="24"/>
              </w:rPr>
              <w:t>202</w:t>
            </w:r>
            <w:r w:rsidR="006D6775" w:rsidRPr="00FC1B9D">
              <w:rPr>
                <w:b/>
                <w:bCs/>
                <w:sz w:val="24"/>
                <w:szCs w:val="24"/>
              </w:rPr>
              <w:t>2</w:t>
            </w:r>
            <w:r w:rsidRPr="00FC1B9D">
              <w:rPr>
                <w:b/>
                <w:bCs/>
                <w:sz w:val="24"/>
                <w:szCs w:val="24"/>
              </w:rPr>
              <w:t xml:space="preserve"> m. projektas, </w:t>
            </w:r>
          </w:p>
          <w:p w14:paraId="114C30E4" w14:textId="77777777" w:rsidR="00802437" w:rsidRPr="00FC1B9D" w:rsidRDefault="00802437">
            <w:pPr>
              <w:spacing w:line="276" w:lineRule="auto"/>
              <w:jc w:val="center"/>
              <w:rPr>
                <w:b/>
                <w:bCs/>
                <w:sz w:val="24"/>
                <w:szCs w:val="24"/>
              </w:rPr>
            </w:pPr>
            <w:r w:rsidRPr="00FC1B9D">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2FC5BB8" w14:textId="0271F255" w:rsidR="00802437" w:rsidRPr="00FC1B9D" w:rsidRDefault="00802437">
            <w:pPr>
              <w:spacing w:line="276" w:lineRule="auto"/>
              <w:jc w:val="center"/>
              <w:rPr>
                <w:b/>
                <w:bCs/>
                <w:sz w:val="24"/>
                <w:szCs w:val="24"/>
              </w:rPr>
            </w:pPr>
            <w:r w:rsidRPr="00FC1B9D">
              <w:rPr>
                <w:b/>
                <w:bCs/>
                <w:sz w:val="24"/>
                <w:szCs w:val="24"/>
              </w:rPr>
              <w:t>202</w:t>
            </w:r>
            <w:r w:rsidR="006D6775" w:rsidRPr="00FC1B9D">
              <w:rPr>
                <w:b/>
                <w:bCs/>
                <w:sz w:val="24"/>
                <w:szCs w:val="24"/>
              </w:rPr>
              <w:t>3</w:t>
            </w:r>
            <w:r w:rsidRPr="00FC1B9D">
              <w:rPr>
                <w:b/>
                <w:bCs/>
                <w:sz w:val="24"/>
                <w:szCs w:val="24"/>
              </w:rPr>
              <w:t xml:space="preserve"> m. projektas,</w:t>
            </w:r>
          </w:p>
          <w:p w14:paraId="165760DC" w14:textId="77777777" w:rsidR="00802437" w:rsidRPr="00FC1B9D" w:rsidRDefault="00802437">
            <w:pPr>
              <w:spacing w:line="276" w:lineRule="auto"/>
              <w:jc w:val="center"/>
              <w:rPr>
                <w:b/>
                <w:bCs/>
                <w:sz w:val="24"/>
                <w:szCs w:val="24"/>
              </w:rPr>
            </w:pPr>
            <w:r w:rsidRPr="00FC1B9D">
              <w:rPr>
                <w:b/>
                <w:sz w:val="24"/>
                <w:szCs w:val="24"/>
              </w:rPr>
              <w:t xml:space="preserve">tūkst. Eur                                             </w:t>
            </w:r>
          </w:p>
        </w:tc>
      </w:tr>
      <w:tr w:rsidR="00FC1B9D" w:rsidRPr="00FC1B9D" w14:paraId="1B752D33" w14:textId="77777777" w:rsidTr="006D6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2EDC76A" w14:textId="77777777" w:rsidR="006D6775" w:rsidRPr="00FC1B9D" w:rsidRDefault="006D6775" w:rsidP="006D6775">
            <w:pPr>
              <w:spacing w:line="276" w:lineRule="auto"/>
              <w:rPr>
                <w:b/>
                <w:sz w:val="24"/>
                <w:szCs w:val="24"/>
              </w:rPr>
            </w:pPr>
            <w:r w:rsidRPr="00FC1B9D">
              <w:rPr>
                <w:b/>
                <w:sz w:val="24"/>
                <w:szCs w:val="24"/>
              </w:rPr>
              <w:t>1. LĖŠŲ POREIKIS IŠ VISO:</w:t>
            </w:r>
          </w:p>
        </w:tc>
        <w:tc>
          <w:tcPr>
            <w:tcW w:w="1497" w:type="dxa"/>
            <w:tcBorders>
              <w:top w:val="single" w:sz="4" w:space="0" w:color="auto"/>
              <w:left w:val="nil"/>
              <w:bottom w:val="single" w:sz="4" w:space="0" w:color="auto"/>
              <w:right w:val="single" w:sz="4" w:space="0" w:color="auto"/>
            </w:tcBorders>
            <w:shd w:val="clear" w:color="auto" w:fill="C0C0C0"/>
            <w:noWrap/>
          </w:tcPr>
          <w:p w14:paraId="2708356E" w14:textId="4B54F577" w:rsidR="006D6775" w:rsidRPr="00FC1B9D" w:rsidRDefault="006D6775" w:rsidP="006D6775">
            <w:pPr>
              <w:spacing w:line="276" w:lineRule="auto"/>
              <w:jc w:val="center"/>
              <w:rPr>
                <w:b/>
                <w:sz w:val="24"/>
                <w:szCs w:val="24"/>
              </w:rPr>
            </w:pPr>
            <w:r w:rsidRPr="00FC1B9D">
              <w:rPr>
                <w:b/>
                <w:sz w:val="24"/>
                <w:szCs w:val="24"/>
              </w:rPr>
              <w:t>8739,1</w:t>
            </w:r>
          </w:p>
        </w:tc>
        <w:tc>
          <w:tcPr>
            <w:tcW w:w="1657" w:type="dxa"/>
            <w:tcBorders>
              <w:top w:val="single" w:sz="4" w:space="0" w:color="auto"/>
              <w:left w:val="nil"/>
              <w:bottom w:val="single" w:sz="4" w:space="0" w:color="auto"/>
              <w:right w:val="single" w:sz="4" w:space="0" w:color="auto"/>
            </w:tcBorders>
            <w:shd w:val="clear" w:color="auto" w:fill="C0C0C0"/>
          </w:tcPr>
          <w:p w14:paraId="00F6839F" w14:textId="36993AC4" w:rsidR="006D6775" w:rsidRPr="00FC1B9D" w:rsidRDefault="00FC1B9D" w:rsidP="006D6775">
            <w:pPr>
              <w:spacing w:line="276" w:lineRule="auto"/>
              <w:jc w:val="center"/>
              <w:rPr>
                <w:b/>
                <w:sz w:val="24"/>
                <w:szCs w:val="24"/>
              </w:rPr>
            </w:pPr>
            <w:r>
              <w:rPr>
                <w:b/>
                <w:sz w:val="24"/>
                <w:szCs w:val="24"/>
              </w:rPr>
              <w:t>10640,09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14:paraId="0C242941" w14:textId="0F0C85C1" w:rsidR="006D6775" w:rsidRPr="00FC1B9D" w:rsidRDefault="00C54557" w:rsidP="006D6775">
            <w:pPr>
              <w:spacing w:line="276" w:lineRule="auto"/>
              <w:jc w:val="center"/>
              <w:rPr>
                <w:b/>
                <w:sz w:val="24"/>
                <w:szCs w:val="24"/>
              </w:rPr>
            </w:pPr>
            <w:r>
              <w:rPr>
                <w:b/>
                <w:sz w:val="24"/>
                <w:szCs w:val="24"/>
              </w:rPr>
              <w:t>11042,0</w:t>
            </w:r>
          </w:p>
        </w:tc>
        <w:tc>
          <w:tcPr>
            <w:tcW w:w="1560" w:type="dxa"/>
            <w:tcBorders>
              <w:top w:val="nil"/>
              <w:left w:val="nil"/>
              <w:bottom w:val="single" w:sz="4" w:space="0" w:color="auto"/>
              <w:right w:val="single" w:sz="4" w:space="0" w:color="auto"/>
            </w:tcBorders>
            <w:shd w:val="clear" w:color="auto" w:fill="C0C0C0"/>
            <w:noWrap/>
            <w:hideMark/>
          </w:tcPr>
          <w:p w14:paraId="624F68D2" w14:textId="6F2CB62F" w:rsidR="006D6775" w:rsidRPr="00FC1B9D" w:rsidRDefault="00C54557" w:rsidP="00C54557">
            <w:pPr>
              <w:spacing w:line="276" w:lineRule="auto"/>
              <w:jc w:val="center"/>
              <w:rPr>
                <w:b/>
                <w:sz w:val="24"/>
                <w:szCs w:val="24"/>
              </w:rPr>
            </w:pPr>
            <w:r>
              <w:rPr>
                <w:b/>
                <w:sz w:val="24"/>
                <w:szCs w:val="24"/>
              </w:rPr>
              <w:t>11291,0</w:t>
            </w:r>
          </w:p>
        </w:tc>
      </w:tr>
      <w:tr w:rsidR="00FC1B9D" w:rsidRPr="00FC1B9D" w14:paraId="19DC9B88"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7953C4B5" w14:textId="77777777" w:rsidR="006D6775" w:rsidRPr="00FC1B9D" w:rsidRDefault="006D6775" w:rsidP="006D6775">
            <w:pPr>
              <w:spacing w:line="276" w:lineRule="auto"/>
              <w:rPr>
                <w:sz w:val="24"/>
                <w:szCs w:val="24"/>
              </w:rPr>
            </w:pPr>
            <w:r w:rsidRPr="00FC1B9D">
              <w:rPr>
                <w:sz w:val="24"/>
                <w:szCs w:val="24"/>
              </w:rPr>
              <w:t>1.1. Išlaidoms,</w:t>
            </w:r>
          </w:p>
        </w:tc>
        <w:tc>
          <w:tcPr>
            <w:tcW w:w="1497" w:type="dxa"/>
            <w:tcBorders>
              <w:top w:val="nil"/>
              <w:left w:val="nil"/>
              <w:bottom w:val="single" w:sz="4" w:space="0" w:color="auto"/>
              <w:right w:val="single" w:sz="4" w:space="0" w:color="auto"/>
            </w:tcBorders>
            <w:noWrap/>
          </w:tcPr>
          <w:p w14:paraId="1DAE4306" w14:textId="1559C474" w:rsidR="006D6775" w:rsidRPr="00FC1B9D" w:rsidRDefault="006D6775" w:rsidP="006D6775">
            <w:pPr>
              <w:spacing w:line="276" w:lineRule="auto"/>
              <w:jc w:val="center"/>
              <w:rPr>
                <w:sz w:val="24"/>
                <w:szCs w:val="24"/>
              </w:rPr>
            </w:pPr>
            <w:r w:rsidRPr="00FC1B9D">
              <w:rPr>
                <w:sz w:val="24"/>
                <w:szCs w:val="24"/>
              </w:rPr>
              <w:t>6493,5</w:t>
            </w:r>
          </w:p>
        </w:tc>
        <w:tc>
          <w:tcPr>
            <w:tcW w:w="1657" w:type="dxa"/>
            <w:tcBorders>
              <w:top w:val="nil"/>
              <w:left w:val="nil"/>
              <w:bottom w:val="single" w:sz="4" w:space="0" w:color="auto"/>
              <w:right w:val="single" w:sz="4" w:space="0" w:color="auto"/>
            </w:tcBorders>
          </w:tcPr>
          <w:p w14:paraId="414E0CFB" w14:textId="2F703E75" w:rsidR="006D6775" w:rsidRPr="00FC1B9D" w:rsidRDefault="00FC1B9D" w:rsidP="006D6775">
            <w:pPr>
              <w:spacing w:line="276" w:lineRule="auto"/>
              <w:jc w:val="center"/>
              <w:rPr>
                <w:sz w:val="24"/>
                <w:szCs w:val="24"/>
              </w:rPr>
            </w:pPr>
            <w:r>
              <w:rPr>
                <w:sz w:val="24"/>
                <w:szCs w:val="24"/>
              </w:rPr>
              <w:t>6786,69</w:t>
            </w:r>
          </w:p>
        </w:tc>
        <w:tc>
          <w:tcPr>
            <w:tcW w:w="1465" w:type="dxa"/>
            <w:tcBorders>
              <w:top w:val="nil"/>
              <w:left w:val="single" w:sz="4" w:space="0" w:color="auto"/>
              <w:bottom w:val="single" w:sz="4" w:space="0" w:color="auto"/>
              <w:right w:val="single" w:sz="4" w:space="0" w:color="auto"/>
            </w:tcBorders>
            <w:noWrap/>
            <w:vAlign w:val="bottom"/>
          </w:tcPr>
          <w:p w14:paraId="6A54BDD1"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002E373" w14:textId="77777777" w:rsidR="006D6775" w:rsidRPr="00FC1B9D" w:rsidRDefault="006D6775" w:rsidP="006D6775">
            <w:pPr>
              <w:spacing w:line="276" w:lineRule="auto"/>
              <w:jc w:val="center"/>
              <w:rPr>
                <w:sz w:val="24"/>
                <w:szCs w:val="24"/>
              </w:rPr>
            </w:pPr>
          </w:p>
        </w:tc>
      </w:tr>
      <w:tr w:rsidR="00FC1B9D" w:rsidRPr="00FC1B9D" w14:paraId="07D4826A"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3F476156" w14:textId="77777777" w:rsidR="006D6775" w:rsidRPr="00FC1B9D" w:rsidRDefault="006D6775" w:rsidP="006D6775">
            <w:pPr>
              <w:spacing w:line="276" w:lineRule="auto"/>
              <w:rPr>
                <w:sz w:val="24"/>
                <w:szCs w:val="24"/>
              </w:rPr>
            </w:pPr>
            <w:r w:rsidRPr="00FC1B9D">
              <w:rPr>
                <w:sz w:val="24"/>
                <w:szCs w:val="24"/>
              </w:rPr>
              <w:t>iš jų darbo užmokesčiui</w:t>
            </w:r>
          </w:p>
        </w:tc>
        <w:tc>
          <w:tcPr>
            <w:tcW w:w="1497" w:type="dxa"/>
            <w:tcBorders>
              <w:top w:val="nil"/>
              <w:left w:val="nil"/>
              <w:bottom w:val="single" w:sz="4" w:space="0" w:color="auto"/>
              <w:right w:val="single" w:sz="4" w:space="0" w:color="auto"/>
            </w:tcBorders>
            <w:noWrap/>
          </w:tcPr>
          <w:p w14:paraId="306DEB2C" w14:textId="2FD25109" w:rsidR="006D6775" w:rsidRPr="00FC1B9D" w:rsidRDefault="006D6775" w:rsidP="006D6775">
            <w:pPr>
              <w:jc w:val="center"/>
              <w:rPr>
                <w:sz w:val="24"/>
                <w:szCs w:val="24"/>
                <w:lang w:val="en-US"/>
              </w:rPr>
            </w:pPr>
            <w:r w:rsidRPr="00FC1B9D">
              <w:rPr>
                <w:sz w:val="24"/>
                <w:szCs w:val="24"/>
                <w:lang w:val="en-US"/>
              </w:rPr>
              <w:t>5336,0</w:t>
            </w:r>
          </w:p>
        </w:tc>
        <w:tc>
          <w:tcPr>
            <w:tcW w:w="1657" w:type="dxa"/>
            <w:tcBorders>
              <w:top w:val="nil"/>
              <w:left w:val="nil"/>
              <w:bottom w:val="single" w:sz="4" w:space="0" w:color="auto"/>
              <w:right w:val="single" w:sz="4" w:space="0" w:color="auto"/>
            </w:tcBorders>
          </w:tcPr>
          <w:p w14:paraId="03E3C30A" w14:textId="0018CC66" w:rsidR="006D6775" w:rsidRPr="00FC1B9D" w:rsidRDefault="00FC1B9D" w:rsidP="006D6775">
            <w:pPr>
              <w:jc w:val="center"/>
              <w:rPr>
                <w:sz w:val="24"/>
                <w:szCs w:val="24"/>
                <w:lang w:val="en-US"/>
              </w:rPr>
            </w:pPr>
            <w:r>
              <w:rPr>
                <w:sz w:val="24"/>
                <w:szCs w:val="24"/>
                <w:lang w:val="en-US"/>
              </w:rPr>
              <w:t>5712,7</w:t>
            </w:r>
          </w:p>
        </w:tc>
        <w:tc>
          <w:tcPr>
            <w:tcW w:w="1465" w:type="dxa"/>
            <w:tcBorders>
              <w:top w:val="nil"/>
              <w:left w:val="single" w:sz="4" w:space="0" w:color="auto"/>
              <w:bottom w:val="single" w:sz="4" w:space="0" w:color="auto"/>
              <w:right w:val="single" w:sz="4" w:space="0" w:color="auto"/>
            </w:tcBorders>
            <w:noWrap/>
            <w:vAlign w:val="bottom"/>
          </w:tcPr>
          <w:p w14:paraId="53BE181F"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B02DA9" w14:textId="77777777" w:rsidR="006D6775" w:rsidRPr="00FC1B9D" w:rsidRDefault="006D6775" w:rsidP="006D6775">
            <w:pPr>
              <w:spacing w:line="276" w:lineRule="auto"/>
              <w:jc w:val="center"/>
              <w:rPr>
                <w:sz w:val="24"/>
                <w:szCs w:val="24"/>
              </w:rPr>
            </w:pPr>
          </w:p>
        </w:tc>
      </w:tr>
      <w:tr w:rsidR="00FC1B9D" w:rsidRPr="00FC1B9D" w14:paraId="2B473CA2" w14:textId="77777777" w:rsidTr="006D6775">
        <w:trPr>
          <w:trHeight w:val="510"/>
        </w:trPr>
        <w:tc>
          <w:tcPr>
            <w:tcW w:w="2860" w:type="dxa"/>
            <w:tcBorders>
              <w:top w:val="nil"/>
              <w:left w:val="single" w:sz="4" w:space="0" w:color="auto"/>
              <w:bottom w:val="single" w:sz="4" w:space="0" w:color="auto"/>
              <w:right w:val="single" w:sz="4" w:space="0" w:color="auto"/>
            </w:tcBorders>
            <w:hideMark/>
          </w:tcPr>
          <w:p w14:paraId="7E9BE410" w14:textId="77777777" w:rsidR="006D6775" w:rsidRPr="00FC1B9D" w:rsidRDefault="006D6775" w:rsidP="006D6775">
            <w:pPr>
              <w:spacing w:line="276" w:lineRule="auto"/>
              <w:rPr>
                <w:sz w:val="24"/>
                <w:szCs w:val="24"/>
              </w:rPr>
            </w:pPr>
            <w:r w:rsidRPr="00FC1B9D">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3D89258F" w14:textId="327B9745" w:rsidR="006D6775" w:rsidRPr="00FC1B9D" w:rsidRDefault="006D6775" w:rsidP="006D6775">
            <w:pPr>
              <w:jc w:val="center"/>
              <w:rPr>
                <w:sz w:val="24"/>
                <w:szCs w:val="24"/>
                <w:lang w:val="en-US"/>
              </w:rPr>
            </w:pPr>
            <w:r w:rsidRPr="00FC1B9D">
              <w:rPr>
                <w:sz w:val="24"/>
                <w:szCs w:val="24"/>
                <w:lang w:val="en-US"/>
              </w:rPr>
              <w:t>2245,6</w:t>
            </w:r>
          </w:p>
        </w:tc>
        <w:tc>
          <w:tcPr>
            <w:tcW w:w="1657" w:type="dxa"/>
            <w:tcBorders>
              <w:top w:val="nil"/>
              <w:left w:val="nil"/>
              <w:bottom w:val="single" w:sz="4" w:space="0" w:color="auto"/>
              <w:right w:val="single" w:sz="4" w:space="0" w:color="auto"/>
            </w:tcBorders>
          </w:tcPr>
          <w:p w14:paraId="5172C094" w14:textId="526619E1" w:rsidR="006D6775" w:rsidRPr="00FC1B9D" w:rsidRDefault="00FC1B9D" w:rsidP="006D6775">
            <w:pPr>
              <w:jc w:val="center"/>
              <w:rPr>
                <w:sz w:val="24"/>
                <w:szCs w:val="24"/>
                <w:lang w:val="en-US"/>
              </w:rPr>
            </w:pPr>
            <w:r>
              <w:rPr>
                <w:sz w:val="24"/>
                <w:szCs w:val="24"/>
                <w:lang w:val="en-US"/>
              </w:rPr>
              <w:t>3853,4</w:t>
            </w:r>
          </w:p>
        </w:tc>
        <w:tc>
          <w:tcPr>
            <w:tcW w:w="1465" w:type="dxa"/>
            <w:tcBorders>
              <w:top w:val="nil"/>
              <w:left w:val="single" w:sz="4" w:space="0" w:color="auto"/>
              <w:bottom w:val="single" w:sz="4" w:space="0" w:color="auto"/>
              <w:right w:val="single" w:sz="4" w:space="0" w:color="auto"/>
            </w:tcBorders>
            <w:noWrap/>
            <w:vAlign w:val="bottom"/>
          </w:tcPr>
          <w:p w14:paraId="3A52E19B"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8A5CA1B" w14:textId="77777777" w:rsidR="006D6775" w:rsidRPr="00FC1B9D" w:rsidRDefault="006D6775" w:rsidP="006D6775">
            <w:pPr>
              <w:spacing w:line="276" w:lineRule="auto"/>
              <w:jc w:val="center"/>
              <w:rPr>
                <w:sz w:val="24"/>
                <w:szCs w:val="24"/>
              </w:rPr>
            </w:pPr>
          </w:p>
        </w:tc>
      </w:tr>
      <w:tr w:rsidR="00C54557" w:rsidRPr="00FC1B9D" w14:paraId="245390C1" w14:textId="77777777" w:rsidTr="006D6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6EDEFFC" w14:textId="77777777" w:rsidR="00C54557" w:rsidRPr="00FC1B9D" w:rsidRDefault="00C54557" w:rsidP="00C54557">
            <w:pPr>
              <w:spacing w:line="276" w:lineRule="auto"/>
              <w:rPr>
                <w:b/>
                <w:sz w:val="24"/>
                <w:szCs w:val="24"/>
              </w:rPr>
            </w:pPr>
            <w:r w:rsidRPr="00FC1B9D">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511C8E48" w14:textId="4A66F31B" w:rsidR="00C54557" w:rsidRPr="00FC1B9D" w:rsidRDefault="00C54557" w:rsidP="00C54557">
            <w:pPr>
              <w:spacing w:line="276" w:lineRule="auto"/>
              <w:jc w:val="center"/>
              <w:rPr>
                <w:b/>
                <w:sz w:val="24"/>
                <w:szCs w:val="24"/>
              </w:rPr>
            </w:pPr>
            <w:r w:rsidRPr="00FC1B9D">
              <w:rPr>
                <w:b/>
                <w:sz w:val="24"/>
                <w:szCs w:val="24"/>
              </w:rPr>
              <w:t>8739,1</w:t>
            </w:r>
          </w:p>
        </w:tc>
        <w:tc>
          <w:tcPr>
            <w:tcW w:w="1657" w:type="dxa"/>
            <w:tcBorders>
              <w:top w:val="nil"/>
              <w:left w:val="nil"/>
              <w:bottom w:val="single" w:sz="4" w:space="0" w:color="auto"/>
              <w:right w:val="single" w:sz="4" w:space="0" w:color="auto"/>
            </w:tcBorders>
            <w:shd w:val="clear" w:color="auto" w:fill="C0C0C0"/>
          </w:tcPr>
          <w:p w14:paraId="4F8B4409" w14:textId="31FBA8C1" w:rsidR="00C54557" w:rsidRPr="00FC1B9D" w:rsidRDefault="00C54557" w:rsidP="00C54557">
            <w:pPr>
              <w:spacing w:line="276" w:lineRule="auto"/>
              <w:jc w:val="center"/>
              <w:rPr>
                <w:b/>
                <w:sz w:val="24"/>
                <w:szCs w:val="24"/>
              </w:rPr>
            </w:pPr>
            <w:r>
              <w:rPr>
                <w:b/>
                <w:sz w:val="24"/>
                <w:szCs w:val="24"/>
              </w:rPr>
              <w:t>10640,09</w:t>
            </w:r>
          </w:p>
        </w:tc>
        <w:tc>
          <w:tcPr>
            <w:tcW w:w="1465" w:type="dxa"/>
            <w:tcBorders>
              <w:top w:val="nil"/>
              <w:left w:val="single" w:sz="4" w:space="0" w:color="auto"/>
              <w:bottom w:val="single" w:sz="4" w:space="0" w:color="auto"/>
              <w:right w:val="single" w:sz="4" w:space="0" w:color="auto"/>
            </w:tcBorders>
            <w:shd w:val="clear" w:color="auto" w:fill="C0C0C0"/>
            <w:noWrap/>
            <w:hideMark/>
          </w:tcPr>
          <w:p w14:paraId="2CBDEBFB" w14:textId="58EEBF88" w:rsidR="00C54557" w:rsidRPr="00C54557" w:rsidRDefault="00C54557" w:rsidP="00C54557">
            <w:pPr>
              <w:spacing w:line="276" w:lineRule="auto"/>
              <w:jc w:val="center"/>
              <w:rPr>
                <w:b/>
                <w:sz w:val="24"/>
                <w:szCs w:val="24"/>
              </w:rPr>
            </w:pPr>
            <w:r w:rsidRPr="00C54557">
              <w:rPr>
                <w:b/>
                <w:sz w:val="24"/>
                <w:szCs w:val="24"/>
              </w:rPr>
              <w:t>11042,0</w:t>
            </w:r>
          </w:p>
        </w:tc>
        <w:tc>
          <w:tcPr>
            <w:tcW w:w="1560" w:type="dxa"/>
            <w:tcBorders>
              <w:top w:val="nil"/>
              <w:left w:val="nil"/>
              <w:bottom w:val="single" w:sz="4" w:space="0" w:color="auto"/>
              <w:right w:val="single" w:sz="4" w:space="0" w:color="auto"/>
            </w:tcBorders>
            <w:shd w:val="clear" w:color="auto" w:fill="C0C0C0"/>
            <w:noWrap/>
            <w:hideMark/>
          </w:tcPr>
          <w:p w14:paraId="0D12C671" w14:textId="00CE359C" w:rsidR="00C54557" w:rsidRPr="00C54557" w:rsidRDefault="00C54557" w:rsidP="00C54557">
            <w:pPr>
              <w:spacing w:line="276" w:lineRule="auto"/>
              <w:jc w:val="center"/>
              <w:rPr>
                <w:b/>
                <w:sz w:val="24"/>
                <w:szCs w:val="24"/>
              </w:rPr>
            </w:pPr>
            <w:r w:rsidRPr="00C54557">
              <w:rPr>
                <w:b/>
                <w:sz w:val="24"/>
                <w:szCs w:val="24"/>
              </w:rPr>
              <w:t>11291,0</w:t>
            </w:r>
          </w:p>
        </w:tc>
      </w:tr>
      <w:tr w:rsidR="00FC1B9D" w:rsidRPr="00FC1B9D" w14:paraId="38CB15F8"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34E4FC54" w14:textId="77777777" w:rsidR="006D6775" w:rsidRPr="00FC1B9D" w:rsidRDefault="006D6775" w:rsidP="006D6775">
            <w:pPr>
              <w:spacing w:line="276" w:lineRule="auto"/>
              <w:rPr>
                <w:b/>
                <w:sz w:val="24"/>
                <w:szCs w:val="24"/>
              </w:rPr>
            </w:pPr>
            <w:r w:rsidRPr="00FC1B9D">
              <w:rPr>
                <w:b/>
                <w:sz w:val="24"/>
                <w:szCs w:val="24"/>
              </w:rPr>
              <w:t>2.1. Savivaldybės biudžetas, iš jo:</w:t>
            </w:r>
          </w:p>
        </w:tc>
        <w:tc>
          <w:tcPr>
            <w:tcW w:w="1497" w:type="dxa"/>
            <w:tcBorders>
              <w:top w:val="nil"/>
              <w:left w:val="nil"/>
              <w:bottom w:val="single" w:sz="4" w:space="0" w:color="auto"/>
              <w:right w:val="single" w:sz="4" w:space="0" w:color="auto"/>
            </w:tcBorders>
            <w:noWrap/>
          </w:tcPr>
          <w:p w14:paraId="4FB0EF8B" w14:textId="6A891FC2" w:rsidR="006D6775" w:rsidRPr="00FC1B9D" w:rsidRDefault="006D6775" w:rsidP="006D6775">
            <w:pPr>
              <w:spacing w:line="276" w:lineRule="auto"/>
              <w:jc w:val="center"/>
              <w:rPr>
                <w:sz w:val="24"/>
                <w:szCs w:val="24"/>
              </w:rPr>
            </w:pPr>
            <w:r w:rsidRPr="00FC1B9D">
              <w:rPr>
                <w:sz w:val="24"/>
                <w:szCs w:val="24"/>
              </w:rPr>
              <w:t>8739,1</w:t>
            </w:r>
          </w:p>
        </w:tc>
        <w:tc>
          <w:tcPr>
            <w:tcW w:w="1657" w:type="dxa"/>
            <w:tcBorders>
              <w:top w:val="nil"/>
              <w:left w:val="nil"/>
              <w:bottom w:val="single" w:sz="4" w:space="0" w:color="auto"/>
              <w:right w:val="single" w:sz="4" w:space="0" w:color="auto"/>
            </w:tcBorders>
          </w:tcPr>
          <w:p w14:paraId="51E276D8" w14:textId="1E85B754" w:rsidR="006D6775" w:rsidRPr="00FC1B9D" w:rsidRDefault="00FC1B9D" w:rsidP="006D6775">
            <w:pPr>
              <w:spacing w:line="276" w:lineRule="auto"/>
              <w:jc w:val="center"/>
              <w:rPr>
                <w:sz w:val="24"/>
                <w:szCs w:val="24"/>
              </w:rPr>
            </w:pPr>
            <w:r>
              <w:rPr>
                <w:sz w:val="24"/>
                <w:szCs w:val="24"/>
              </w:rPr>
              <w:t>10640,09</w:t>
            </w:r>
          </w:p>
        </w:tc>
        <w:tc>
          <w:tcPr>
            <w:tcW w:w="1465" w:type="dxa"/>
            <w:tcBorders>
              <w:top w:val="nil"/>
              <w:left w:val="single" w:sz="4" w:space="0" w:color="auto"/>
              <w:bottom w:val="single" w:sz="4" w:space="0" w:color="auto"/>
              <w:right w:val="single" w:sz="4" w:space="0" w:color="auto"/>
            </w:tcBorders>
            <w:noWrap/>
            <w:vAlign w:val="bottom"/>
          </w:tcPr>
          <w:p w14:paraId="77F62404"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8D0AEB5" w14:textId="77777777" w:rsidR="006D6775" w:rsidRPr="00FC1B9D" w:rsidRDefault="006D6775" w:rsidP="006D6775">
            <w:pPr>
              <w:spacing w:line="276" w:lineRule="auto"/>
              <w:jc w:val="center"/>
              <w:rPr>
                <w:sz w:val="24"/>
                <w:szCs w:val="24"/>
              </w:rPr>
            </w:pPr>
          </w:p>
        </w:tc>
      </w:tr>
      <w:tr w:rsidR="00FC1B9D" w:rsidRPr="00FC1B9D" w14:paraId="3A957944"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6216981E" w14:textId="77777777" w:rsidR="006D6775" w:rsidRPr="00FC1B9D" w:rsidRDefault="006D6775" w:rsidP="006D6775">
            <w:pPr>
              <w:spacing w:line="276" w:lineRule="auto"/>
              <w:rPr>
                <w:sz w:val="24"/>
                <w:szCs w:val="24"/>
              </w:rPr>
            </w:pPr>
            <w:r w:rsidRPr="00FC1B9D">
              <w:rPr>
                <w:sz w:val="24"/>
                <w:szCs w:val="24"/>
              </w:rPr>
              <w:t xml:space="preserve">2.1.1. Savivaldybės biudžeto lėšos </w:t>
            </w:r>
            <w:r w:rsidRPr="00FC1B9D">
              <w:rPr>
                <w:b/>
                <w:sz w:val="24"/>
                <w:szCs w:val="24"/>
              </w:rPr>
              <w:t>SB</w:t>
            </w:r>
          </w:p>
        </w:tc>
        <w:tc>
          <w:tcPr>
            <w:tcW w:w="1497" w:type="dxa"/>
            <w:tcBorders>
              <w:top w:val="nil"/>
              <w:left w:val="nil"/>
              <w:bottom w:val="single" w:sz="4" w:space="0" w:color="auto"/>
              <w:right w:val="single" w:sz="4" w:space="0" w:color="auto"/>
            </w:tcBorders>
            <w:noWrap/>
          </w:tcPr>
          <w:p w14:paraId="17D6AC9D" w14:textId="29944439" w:rsidR="006D6775" w:rsidRPr="00FC1B9D" w:rsidRDefault="006D6775" w:rsidP="006D6775">
            <w:pPr>
              <w:spacing w:line="276" w:lineRule="auto"/>
              <w:jc w:val="center"/>
              <w:rPr>
                <w:sz w:val="24"/>
                <w:szCs w:val="24"/>
              </w:rPr>
            </w:pPr>
            <w:r w:rsidRPr="00FC1B9D">
              <w:rPr>
                <w:sz w:val="24"/>
                <w:szCs w:val="24"/>
              </w:rPr>
              <w:t>8376,2</w:t>
            </w:r>
          </w:p>
        </w:tc>
        <w:tc>
          <w:tcPr>
            <w:tcW w:w="1657" w:type="dxa"/>
            <w:tcBorders>
              <w:top w:val="nil"/>
              <w:left w:val="nil"/>
              <w:bottom w:val="single" w:sz="4" w:space="0" w:color="auto"/>
              <w:right w:val="single" w:sz="4" w:space="0" w:color="auto"/>
            </w:tcBorders>
          </w:tcPr>
          <w:p w14:paraId="21A8C43A" w14:textId="0AD6C25F" w:rsidR="006D6775" w:rsidRPr="00FC1B9D" w:rsidRDefault="00FC1B9D" w:rsidP="006D6775">
            <w:pPr>
              <w:spacing w:line="276" w:lineRule="auto"/>
              <w:jc w:val="center"/>
              <w:rPr>
                <w:sz w:val="24"/>
                <w:szCs w:val="24"/>
              </w:rPr>
            </w:pPr>
            <w:r>
              <w:rPr>
                <w:sz w:val="24"/>
                <w:szCs w:val="24"/>
              </w:rPr>
              <w:t>10203,0</w:t>
            </w:r>
          </w:p>
        </w:tc>
        <w:tc>
          <w:tcPr>
            <w:tcW w:w="1465" w:type="dxa"/>
            <w:tcBorders>
              <w:top w:val="nil"/>
              <w:left w:val="single" w:sz="4" w:space="0" w:color="auto"/>
              <w:bottom w:val="single" w:sz="4" w:space="0" w:color="auto"/>
              <w:right w:val="single" w:sz="4" w:space="0" w:color="auto"/>
            </w:tcBorders>
            <w:noWrap/>
          </w:tcPr>
          <w:p w14:paraId="627C9998" w14:textId="77777777" w:rsidR="006D6775" w:rsidRPr="00FC1B9D" w:rsidRDefault="006D6775" w:rsidP="006D6775">
            <w:pPr>
              <w:rPr>
                <w:sz w:val="24"/>
                <w:szCs w:val="24"/>
                <w:lang w:val="en-US"/>
              </w:rPr>
            </w:pPr>
          </w:p>
        </w:tc>
        <w:tc>
          <w:tcPr>
            <w:tcW w:w="1560" w:type="dxa"/>
            <w:tcBorders>
              <w:top w:val="nil"/>
              <w:left w:val="nil"/>
              <w:bottom w:val="single" w:sz="4" w:space="0" w:color="auto"/>
              <w:right w:val="single" w:sz="4" w:space="0" w:color="auto"/>
            </w:tcBorders>
            <w:noWrap/>
          </w:tcPr>
          <w:p w14:paraId="611D42B8" w14:textId="77777777" w:rsidR="006D6775" w:rsidRPr="00FC1B9D" w:rsidRDefault="006D6775" w:rsidP="006D6775">
            <w:pPr>
              <w:rPr>
                <w:sz w:val="24"/>
                <w:szCs w:val="24"/>
                <w:lang w:val="en-US"/>
              </w:rPr>
            </w:pPr>
          </w:p>
        </w:tc>
      </w:tr>
      <w:tr w:rsidR="00FC1B9D" w:rsidRPr="00FC1B9D" w14:paraId="50DD65A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1359F92D" w14:textId="78108A35" w:rsidR="006D6775" w:rsidRPr="00FC1B9D" w:rsidRDefault="006D6775" w:rsidP="00FC1B9D">
            <w:pPr>
              <w:spacing w:line="276" w:lineRule="auto"/>
              <w:rPr>
                <w:sz w:val="24"/>
                <w:szCs w:val="24"/>
              </w:rPr>
            </w:pPr>
            <w:r w:rsidRPr="00FC1B9D">
              <w:rPr>
                <w:sz w:val="24"/>
                <w:szCs w:val="24"/>
              </w:rPr>
              <w:t xml:space="preserve">2.1.2. </w:t>
            </w:r>
            <w:r w:rsidR="00FC1B9D">
              <w:rPr>
                <w:sz w:val="24"/>
                <w:szCs w:val="24"/>
              </w:rPr>
              <w:t xml:space="preserve">Likutis </w:t>
            </w:r>
            <w:r w:rsidR="00FC1B9D">
              <w:rPr>
                <w:b/>
                <w:sz w:val="24"/>
                <w:szCs w:val="24"/>
              </w:rPr>
              <w:t>L</w:t>
            </w:r>
          </w:p>
        </w:tc>
        <w:tc>
          <w:tcPr>
            <w:tcW w:w="1497" w:type="dxa"/>
            <w:tcBorders>
              <w:top w:val="nil"/>
              <w:left w:val="nil"/>
              <w:bottom w:val="single" w:sz="4" w:space="0" w:color="auto"/>
              <w:right w:val="single" w:sz="4" w:space="0" w:color="auto"/>
            </w:tcBorders>
            <w:noWrap/>
          </w:tcPr>
          <w:p w14:paraId="7DB8F428"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B7BA74E" w14:textId="2D93000D" w:rsidR="006D6775" w:rsidRPr="00FC1B9D" w:rsidRDefault="00FC1B9D" w:rsidP="006D6775">
            <w:pPr>
              <w:spacing w:line="276" w:lineRule="auto"/>
              <w:jc w:val="center"/>
              <w:rPr>
                <w:sz w:val="24"/>
                <w:szCs w:val="24"/>
              </w:rPr>
            </w:pPr>
            <w:r>
              <w:rPr>
                <w:sz w:val="24"/>
                <w:szCs w:val="24"/>
              </w:rPr>
              <w:t>16,89</w:t>
            </w:r>
          </w:p>
        </w:tc>
        <w:tc>
          <w:tcPr>
            <w:tcW w:w="1465" w:type="dxa"/>
            <w:tcBorders>
              <w:top w:val="nil"/>
              <w:left w:val="single" w:sz="4" w:space="0" w:color="auto"/>
              <w:bottom w:val="single" w:sz="4" w:space="0" w:color="auto"/>
              <w:right w:val="single" w:sz="4" w:space="0" w:color="auto"/>
            </w:tcBorders>
            <w:noWrap/>
            <w:vAlign w:val="bottom"/>
          </w:tcPr>
          <w:p w14:paraId="11CE3015"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E1759D1" w14:textId="77777777" w:rsidR="006D6775" w:rsidRPr="00FC1B9D" w:rsidRDefault="006D6775" w:rsidP="006D6775">
            <w:pPr>
              <w:spacing w:line="276" w:lineRule="auto"/>
              <w:jc w:val="center"/>
              <w:rPr>
                <w:sz w:val="24"/>
                <w:szCs w:val="24"/>
              </w:rPr>
            </w:pPr>
          </w:p>
        </w:tc>
      </w:tr>
      <w:tr w:rsidR="00FC1B9D" w:rsidRPr="00FC1B9D" w14:paraId="1490237A" w14:textId="77777777" w:rsidTr="00802437">
        <w:trPr>
          <w:trHeight w:val="587"/>
        </w:trPr>
        <w:tc>
          <w:tcPr>
            <w:tcW w:w="2860" w:type="dxa"/>
            <w:tcBorders>
              <w:top w:val="nil"/>
              <w:left w:val="single" w:sz="4" w:space="0" w:color="auto"/>
              <w:bottom w:val="single" w:sz="4" w:space="0" w:color="auto"/>
              <w:right w:val="single" w:sz="4" w:space="0" w:color="auto"/>
            </w:tcBorders>
            <w:hideMark/>
          </w:tcPr>
          <w:p w14:paraId="58911FB1" w14:textId="77777777" w:rsidR="006D6775" w:rsidRPr="00FC1B9D" w:rsidRDefault="006D6775" w:rsidP="006D6775">
            <w:pPr>
              <w:spacing w:line="276" w:lineRule="auto"/>
              <w:rPr>
                <w:sz w:val="24"/>
                <w:szCs w:val="24"/>
              </w:rPr>
            </w:pPr>
            <w:r w:rsidRPr="00FC1B9D">
              <w:rPr>
                <w:sz w:val="24"/>
                <w:szCs w:val="24"/>
              </w:rPr>
              <w:t xml:space="preserve">2.1.3. Įstaigų uždirbtos pajamos </w:t>
            </w:r>
            <w:r w:rsidRPr="00FC1B9D">
              <w:rPr>
                <w:b/>
                <w:sz w:val="24"/>
                <w:szCs w:val="24"/>
              </w:rPr>
              <w:t>SP</w:t>
            </w:r>
            <w:r w:rsidRPr="00FC1B9D">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52799E58"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EBC760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F08BF23"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D997E53" w14:textId="77777777" w:rsidR="006D6775" w:rsidRPr="00FC1B9D" w:rsidRDefault="006D6775" w:rsidP="006D6775">
            <w:pPr>
              <w:spacing w:line="276" w:lineRule="auto"/>
              <w:rPr>
                <w:sz w:val="24"/>
                <w:szCs w:val="24"/>
              </w:rPr>
            </w:pPr>
          </w:p>
        </w:tc>
      </w:tr>
      <w:tr w:rsidR="00FC1B9D" w:rsidRPr="00FC1B9D" w14:paraId="76387069" w14:textId="77777777" w:rsidTr="006D6775">
        <w:trPr>
          <w:trHeight w:val="765"/>
        </w:trPr>
        <w:tc>
          <w:tcPr>
            <w:tcW w:w="2860" w:type="dxa"/>
            <w:tcBorders>
              <w:top w:val="nil"/>
              <w:left w:val="single" w:sz="4" w:space="0" w:color="auto"/>
              <w:bottom w:val="single" w:sz="4" w:space="0" w:color="auto"/>
              <w:right w:val="single" w:sz="4" w:space="0" w:color="auto"/>
            </w:tcBorders>
            <w:hideMark/>
          </w:tcPr>
          <w:p w14:paraId="78ADB351" w14:textId="77777777" w:rsidR="006D6775" w:rsidRPr="00FC1B9D" w:rsidRDefault="006D6775" w:rsidP="006D6775">
            <w:pPr>
              <w:spacing w:line="276" w:lineRule="auto"/>
              <w:rPr>
                <w:sz w:val="24"/>
                <w:szCs w:val="24"/>
              </w:rPr>
            </w:pPr>
            <w:r w:rsidRPr="00FC1B9D">
              <w:rPr>
                <w:sz w:val="24"/>
                <w:szCs w:val="24"/>
              </w:rPr>
              <w:t xml:space="preserve">2.1.4. Valstybės biudžeto specialiosios tikslinės dotacijos lėšos </w:t>
            </w:r>
            <w:r w:rsidRPr="00FC1B9D">
              <w:rPr>
                <w:b/>
                <w:sz w:val="24"/>
                <w:szCs w:val="24"/>
              </w:rPr>
              <w:t>SB (VB)</w:t>
            </w:r>
          </w:p>
        </w:tc>
        <w:tc>
          <w:tcPr>
            <w:tcW w:w="1497" w:type="dxa"/>
            <w:tcBorders>
              <w:top w:val="nil"/>
              <w:left w:val="nil"/>
              <w:bottom w:val="single" w:sz="4" w:space="0" w:color="auto"/>
              <w:right w:val="single" w:sz="4" w:space="0" w:color="auto"/>
            </w:tcBorders>
            <w:noWrap/>
          </w:tcPr>
          <w:p w14:paraId="3AC52CE0" w14:textId="380A0404" w:rsidR="006D6775" w:rsidRPr="00FC1B9D" w:rsidRDefault="006D6775" w:rsidP="006D6775">
            <w:pPr>
              <w:spacing w:line="276" w:lineRule="auto"/>
              <w:jc w:val="center"/>
              <w:rPr>
                <w:sz w:val="24"/>
                <w:szCs w:val="24"/>
              </w:rPr>
            </w:pPr>
            <w:r w:rsidRPr="00FC1B9D">
              <w:rPr>
                <w:sz w:val="24"/>
                <w:szCs w:val="24"/>
              </w:rPr>
              <w:t>329,0</w:t>
            </w:r>
          </w:p>
        </w:tc>
        <w:tc>
          <w:tcPr>
            <w:tcW w:w="1657" w:type="dxa"/>
            <w:tcBorders>
              <w:top w:val="nil"/>
              <w:left w:val="nil"/>
              <w:bottom w:val="single" w:sz="4" w:space="0" w:color="auto"/>
              <w:right w:val="single" w:sz="4" w:space="0" w:color="auto"/>
            </w:tcBorders>
          </w:tcPr>
          <w:p w14:paraId="3957705B" w14:textId="7B75C2AB" w:rsidR="006D6775" w:rsidRPr="00FC1B9D" w:rsidRDefault="00FC1B9D" w:rsidP="006D6775">
            <w:pPr>
              <w:spacing w:line="276" w:lineRule="auto"/>
              <w:jc w:val="center"/>
              <w:rPr>
                <w:sz w:val="24"/>
                <w:szCs w:val="24"/>
              </w:rPr>
            </w:pPr>
            <w:r>
              <w:rPr>
                <w:sz w:val="24"/>
                <w:szCs w:val="24"/>
              </w:rPr>
              <w:t>406,3</w:t>
            </w:r>
          </w:p>
        </w:tc>
        <w:tc>
          <w:tcPr>
            <w:tcW w:w="1465" w:type="dxa"/>
            <w:tcBorders>
              <w:top w:val="nil"/>
              <w:left w:val="single" w:sz="4" w:space="0" w:color="auto"/>
              <w:bottom w:val="single" w:sz="4" w:space="0" w:color="auto"/>
              <w:right w:val="single" w:sz="4" w:space="0" w:color="auto"/>
            </w:tcBorders>
            <w:noWrap/>
          </w:tcPr>
          <w:p w14:paraId="6A7E2ADF"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053FA8B9" w14:textId="77777777" w:rsidR="006D6775" w:rsidRPr="00FC1B9D" w:rsidRDefault="006D6775" w:rsidP="006D6775">
            <w:pPr>
              <w:spacing w:line="276" w:lineRule="auto"/>
              <w:jc w:val="center"/>
              <w:rPr>
                <w:sz w:val="24"/>
                <w:szCs w:val="24"/>
              </w:rPr>
            </w:pPr>
          </w:p>
        </w:tc>
      </w:tr>
      <w:tr w:rsidR="00FC1B9D" w:rsidRPr="00FC1B9D" w14:paraId="4B5DFC1A"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6E3D569D" w14:textId="77777777" w:rsidR="006D6775" w:rsidRPr="00FC1B9D" w:rsidRDefault="006D6775" w:rsidP="006D6775">
            <w:pPr>
              <w:spacing w:line="276" w:lineRule="auto"/>
              <w:rPr>
                <w:sz w:val="24"/>
                <w:szCs w:val="24"/>
              </w:rPr>
            </w:pPr>
            <w:r w:rsidRPr="00FC1B9D">
              <w:rPr>
                <w:sz w:val="24"/>
                <w:szCs w:val="24"/>
              </w:rPr>
              <w:t xml:space="preserve">2.1.5. Valstybės biudžeto lėšos </w:t>
            </w:r>
            <w:r w:rsidRPr="00FC1B9D">
              <w:rPr>
                <w:b/>
                <w:sz w:val="24"/>
                <w:szCs w:val="24"/>
              </w:rPr>
              <w:t>VB</w:t>
            </w:r>
          </w:p>
        </w:tc>
        <w:tc>
          <w:tcPr>
            <w:tcW w:w="1497" w:type="dxa"/>
            <w:tcBorders>
              <w:top w:val="nil"/>
              <w:left w:val="nil"/>
              <w:bottom w:val="single" w:sz="4" w:space="0" w:color="auto"/>
              <w:right w:val="single" w:sz="4" w:space="0" w:color="auto"/>
            </w:tcBorders>
            <w:noWrap/>
          </w:tcPr>
          <w:p w14:paraId="4230C995" w14:textId="7348E7F7" w:rsidR="006D6775" w:rsidRPr="00FC1B9D" w:rsidRDefault="006D6775" w:rsidP="006D6775">
            <w:pPr>
              <w:jc w:val="center"/>
              <w:rPr>
                <w:sz w:val="24"/>
                <w:szCs w:val="24"/>
              </w:rPr>
            </w:pPr>
            <w:r w:rsidRPr="00FC1B9D">
              <w:rPr>
                <w:sz w:val="24"/>
                <w:szCs w:val="24"/>
              </w:rPr>
              <w:t>24,0</w:t>
            </w:r>
          </w:p>
        </w:tc>
        <w:tc>
          <w:tcPr>
            <w:tcW w:w="1657" w:type="dxa"/>
            <w:tcBorders>
              <w:top w:val="nil"/>
              <w:left w:val="nil"/>
              <w:bottom w:val="single" w:sz="4" w:space="0" w:color="auto"/>
              <w:right w:val="single" w:sz="4" w:space="0" w:color="auto"/>
            </w:tcBorders>
          </w:tcPr>
          <w:p w14:paraId="64B23F67" w14:textId="6FBA130E" w:rsidR="006D6775" w:rsidRPr="00FC1B9D" w:rsidRDefault="00FC1B9D" w:rsidP="006D6775">
            <w:pPr>
              <w:spacing w:line="276" w:lineRule="auto"/>
              <w:jc w:val="center"/>
              <w:rPr>
                <w:sz w:val="24"/>
                <w:szCs w:val="24"/>
              </w:rPr>
            </w:pPr>
            <w:r>
              <w:rPr>
                <w:sz w:val="24"/>
                <w:szCs w:val="24"/>
              </w:rPr>
              <w:t>13,9</w:t>
            </w:r>
          </w:p>
        </w:tc>
        <w:tc>
          <w:tcPr>
            <w:tcW w:w="1465" w:type="dxa"/>
            <w:tcBorders>
              <w:top w:val="nil"/>
              <w:left w:val="single" w:sz="4" w:space="0" w:color="auto"/>
              <w:bottom w:val="single" w:sz="4" w:space="0" w:color="auto"/>
              <w:right w:val="single" w:sz="4" w:space="0" w:color="auto"/>
            </w:tcBorders>
            <w:noWrap/>
            <w:vAlign w:val="bottom"/>
          </w:tcPr>
          <w:p w14:paraId="2537504D"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6105371" w14:textId="77777777" w:rsidR="006D6775" w:rsidRPr="00FC1B9D" w:rsidRDefault="006D6775" w:rsidP="006D6775">
            <w:pPr>
              <w:spacing w:line="276" w:lineRule="auto"/>
              <w:rPr>
                <w:sz w:val="24"/>
                <w:szCs w:val="24"/>
              </w:rPr>
            </w:pPr>
          </w:p>
        </w:tc>
      </w:tr>
      <w:tr w:rsidR="00FC1B9D" w:rsidRPr="00FC1B9D" w14:paraId="0E0586FD"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F9D5A6B" w14:textId="77777777" w:rsidR="006D6775" w:rsidRPr="00FC1B9D" w:rsidRDefault="006D6775" w:rsidP="006D6775">
            <w:pPr>
              <w:spacing w:line="276" w:lineRule="auto"/>
              <w:rPr>
                <w:sz w:val="24"/>
                <w:szCs w:val="24"/>
              </w:rPr>
            </w:pPr>
            <w:r w:rsidRPr="00FC1B9D">
              <w:rPr>
                <w:sz w:val="24"/>
                <w:szCs w:val="24"/>
              </w:rPr>
              <w:t xml:space="preserve">2.1.6. Paskolos lėšos </w:t>
            </w:r>
            <w:r w:rsidRPr="00FC1B9D">
              <w:rPr>
                <w:b/>
                <w:sz w:val="24"/>
                <w:szCs w:val="24"/>
              </w:rPr>
              <w:t>P</w:t>
            </w:r>
          </w:p>
        </w:tc>
        <w:tc>
          <w:tcPr>
            <w:tcW w:w="1497" w:type="dxa"/>
            <w:tcBorders>
              <w:top w:val="nil"/>
              <w:left w:val="nil"/>
              <w:bottom w:val="single" w:sz="4" w:space="0" w:color="auto"/>
              <w:right w:val="single" w:sz="4" w:space="0" w:color="auto"/>
            </w:tcBorders>
            <w:noWrap/>
          </w:tcPr>
          <w:p w14:paraId="02A2A712"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4F01C1B"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A7304FC"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9932BD6" w14:textId="77777777" w:rsidR="006D6775" w:rsidRPr="00FC1B9D" w:rsidRDefault="006D6775" w:rsidP="006D6775">
            <w:pPr>
              <w:spacing w:line="276" w:lineRule="auto"/>
              <w:rPr>
                <w:sz w:val="24"/>
                <w:szCs w:val="24"/>
              </w:rPr>
            </w:pPr>
          </w:p>
        </w:tc>
      </w:tr>
      <w:tr w:rsidR="00FC1B9D" w:rsidRPr="00FC1B9D" w14:paraId="327B9962"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05184E03" w14:textId="77777777" w:rsidR="006D6775" w:rsidRPr="00FC1B9D" w:rsidRDefault="006D6775" w:rsidP="006D6775">
            <w:pPr>
              <w:spacing w:line="276" w:lineRule="auto"/>
              <w:rPr>
                <w:sz w:val="24"/>
                <w:szCs w:val="24"/>
              </w:rPr>
            </w:pPr>
            <w:r w:rsidRPr="00FC1B9D">
              <w:rPr>
                <w:sz w:val="24"/>
                <w:szCs w:val="24"/>
              </w:rPr>
              <w:t xml:space="preserve">2.1.7. ES paramos lėšos </w:t>
            </w:r>
            <w:r w:rsidRPr="00FC1B9D">
              <w:rPr>
                <w:b/>
                <w:sz w:val="24"/>
                <w:szCs w:val="24"/>
              </w:rPr>
              <w:t>ES</w:t>
            </w:r>
          </w:p>
        </w:tc>
        <w:tc>
          <w:tcPr>
            <w:tcW w:w="1497" w:type="dxa"/>
            <w:tcBorders>
              <w:top w:val="nil"/>
              <w:left w:val="nil"/>
              <w:bottom w:val="single" w:sz="4" w:space="0" w:color="auto"/>
              <w:right w:val="single" w:sz="4" w:space="0" w:color="auto"/>
            </w:tcBorders>
            <w:noWrap/>
          </w:tcPr>
          <w:p w14:paraId="1075821D" w14:textId="4EF7D8C1" w:rsidR="006D6775" w:rsidRPr="00FC1B9D" w:rsidRDefault="006D6775" w:rsidP="006D6775">
            <w:pPr>
              <w:spacing w:line="276" w:lineRule="auto"/>
              <w:jc w:val="center"/>
              <w:rPr>
                <w:sz w:val="24"/>
                <w:szCs w:val="24"/>
              </w:rPr>
            </w:pPr>
            <w:r w:rsidRPr="00FC1B9D">
              <w:rPr>
                <w:sz w:val="24"/>
                <w:szCs w:val="24"/>
              </w:rPr>
              <w:t>9,9</w:t>
            </w:r>
          </w:p>
        </w:tc>
        <w:tc>
          <w:tcPr>
            <w:tcW w:w="1657" w:type="dxa"/>
            <w:tcBorders>
              <w:top w:val="nil"/>
              <w:left w:val="nil"/>
              <w:bottom w:val="single" w:sz="4" w:space="0" w:color="auto"/>
              <w:right w:val="single" w:sz="4" w:space="0" w:color="auto"/>
            </w:tcBorders>
          </w:tcPr>
          <w:p w14:paraId="070D4EC8" w14:textId="2BD4A8BF"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49403A2"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D5C216F" w14:textId="77777777" w:rsidR="006D6775" w:rsidRPr="00FC1B9D" w:rsidRDefault="006D6775" w:rsidP="006D6775">
            <w:pPr>
              <w:spacing w:line="276" w:lineRule="auto"/>
              <w:rPr>
                <w:sz w:val="24"/>
                <w:szCs w:val="24"/>
              </w:rPr>
            </w:pPr>
          </w:p>
        </w:tc>
      </w:tr>
      <w:tr w:rsidR="00FC1B9D" w:rsidRPr="00FC1B9D" w14:paraId="7BC988C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4AB81A52" w14:textId="77777777" w:rsidR="006D6775" w:rsidRPr="00FC1B9D" w:rsidRDefault="006D6775" w:rsidP="006D6775">
            <w:pPr>
              <w:spacing w:line="276" w:lineRule="auto"/>
              <w:rPr>
                <w:b/>
                <w:sz w:val="24"/>
                <w:szCs w:val="24"/>
              </w:rPr>
            </w:pPr>
            <w:r w:rsidRPr="00FC1B9D">
              <w:rPr>
                <w:b/>
                <w:sz w:val="24"/>
                <w:szCs w:val="24"/>
              </w:rPr>
              <w:t>2.2. Kiti šaltiniai</w:t>
            </w:r>
          </w:p>
          <w:p w14:paraId="13D68DD7" w14:textId="77777777" w:rsidR="006D6775" w:rsidRPr="00FC1B9D" w:rsidRDefault="006D6775" w:rsidP="006D6775">
            <w:pPr>
              <w:spacing w:line="276" w:lineRule="auto"/>
              <w:rPr>
                <w:b/>
                <w:sz w:val="24"/>
                <w:szCs w:val="24"/>
              </w:rPr>
            </w:pPr>
            <w:r w:rsidRPr="00FC1B9D">
              <w:rPr>
                <w:b/>
                <w:sz w:val="24"/>
                <w:szCs w:val="24"/>
              </w:rPr>
              <w:t>Iš viso:</w:t>
            </w:r>
          </w:p>
        </w:tc>
        <w:tc>
          <w:tcPr>
            <w:tcW w:w="1497" w:type="dxa"/>
            <w:tcBorders>
              <w:top w:val="nil"/>
              <w:left w:val="nil"/>
              <w:bottom w:val="single" w:sz="4" w:space="0" w:color="auto"/>
              <w:right w:val="single" w:sz="4" w:space="0" w:color="auto"/>
            </w:tcBorders>
            <w:noWrap/>
          </w:tcPr>
          <w:p w14:paraId="290C209D"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14BE0A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6F65AA8"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400BFC4" w14:textId="77777777" w:rsidR="006D6775" w:rsidRPr="00FC1B9D" w:rsidRDefault="006D6775" w:rsidP="006D6775">
            <w:pPr>
              <w:spacing w:line="276" w:lineRule="auto"/>
              <w:rPr>
                <w:sz w:val="24"/>
                <w:szCs w:val="24"/>
              </w:rPr>
            </w:pPr>
          </w:p>
        </w:tc>
      </w:tr>
      <w:tr w:rsidR="00C54557" w:rsidRPr="00FC1B9D" w14:paraId="611B7532" w14:textId="77777777" w:rsidTr="00802437">
        <w:trPr>
          <w:trHeight w:val="409"/>
        </w:trPr>
        <w:tc>
          <w:tcPr>
            <w:tcW w:w="2860" w:type="dxa"/>
            <w:tcBorders>
              <w:top w:val="nil"/>
              <w:left w:val="single" w:sz="4" w:space="0" w:color="auto"/>
              <w:bottom w:val="single" w:sz="4" w:space="0" w:color="auto"/>
              <w:right w:val="single" w:sz="4" w:space="0" w:color="auto"/>
            </w:tcBorders>
            <w:hideMark/>
          </w:tcPr>
          <w:p w14:paraId="7D9164E7" w14:textId="127C0AF7" w:rsidR="006D6775" w:rsidRPr="00FC1B9D" w:rsidRDefault="006D6775" w:rsidP="006D6775">
            <w:pPr>
              <w:spacing w:line="276" w:lineRule="auto"/>
              <w:rPr>
                <w:sz w:val="24"/>
                <w:szCs w:val="24"/>
              </w:rPr>
            </w:pPr>
            <w:r w:rsidRPr="00FC1B9D">
              <w:rPr>
                <w:sz w:val="24"/>
                <w:szCs w:val="24"/>
              </w:rPr>
              <w:t xml:space="preserve">Kiti finansavimo šaltiniai </w:t>
            </w:r>
            <w:r w:rsidRPr="00FC1B9D">
              <w:rPr>
                <w:b/>
                <w:sz w:val="24"/>
                <w:szCs w:val="24"/>
              </w:rPr>
              <w:t>Kt</w:t>
            </w:r>
          </w:p>
        </w:tc>
        <w:tc>
          <w:tcPr>
            <w:tcW w:w="1497" w:type="dxa"/>
            <w:tcBorders>
              <w:top w:val="nil"/>
              <w:left w:val="nil"/>
              <w:bottom w:val="single" w:sz="4" w:space="0" w:color="auto"/>
              <w:right w:val="single" w:sz="4" w:space="0" w:color="auto"/>
            </w:tcBorders>
            <w:noWrap/>
          </w:tcPr>
          <w:p w14:paraId="4DD8E2AF"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47D3BA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366349C"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FD0E54" w14:textId="77777777" w:rsidR="006D6775" w:rsidRPr="00FC1B9D" w:rsidRDefault="006D6775" w:rsidP="006D6775">
            <w:pPr>
              <w:spacing w:line="276" w:lineRule="auto"/>
              <w:rPr>
                <w:sz w:val="24"/>
                <w:szCs w:val="24"/>
              </w:rPr>
            </w:pPr>
          </w:p>
        </w:tc>
      </w:tr>
    </w:tbl>
    <w:p w14:paraId="756BE058" w14:textId="77777777" w:rsidR="00802437" w:rsidRPr="00FC1B9D" w:rsidRDefault="00802437" w:rsidP="00802437">
      <w:pPr>
        <w:rPr>
          <w:sz w:val="24"/>
          <w:szCs w:val="24"/>
        </w:rPr>
      </w:pPr>
    </w:p>
    <w:sectPr w:rsidR="00802437" w:rsidRPr="00FC1B9D"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4CF73" w14:textId="77777777" w:rsidR="00CE04D8" w:rsidRDefault="00CE04D8" w:rsidP="00071C97">
      <w:r>
        <w:separator/>
      </w:r>
    </w:p>
  </w:endnote>
  <w:endnote w:type="continuationSeparator" w:id="0">
    <w:p w14:paraId="5ED75E89" w14:textId="77777777" w:rsidR="00CE04D8" w:rsidRDefault="00CE04D8"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850E" w14:textId="77777777" w:rsidR="00CE04D8" w:rsidRDefault="00CE04D8" w:rsidP="00071C97">
      <w:r>
        <w:separator/>
      </w:r>
    </w:p>
  </w:footnote>
  <w:footnote w:type="continuationSeparator" w:id="0">
    <w:p w14:paraId="535E1A8D" w14:textId="77777777" w:rsidR="00CE04D8" w:rsidRDefault="00CE04D8"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A92946">
          <w:rPr>
            <w:noProof/>
            <w:sz w:val="24"/>
            <w:szCs w:val="24"/>
          </w:rPr>
          <w:t>3</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7AC241D"/>
    <w:multiLevelType w:val="hybridMultilevel"/>
    <w:tmpl w:val="6CAA3AC2"/>
    <w:lvl w:ilvl="0" w:tplc="880498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10"/>
  </w:num>
  <w:num w:numId="6">
    <w:abstractNumId w:val="4"/>
  </w:num>
  <w:num w:numId="7">
    <w:abstractNumId w:val="7"/>
  </w:num>
  <w:num w:numId="8">
    <w:abstractNumId w:val="5"/>
  </w:num>
  <w:num w:numId="9">
    <w:abstractNumId w:val="1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6E5"/>
    <w:rsid w:val="0000489B"/>
    <w:rsid w:val="00005B73"/>
    <w:rsid w:val="00011735"/>
    <w:rsid w:val="00024168"/>
    <w:rsid w:val="00030787"/>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73DE0"/>
    <w:rsid w:val="0007485C"/>
    <w:rsid w:val="00075262"/>
    <w:rsid w:val="00086A22"/>
    <w:rsid w:val="0008784F"/>
    <w:rsid w:val="00091F3D"/>
    <w:rsid w:val="000A220A"/>
    <w:rsid w:val="000A4C21"/>
    <w:rsid w:val="000A7BFE"/>
    <w:rsid w:val="000B2AEA"/>
    <w:rsid w:val="000C6DF8"/>
    <w:rsid w:val="000D3159"/>
    <w:rsid w:val="000D349A"/>
    <w:rsid w:val="000E2731"/>
    <w:rsid w:val="000E3695"/>
    <w:rsid w:val="000E4AC2"/>
    <w:rsid w:val="000E7E6D"/>
    <w:rsid w:val="000F3635"/>
    <w:rsid w:val="000F6244"/>
    <w:rsid w:val="00100A58"/>
    <w:rsid w:val="00103DA7"/>
    <w:rsid w:val="00110108"/>
    <w:rsid w:val="00123D51"/>
    <w:rsid w:val="00124BBC"/>
    <w:rsid w:val="001254A1"/>
    <w:rsid w:val="001272F7"/>
    <w:rsid w:val="00130E1B"/>
    <w:rsid w:val="00132E11"/>
    <w:rsid w:val="00132F82"/>
    <w:rsid w:val="00136DDE"/>
    <w:rsid w:val="001376F7"/>
    <w:rsid w:val="001437AC"/>
    <w:rsid w:val="001542F6"/>
    <w:rsid w:val="00163FA5"/>
    <w:rsid w:val="001656AE"/>
    <w:rsid w:val="0017024F"/>
    <w:rsid w:val="001757EE"/>
    <w:rsid w:val="0017703F"/>
    <w:rsid w:val="00181B27"/>
    <w:rsid w:val="00185331"/>
    <w:rsid w:val="00192CF4"/>
    <w:rsid w:val="001934A7"/>
    <w:rsid w:val="001941FA"/>
    <w:rsid w:val="00196F88"/>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3005DB"/>
    <w:rsid w:val="00302F71"/>
    <w:rsid w:val="0030562C"/>
    <w:rsid w:val="003062BD"/>
    <w:rsid w:val="00316000"/>
    <w:rsid w:val="00323072"/>
    <w:rsid w:val="00324463"/>
    <w:rsid w:val="00326FA0"/>
    <w:rsid w:val="00331079"/>
    <w:rsid w:val="003376C2"/>
    <w:rsid w:val="00337E15"/>
    <w:rsid w:val="0034044C"/>
    <w:rsid w:val="00345D09"/>
    <w:rsid w:val="003524C3"/>
    <w:rsid w:val="003527BE"/>
    <w:rsid w:val="0035594C"/>
    <w:rsid w:val="0036036D"/>
    <w:rsid w:val="00377EF2"/>
    <w:rsid w:val="00386CD7"/>
    <w:rsid w:val="00395FBB"/>
    <w:rsid w:val="003A3FD0"/>
    <w:rsid w:val="003B4698"/>
    <w:rsid w:val="003B6455"/>
    <w:rsid w:val="003C4B7C"/>
    <w:rsid w:val="003D0AC6"/>
    <w:rsid w:val="003E2DE3"/>
    <w:rsid w:val="003E4F68"/>
    <w:rsid w:val="003F2580"/>
    <w:rsid w:val="003F382A"/>
    <w:rsid w:val="003F3E62"/>
    <w:rsid w:val="003F67F2"/>
    <w:rsid w:val="00400EA2"/>
    <w:rsid w:val="00403EA8"/>
    <w:rsid w:val="004131BE"/>
    <w:rsid w:val="00414D49"/>
    <w:rsid w:val="00426DD6"/>
    <w:rsid w:val="00427586"/>
    <w:rsid w:val="004312A2"/>
    <w:rsid w:val="00432AF0"/>
    <w:rsid w:val="00432D51"/>
    <w:rsid w:val="004338E7"/>
    <w:rsid w:val="00434B44"/>
    <w:rsid w:val="0043517B"/>
    <w:rsid w:val="00436F61"/>
    <w:rsid w:val="00445F98"/>
    <w:rsid w:val="00446053"/>
    <w:rsid w:val="0044614A"/>
    <w:rsid w:val="004467F9"/>
    <w:rsid w:val="004519B2"/>
    <w:rsid w:val="004534E4"/>
    <w:rsid w:val="00454271"/>
    <w:rsid w:val="00454F8F"/>
    <w:rsid w:val="00460771"/>
    <w:rsid w:val="004645AB"/>
    <w:rsid w:val="00470B12"/>
    <w:rsid w:val="00476344"/>
    <w:rsid w:val="0047753E"/>
    <w:rsid w:val="004825DE"/>
    <w:rsid w:val="00484F1C"/>
    <w:rsid w:val="00485308"/>
    <w:rsid w:val="0048590F"/>
    <w:rsid w:val="00487301"/>
    <w:rsid w:val="004879CF"/>
    <w:rsid w:val="004917B8"/>
    <w:rsid w:val="0049472E"/>
    <w:rsid w:val="00494859"/>
    <w:rsid w:val="00495BB0"/>
    <w:rsid w:val="004977B5"/>
    <w:rsid w:val="004A1E08"/>
    <w:rsid w:val="004A434C"/>
    <w:rsid w:val="004A461C"/>
    <w:rsid w:val="004A6E25"/>
    <w:rsid w:val="004B147A"/>
    <w:rsid w:val="004B1DAA"/>
    <w:rsid w:val="004B2A36"/>
    <w:rsid w:val="004B2F14"/>
    <w:rsid w:val="004C0173"/>
    <w:rsid w:val="004C4E62"/>
    <w:rsid w:val="004C5E1A"/>
    <w:rsid w:val="004D2234"/>
    <w:rsid w:val="004D2B91"/>
    <w:rsid w:val="004D6654"/>
    <w:rsid w:val="004E22AE"/>
    <w:rsid w:val="004F2492"/>
    <w:rsid w:val="004F6AC8"/>
    <w:rsid w:val="004F7956"/>
    <w:rsid w:val="0050158B"/>
    <w:rsid w:val="00506255"/>
    <w:rsid w:val="00507C9E"/>
    <w:rsid w:val="0051267E"/>
    <w:rsid w:val="00516412"/>
    <w:rsid w:val="005203A0"/>
    <w:rsid w:val="00520BE1"/>
    <w:rsid w:val="00521597"/>
    <w:rsid w:val="00522DB2"/>
    <w:rsid w:val="005301DE"/>
    <w:rsid w:val="0053191B"/>
    <w:rsid w:val="0053394C"/>
    <w:rsid w:val="00540E1E"/>
    <w:rsid w:val="00541842"/>
    <w:rsid w:val="00547028"/>
    <w:rsid w:val="00550AFA"/>
    <w:rsid w:val="005510B7"/>
    <w:rsid w:val="005511F8"/>
    <w:rsid w:val="00551CBC"/>
    <w:rsid w:val="00570361"/>
    <w:rsid w:val="00571CB1"/>
    <w:rsid w:val="005745EE"/>
    <w:rsid w:val="00584358"/>
    <w:rsid w:val="00584DFB"/>
    <w:rsid w:val="0059487A"/>
    <w:rsid w:val="005A6CFB"/>
    <w:rsid w:val="005A7E7C"/>
    <w:rsid w:val="005B1445"/>
    <w:rsid w:val="005B78C8"/>
    <w:rsid w:val="005C2E7C"/>
    <w:rsid w:val="005C341A"/>
    <w:rsid w:val="005C4B9B"/>
    <w:rsid w:val="005D139D"/>
    <w:rsid w:val="005D69B7"/>
    <w:rsid w:val="005E556C"/>
    <w:rsid w:val="005F13B2"/>
    <w:rsid w:val="005F3AC0"/>
    <w:rsid w:val="005F3B47"/>
    <w:rsid w:val="0060006A"/>
    <w:rsid w:val="0060146F"/>
    <w:rsid w:val="00601AFC"/>
    <w:rsid w:val="0060241A"/>
    <w:rsid w:val="006047C3"/>
    <w:rsid w:val="00612F15"/>
    <w:rsid w:val="006218A2"/>
    <w:rsid w:val="0062381D"/>
    <w:rsid w:val="00623930"/>
    <w:rsid w:val="0062773A"/>
    <w:rsid w:val="00631CFE"/>
    <w:rsid w:val="006403BD"/>
    <w:rsid w:val="00646318"/>
    <w:rsid w:val="00650949"/>
    <w:rsid w:val="006548D5"/>
    <w:rsid w:val="0066055B"/>
    <w:rsid w:val="00661F64"/>
    <w:rsid w:val="00663DA3"/>
    <w:rsid w:val="006640BF"/>
    <w:rsid w:val="006705F8"/>
    <w:rsid w:val="0067175A"/>
    <w:rsid w:val="00674BCC"/>
    <w:rsid w:val="006838E4"/>
    <w:rsid w:val="006850C1"/>
    <w:rsid w:val="00692DF7"/>
    <w:rsid w:val="00697AD4"/>
    <w:rsid w:val="006A6B05"/>
    <w:rsid w:val="006B0571"/>
    <w:rsid w:val="006B6000"/>
    <w:rsid w:val="006D46EF"/>
    <w:rsid w:val="006D6775"/>
    <w:rsid w:val="006D7FF1"/>
    <w:rsid w:val="006E0833"/>
    <w:rsid w:val="006E2DF9"/>
    <w:rsid w:val="006E6079"/>
    <w:rsid w:val="006F08BF"/>
    <w:rsid w:val="006F3ABD"/>
    <w:rsid w:val="006F6EDA"/>
    <w:rsid w:val="00700598"/>
    <w:rsid w:val="00701647"/>
    <w:rsid w:val="00704F51"/>
    <w:rsid w:val="00710244"/>
    <w:rsid w:val="00710DB1"/>
    <w:rsid w:val="00713CC7"/>
    <w:rsid w:val="00714B2B"/>
    <w:rsid w:val="007163F7"/>
    <w:rsid w:val="00721B0E"/>
    <w:rsid w:val="007220E3"/>
    <w:rsid w:val="00731E13"/>
    <w:rsid w:val="00734476"/>
    <w:rsid w:val="007366F0"/>
    <w:rsid w:val="007413A8"/>
    <w:rsid w:val="00741A32"/>
    <w:rsid w:val="00743444"/>
    <w:rsid w:val="00744E99"/>
    <w:rsid w:val="0075353E"/>
    <w:rsid w:val="00754E63"/>
    <w:rsid w:val="00756250"/>
    <w:rsid w:val="00762552"/>
    <w:rsid w:val="00764BFC"/>
    <w:rsid w:val="0077067F"/>
    <w:rsid w:val="007715E9"/>
    <w:rsid w:val="00772D9A"/>
    <w:rsid w:val="007772C0"/>
    <w:rsid w:val="00777600"/>
    <w:rsid w:val="00784019"/>
    <w:rsid w:val="00785BD2"/>
    <w:rsid w:val="00786E99"/>
    <w:rsid w:val="00792292"/>
    <w:rsid w:val="007941A8"/>
    <w:rsid w:val="00794CC2"/>
    <w:rsid w:val="007A111D"/>
    <w:rsid w:val="007A6CCD"/>
    <w:rsid w:val="007C1418"/>
    <w:rsid w:val="007C79E0"/>
    <w:rsid w:val="007D03FB"/>
    <w:rsid w:val="007D4016"/>
    <w:rsid w:val="007E035D"/>
    <w:rsid w:val="007E0995"/>
    <w:rsid w:val="007E20A7"/>
    <w:rsid w:val="007E5653"/>
    <w:rsid w:val="007E6E6F"/>
    <w:rsid w:val="007F13CF"/>
    <w:rsid w:val="007F6058"/>
    <w:rsid w:val="00802437"/>
    <w:rsid w:val="00810208"/>
    <w:rsid w:val="0081148E"/>
    <w:rsid w:val="0081175D"/>
    <w:rsid w:val="0082239B"/>
    <w:rsid w:val="00822E3F"/>
    <w:rsid w:val="008331CA"/>
    <w:rsid w:val="00841B2D"/>
    <w:rsid w:val="00847655"/>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D0699"/>
    <w:rsid w:val="008D7353"/>
    <w:rsid w:val="008E2DC2"/>
    <w:rsid w:val="008E7116"/>
    <w:rsid w:val="008E73E7"/>
    <w:rsid w:val="008F0AB2"/>
    <w:rsid w:val="008F7437"/>
    <w:rsid w:val="00902B44"/>
    <w:rsid w:val="0090433E"/>
    <w:rsid w:val="009131E4"/>
    <w:rsid w:val="00915622"/>
    <w:rsid w:val="00915C5A"/>
    <w:rsid w:val="00917235"/>
    <w:rsid w:val="00920EB9"/>
    <w:rsid w:val="009227D6"/>
    <w:rsid w:val="0092460E"/>
    <w:rsid w:val="00936D61"/>
    <w:rsid w:val="00940272"/>
    <w:rsid w:val="0094211E"/>
    <w:rsid w:val="00942986"/>
    <w:rsid w:val="009436CC"/>
    <w:rsid w:val="00956C82"/>
    <w:rsid w:val="009577EF"/>
    <w:rsid w:val="0096135A"/>
    <w:rsid w:val="00963A8F"/>
    <w:rsid w:val="00974AB0"/>
    <w:rsid w:val="00980579"/>
    <w:rsid w:val="0098100D"/>
    <w:rsid w:val="0098281C"/>
    <w:rsid w:val="00983DC3"/>
    <w:rsid w:val="00987618"/>
    <w:rsid w:val="0099116A"/>
    <w:rsid w:val="009958BD"/>
    <w:rsid w:val="00996D05"/>
    <w:rsid w:val="009A3B35"/>
    <w:rsid w:val="009A4B30"/>
    <w:rsid w:val="009A4BDE"/>
    <w:rsid w:val="009A58FA"/>
    <w:rsid w:val="009A5E9F"/>
    <w:rsid w:val="009B0566"/>
    <w:rsid w:val="009B2867"/>
    <w:rsid w:val="009B5D82"/>
    <w:rsid w:val="009B66D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5109E"/>
    <w:rsid w:val="00A51A55"/>
    <w:rsid w:val="00A54A80"/>
    <w:rsid w:val="00A5523B"/>
    <w:rsid w:val="00A55D9A"/>
    <w:rsid w:val="00A61F28"/>
    <w:rsid w:val="00A62808"/>
    <w:rsid w:val="00A67A47"/>
    <w:rsid w:val="00A71CCC"/>
    <w:rsid w:val="00A720C7"/>
    <w:rsid w:val="00A72F65"/>
    <w:rsid w:val="00A80589"/>
    <w:rsid w:val="00A92946"/>
    <w:rsid w:val="00A97048"/>
    <w:rsid w:val="00AA351B"/>
    <w:rsid w:val="00AB3C53"/>
    <w:rsid w:val="00AB57A9"/>
    <w:rsid w:val="00AB6A6D"/>
    <w:rsid w:val="00AC0BD7"/>
    <w:rsid w:val="00AC0E4F"/>
    <w:rsid w:val="00AC1ED5"/>
    <w:rsid w:val="00AC3164"/>
    <w:rsid w:val="00AC62F6"/>
    <w:rsid w:val="00AC7E85"/>
    <w:rsid w:val="00AD69A9"/>
    <w:rsid w:val="00AE46F9"/>
    <w:rsid w:val="00AE5A05"/>
    <w:rsid w:val="00AE5C1E"/>
    <w:rsid w:val="00AF3EAA"/>
    <w:rsid w:val="00AF542F"/>
    <w:rsid w:val="00AF7D9A"/>
    <w:rsid w:val="00B03879"/>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6195"/>
    <w:rsid w:val="00BB7A8E"/>
    <w:rsid w:val="00BC32E0"/>
    <w:rsid w:val="00BC3F93"/>
    <w:rsid w:val="00BC4135"/>
    <w:rsid w:val="00BC5945"/>
    <w:rsid w:val="00BC6238"/>
    <w:rsid w:val="00BC7EF1"/>
    <w:rsid w:val="00BD64D9"/>
    <w:rsid w:val="00BE34F1"/>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5326"/>
    <w:rsid w:val="00C36E3A"/>
    <w:rsid w:val="00C371F4"/>
    <w:rsid w:val="00C54557"/>
    <w:rsid w:val="00C55BD7"/>
    <w:rsid w:val="00C637F8"/>
    <w:rsid w:val="00C66433"/>
    <w:rsid w:val="00C6716D"/>
    <w:rsid w:val="00C70B62"/>
    <w:rsid w:val="00C75773"/>
    <w:rsid w:val="00C93332"/>
    <w:rsid w:val="00CA29A0"/>
    <w:rsid w:val="00CA375C"/>
    <w:rsid w:val="00CA4220"/>
    <w:rsid w:val="00CB215D"/>
    <w:rsid w:val="00CB7E63"/>
    <w:rsid w:val="00CC0EE7"/>
    <w:rsid w:val="00CC235F"/>
    <w:rsid w:val="00CD2A85"/>
    <w:rsid w:val="00CE04D8"/>
    <w:rsid w:val="00CF12BB"/>
    <w:rsid w:val="00CF2544"/>
    <w:rsid w:val="00CF425C"/>
    <w:rsid w:val="00CF5241"/>
    <w:rsid w:val="00CF7B1D"/>
    <w:rsid w:val="00D02506"/>
    <w:rsid w:val="00D02EAF"/>
    <w:rsid w:val="00D04A7C"/>
    <w:rsid w:val="00D069E2"/>
    <w:rsid w:val="00D07096"/>
    <w:rsid w:val="00D07800"/>
    <w:rsid w:val="00D263EF"/>
    <w:rsid w:val="00D27939"/>
    <w:rsid w:val="00D31597"/>
    <w:rsid w:val="00D339C9"/>
    <w:rsid w:val="00D40A12"/>
    <w:rsid w:val="00D4352B"/>
    <w:rsid w:val="00D44659"/>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5EAB"/>
    <w:rsid w:val="00DC17B3"/>
    <w:rsid w:val="00DC6352"/>
    <w:rsid w:val="00DD26FE"/>
    <w:rsid w:val="00DD28DF"/>
    <w:rsid w:val="00DD6942"/>
    <w:rsid w:val="00DE0E7C"/>
    <w:rsid w:val="00DF3F55"/>
    <w:rsid w:val="00DF7811"/>
    <w:rsid w:val="00E0066E"/>
    <w:rsid w:val="00E07466"/>
    <w:rsid w:val="00E1087F"/>
    <w:rsid w:val="00E15FCB"/>
    <w:rsid w:val="00E16513"/>
    <w:rsid w:val="00E244B1"/>
    <w:rsid w:val="00E32895"/>
    <w:rsid w:val="00E43D2A"/>
    <w:rsid w:val="00E67C59"/>
    <w:rsid w:val="00E72EE3"/>
    <w:rsid w:val="00E81922"/>
    <w:rsid w:val="00E82FE5"/>
    <w:rsid w:val="00E905AA"/>
    <w:rsid w:val="00E93848"/>
    <w:rsid w:val="00E968F4"/>
    <w:rsid w:val="00EA2501"/>
    <w:rsid w:val="00EA56A4"/>
    <w:rsid w:val="00EA5849"/>
    <w:rsid w:val="00EA6A0F"/>
    <w:rsid w:val="00EB772C"/>
    <w:rsid w:val="00EC1522"/>
    <w:rsid w:val="00EC4C6A"/>
    <w:rsid w:val="00ED0D10"/>
    <w:rsid w:val="00ED5A01"/>
    <w:rsid w:val="00EE38E3"/>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4207"/>
    <w:rsid w:val="00F42B58"/>
    <w:rsid w:val="00F436FF"/>
    <w:rsid w:val="00F43B87"/>
    <w:rsid w:val="00F53865"/>
    <w:rsid w:val="00F63B24"/>
    <w:rsid w:val="00F650EB"/>
    <w:rsid w:val="00F7659E"/>
    <w:rsid w:val="00F7671F"/>
    <w:rsid w:val="00F77A47"/>
    <w:rsid w:val="00F92339"/>
    <w:rsid w:val="00F97E1E"/>
    <w:rsid w:val="00FA3E51"/>
    <w:rsid w:val="00FB03E2"/>
    <w:rsid w:val="00FC03C9"/>
    <w:rsid w:val="00FC06EC"/>
    <w:rsid w:val="00FC0782"/>
    <w:rsid w:val="00FC0CFD"/>
    <w:rsid w:val="00FC1B9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2FB3-FD2C-4F87-B6BC-999D7200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1295</Words>
  <Characters>10448</Characters>
  <Application>Microsoft Office Word</Application>
  <DocSecurity>4</DocSecurity>
  <Lines>87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Vidas Savickas</cp:lastModifiedBy>
  <cp:revision>2</cp:revision>
  <cp:lastPrinted>2015-12-22T09:31:00Z</cp:lastPrinted>
  <dcterms:created xsi:type="dcterms:W3CDTF">2021-02-18T12:27:00Z</dcterms:created>
  <dcterms:modified xsi:type="dcterms:W3CDTF">2021-02-18T12:27:00Z</dcterms:modified>
</cp:coreProperties>
</file>