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A5F78" w14:textId="77777777" w:rsidR="00CB6B62" w:rsidRDefault="00CB6B62" w:rsidP="00CB6B62"/>
    <w:p w14:paraId="087D5FC8" w14:textId="77777777" w:rsidR="00CB6B62" w:rsidRPr="0006332D" w:rsidRDefault="00CB6B62" w:rsidP="00CB6B62">
      <w:pPr>
        <w:jc w:val="center"/>
        <w:rPr>
          <w:szCs w:val="24"/>
          <w:lang w:eastAsia="lt-LT"/>
        </w:rPr>
      </w:pPr>
      <w:r w:rsidRPr="0006332D">
        <w:rPr>
          <w:szCs w:val="24"/>
          <w:lang w:eastAsia="lt-LT"/>
        </w:rPr>
        <w:t>AIŠKINAMASIS RAŠTAS</w:t>
      </w:r>
    </w:p>
    <w:p w14:paraId="4CD01F52" w14:textId="77777777" w:rsidR="00CB6B62" w:rsidRPr="0006332D" w:rsidRDefault="00CB6B62" w:rsidP="00CB6B62">
      <w:pPr>
        <w:jc w:val="center"/>
        <w:rPr>
          <w:szCs w:val="24"/>
          <w:lang w:eastAsia="lt-LT"/>
        </w:rPr>
      </w:pPr>
    </w:p>
    <w:p w14:paraId="674E784F" w14:textId="77777777" w:rsidR="00CB6B62" w:rsidRPr="0006332D" w:rsidRDefault="00CB6B62" w:rsidP="00CB6B62">
      <w:pPr>
        <w:jc w:val="center"/>
        <w:rPr>
          <w:b/>
          <w:szCs w:val="24"/>
          <w:lang w:eastAsia="lt-LT"/>
        </w:rPr>
      </w:pPr>
      <w:r w:rsidRPr="0006332D">
        <w:rPr>
          <w:b/>
          <w:szCs w:val="24"/>
          <w:lang w:eastAsia="lt-LT"/>
        </w:rPr>
        <w:t>DĖL SPRENDIMO</w:t>
      </w:r>
    </w:p>
    <w:p w14:paraId="486A61A4" w14:textId="77777777" w:rsidR="00CB6B62" w:rsidRPr="0006332D" w:rsidRDefault="00CB6B62" w:rsidP="00CB6B62">
      <w:pPr>
        <w:jc w:val="center"/>
        <w:rPr>
          <w:b/>
          <w:szCs w:val="24"/>
          <w:lang w:eastAsia="lt-LT"/>
        </w:rPr>
      </w:pPr>
    </w:p>
    <w:p w14:paraId="34309C7B" w14:textId="524CED08" w:rsidR="00CB6B62" w:rsidRPr="00C342EC" w:rsidRDefault="00CB6B62" w:rsidP="00CB6B62">
      <w:pPr>
        <w:keepNext/>
        <w:jc w:val="center"/>
        <w:rPr>
          <w:b/>
          <w:szCs w:val="22"/>
          <w:lang w:val="en-US"/>
        </w:rPr>
      </w:pPr>
      <w:r w:rsidRPr="00C342EC">
        <w:rPr>
          <w:b/>
          <w:szCs w:val="22"/>
          <w:lang w:val="en-US"/>
        </w:rPr>
        <w:t xml:space="preserve">DĖL PINIGINĖS SOCIALINĖS PARAMOS NEPASITURINTIEMS GYVENTOJAMS TEIKIMO TVARKOS APRAŠO, PATVIRTINTO SAVIVALDYBĖS TARYBOS 2019 M. SAUSIO 31 D. SPRENDIMU NR. 1-13, </w:t>
      </w:r>
      <w:r w:rsidR="005F63F3">
        <w:rPr>
          <w:b/>
          <w:szCs w:val="22"/>
          <w:lang w:val="en-US"/>
        </w:rPr>
        <w:t>DALINIO</w:t>
      </w:r>
      <w:r w:rsidRPr="00C342EC">
        <w:rPr>
          <w:b/>
          <w:szCs w:val="22"/>
          <w:lang w:val="en-US"/>
        </w:rPr>
        <w:t xml:space="preserve"> PAKEITIMO</w:t>
      </w:r>
    </w:p>
    <w:p w14:paraId="47EFF499" w14:textId="77777777" w:rsidR="00CB6B62" w:rsidRPr="003052C1" w:rsidRDefault="00CB6B62" w:rsidP="00CB6B62">
      <w:pPr>
        <w:jc w:val="center"/>
        <w:rPr>
          <w:b/>
          <w:bCs/>
          <w:szCs w:val="24"/>
          <w:lang w:eastAsia="lt-LT"/>
        </w:rPr>
      </w:pPr>
    </w:p>
    <w:p w14:paraId="5B876A39" w14:textId="57E7FBFD" w:rsidR="00CB6B62" w:rsidRPr="00E901C6" w:rsidRDefault="00CB6B62" w:rsidP="00CB6B62">
      <w:pPr>
        <w:jc w:val="center"/>
        <w:rPr>
          <w:szCs w:val="24"/>
          <w:lang w:eastAsia="lt-LT"/>
        </w:rPr>
      </w:pPr>
      <w:r>
        <w:rPr>
          <w:szCs w:val="24"/>
          <w:lang w:eastAsia="lt-LT"/>
        </w:rPr>
        <w:t>2021-02-</w:t>
      </w:r>
      <w:r w:rsidR="005418C0">
        <w:rPr>
          <w:szCs w:val="24"/>
          <w:lang w:eastAsia="lt-LT"/>
        </w:rPr>
        <w:t>18</w:t>
      </w:r>
    </w:p>
    <w:p w14:paraId="7502E1F9" w14:textId="77777777" w:rsidR="00CB6B62" w:rsidRPr="00E901C6" w:rsidRDefault="00CB6B62" w:rsidP="00CB6B62">
      <w:pPr>
        <w:jc w:val="center"/>
        <w:rPr>
          <w:szCs w:val="24"/>
          <w:lang w:eastAsia="lt-LT"/>
        </w:rPr>
      </w:pPr>
      <w:r w:rsidRPr="00E901C6">
        <w:rPr>
          <w:szCs w:val="24"/>
          <w:lang w:eastAsia="lt-LT"/>
        </w:rPr>
        <w:t>Panevėžys</w:t>
      </w:r>
    </w:p>
    <w:p w14:paraId="0AA4026C" w14:textId="77777777" w:rsidR="00CB6B62" w:rsidRPr="00E901C6" w:rsidRDefault="00CB6B62" w:rsidP="00CB6B62">
      <w:pPr>
        <w:jc w:val="center"/>
        <w:rPr>
          <w:szCs w:val="24"/>
          <w:lang w:eastAsia="lt-LT"/>
        </w:rPr>
      </w:pPr>
    </w:p>
    <w:p w14:paraId="50FDB18A" w14:textId="77777777" w:rsidR="00CB6B62" w:rsidRPr="00E901C6" w:rsidRDefault="00CB6B62" w:rsidP="00415351">
      <w:pPr>
        <w:ind w:firstLine="851"/>
        <w:rPr>
          <w:b/>
          <w:szCs w:val="24"/>
          <w:lang w:eastAsia="lt-LT"/>
        </w:rPr>
      </w:pPr>
      <w:r w:rsidRPr="00E901C6">
        <w:rPr>
          <w:b/>
          <w:szCs w:val="24"/>
          <w:lang w:eastAsia="lt-LT"/>
        </w:rPr>
        <w:t xml:space="preserve">1. Problemos esmė: </w:t>
      </w:r>
    </w:p>
    <w:p w14:paraId="321A6060" w14:textId="432D44A4" w:rsidR="00CB6B62" w:rsidRDefault="00CB6B62" w:rsidP="00415351">
      <w:pPr>
        <w:ind w:firstLine="851"/>
        <w:jc w:val="both"/>
      </w:pPr>
      <w:r w:rsidRPr="00E901C6">
        <w:rPr>
          <w:szCs w:val="24"/>
          <w:lang w:eastAsia="lt-LT"/>
        </w:rPr>
        <w:tab/>
        <w:t>Sprendimo projektas skirtas pa</w:t>
      </w:r>
      <w:r>
        <w:rPr>
          <w:szCs w:val="24"/>
          <w:lang w:eastAsia="lt-LT"/>
        </w:rPr>
        <w:t>keisti</w:t>
      </w:r>
      <w:r w:rsidRPr="00E901C6">
        <w:rPr>
          <w:szCs w:val="24"/>
          <w:lang w:eastAsia="lt-LT"/>
        </w:rPr>
        <w:t xml:space="preserve"> </w:t>
      </w:r>
      <w:r w:rsidRPr="00E901C6">
        <w:rPr>
          <w:lang w:eastAsia="lt-LT"/>
        </w:rPr>
        <w:t>Piniginės socialinės paramos</w:t>
      </w:r>
      <w:r w:rsidRPr="00E901C6">
        <w:rPr>
          <w:szCs w:val="24"/>
          <w:lang w:eastAsia="lt-LT"/>
        </w:rPr>
        <w:t xml:space="preserve"> nepasiturintiems gyventojams teikimo tvarkos apraš</w:t>
      </w:r>
      <w:r w:rsidR="00415351">
        <w:rPr>
          <w:szCs w:val="24"/>
          <w:lang w:eastAsia="lt-LT"/>
        </w:rPr>
        <w:t>ą</w:t>
      </w:r>
      <w:r>
        <w:rPr>
          <w:szCs w:val="24"/>
          <w:lang w:eastAsia="lt-LT"/>
        </w:rPr>
        <w:t xml:space="preserve"> (toliau – Aprašas)</w:t>
      </w:r>
      <w:r w:rsidRPr="00E901C6">
        <w:rPr>
          <w:szCs w:val="24"/>
          <w:lang w:eastAsia="lt-LT"/>
        </w:rPr>
        <w:t xml:space="preserve">, </w:t>
      </w:r>
      <w:r>
        <w:rPr>
          <w:szCs w:val="24"/>
          <w:lang w:eastAsia="lt-LT"/>
        </w:rPr>
        <w:t xml:space="preserve">jį papildant vienkartinės pašalpos mokėjimo sąlygomis, nustatytomis </w:t>
      </w:r>
      <w:bookmarkStart w:id="0" w:name="_Hlk63164576"/>
      <w:r>
        <w:t>Iš pataisos įstaigų paleidžiamų (paleistų) asmenų socialinės integracijos tvarkos aprašo</w:t>
      </w:r>
      <w:bookmarkEnd w:id="0"/>
      <w:r>
        <w:t xml:space="preserve">, patvirtinto Lietuvos Respublikos socialinės apsaugos ir darbo ministro ir </w:t>
      </w:r>
      <w:r w:rsidRPr="00A37956">
        <w:rPr>
          <w:lang w:val="lt-LT"/>
        </w:rPr>
        <w:t>Lietuvos Respublikos teisingumo ministro</w:t>
      </w:r>
      <w:r>
        <w:rPr>
          <w:lang w:val="lt-LT"/>
        </w:rPr>
        <w:t xml:space="preserve"> </w:t>
      </w:r>
      <w:r>
        <w:t>2020 m. spalio 8 d. įsakymu Nr. A1</w:t>
      </w:r>
      <w:r w:rsidR="005F63F3">
        <w:t>-</w:t>
      </w:r>
      <w:r>
        <w:t>939/1R</w:t>
      </w:r>
      <w:r w:rsidR="005F63F3">
        <w:t>-</w:t>
      </w:r>
      <w:r>
        <w:t>324 (toliau – Tvarkos aprašas), 20.4.4</w:t>
      </w:r>
      <w:r w:rsidR="00415351">
        <w:t xml:space="preserve"> </w:t>
      </w:r>
      <w:r>
        <w:t xml:space="preserve"> papunkčiu. </w:t>
      </w:r>
    </w:p>
    <w:p w14:paraId="54709386" w14:textId="743E1D73" w:rsidR="00CB6B62" w:rsidRPr="006469AE" w:rsidRDefault="00CB6B62" w:rsidP="00415351">
      <w:pPr>
        <w:ind w:firstLine="851"/>
        <w:jc w:val="both"/>
        <w:rPr>
          <w:b/>
          <w:szCs w:val="24"/>
          <w:lang w:eastAsia="lt-LT"/>
        </w:rPr>
      </w:pPr>
      <w:r w:rsidRPr="006469AE">
        <w:rPr>
          <w:b/>
          <w:noProof/>
          <w:szCs w:val="24"/>
          <w:lang w:eastAsia="lt-LT"/>
        </w:rPr>
        <w:t>2.</w:t>
      </w:r>
      <w:r w:rsidRPr="006469AE">
        <w:rPr>
          <w:noProof/>
          <w:szCs w:val="24"/>
          <w:lang w:eastAsia="lt-LT"/>
        </w:rPr>
        <w:t xml:space="preserve"> </w:t>
      </w:r>
      <w:r w:rsidRPr="006469AE">
        <w:rPr>
          <w:b/>
          <w:szCs w:val="24"/>
          <w:lang w:eastAsia="lt-LT"/>
        </w:rPr>
        <w:t xml:space="preserve">Kaip šiuo metu sprendžiami sprendimo projekte aptarti klausimai: </w:t>
      </w:r>
    </w:p>
    <w:p w14:paraId="7DD859DC" w14:textId="18C7DC6A" w:rsidR="00CB6B62" w:rsidRPr="00E901C6" w:rsidRDefault="00CB6B62" w:rsidP="00415351">
      <w:pPr>
        <w:ind w:firstLine="851"/>
        <w:jc w:val="both"/>
        <w:rPr>
          <w:szCs w:val="24"/>
          <w:lang w:eastAsia="lt-LT"/>
        </w:rPr>
      </w:pPr>
      <w:r w:rsidRPr="006469AE">
        <w:rPr>
          <w:szCs w:val="24"/>
          <w:lang w:eastAsia="lt-LT"/>
        </w:rPr>
        <w:tab/>
        <w:t>Šiuo metu galiojan</w:t>
      </w:r>
      <w:r w:rsidR="005F63F3">
        <w:rPr>
          <w:szCs w:val="24"/>
          <w:lang w:eastAsia="lt-LT"/>
        </w:rPr>
        <w:t xml:space="preserve">čiame </w:t>
      </w:r>
      <w:r w:rsidRPr="006469AE">
        <w:rPr>
          <w:szCs w:val="24"/>
          <w:lang w:eastAsia="lt-LT"/>
        </w:rPr>
        <w:t xml:space="preserve"> </w:t>
      </w:r>
      <w:r>
        <w:rPr>
          <w:szCs w:val="24"/>
          <w:lang w:eastAsia="lt-LT"/>
        </w:rPr>
        <w:t>A</w:t>
      </w:r>
      <w:r w:rsidRPr="006469AE">
        <w:rPr>
          <w:szCs w:val="24"/>
          <w:lang w:eastAsia="lt-LT"/>
        </w:rPr>
        <w:t>praš</w:t>
      </w:r>
      <w:r w:rsidR="005F63F3">
        <w:rPr>
          <w:szCs w:val="24"/>
          <w:lang w:eastAsia="lt-LT"/>
        </w:rPr>
        <w:t>e</w:t>
      </w:r>
      <w:r w:rsidRPr="006469AE">
        <w:rPr>
          <w:szCs w:val="24"/>
          <w:lang w:eastAsia="lt-LT"/>
        </w:rPr>
        <w:t xml:space="preserve"> </w:t>
      </w:r>
      <w:r>
        <w:rPr>
          <w:szCs w:val="24"/>
          <w:lang w:eastAsia="lt-LT"/>
        </w:rPr>
        <w:t xml:space="preserve"> </w:t>
      </w:r>
      <w:r w:rsidR="005F63F3">
        <w:rPr>
          <w:szCs w:val="24"/>
          <w:lang w:eastAsia="lt-LT"/>
        </w:rPr>
        <w:t xml:space="preserve">siūlomų pakeitimų nėra, </w:t>
      </w:r>
      <w:r>
        <w:rPr>
          <w:szCs w:val="24"/>
          <w:lang w:eastAsia="lt-LT"/>
        </w:rPr>
        <w:t>nes Tvarkos aprašas</w:t>
      </w:r>
      <w:r>
        <w:t xml:space="preserve"> įsigaliojo tik nuo 2021-01-01.</w:t>
      </w:r>
    </w:p>
    <w:p w14:paraId="6FFC597C" w14:textId="0DFCB15A" w:rsidR="00CB6B62" w:rsidRPr="00E901C6" w:rsidRDefault="00CB6B62" w:rsidP="00415351">
      <w:pPr>
        <w:tabs>
          <w:tab w:val="num" w:pos="0"/>
        </w:tabs>
        <w:ind w:firstLine="851"/>
        <w:jc w:val="both"/>
        <w:rPr>
          <w:szCs w:val="24"/>
          <w:lang w:eastAsia="lt-LT"/>
        </w:rPr>
      </w:pPr>
      <w:r w:rsidRPr="00E901C6">
        <w:rPr>
          <w:b/>
          <w:szCs w:val="24"/>
          <w:lang w:eastAsia="lt-LT"/>
        </w:rPr>
        <w:t>3.</w:t>
      </w:r>
      <w:r w:rsidRPr="00E901C6">
        <w:rPr>
          <w:szCs w:val="24"/>
          <w:lang w:eastAsia="lt-LT"/>
        </w:rPr>
        <w:t xml:space="preserve"> </w:t>
      </w:r>
      <w:r w:rsidRPr="00E901C6">
        <w:rPr>
          <w:b/>
          <w:szCs w:val="24"/>
          <w:lang w:eastAsia="lt-LT"/>
        </w:rPr>
        <w:t>Sprendimo priėmimo būtinumo pagrindimas, kokių pozityvių rezultatų laukiama</w:t>
      </w:r>
      <w:r w:rsidRPr="00E901C6">
        <w:rPr>
          <w:szCs w:val="24"/>
          <w:lang w:eastAsia="lt-LT"/>
        </w:rPr>
        <w:t xml:space="preserve">: </w:t>
      </w:r>
    </w:p>
    <w:p w14:paraId="76F3859D" w14:textId="37037DDA" w:rsidR="005F63F3" w:rsidRDefault="00415351" w:rsidP="00415351">
      <w:pPr>
        <w:ind w:firstLine="851"/>
        <w:jc w:val="both"/>
        <w:rPr>
          <w:szCs w:val="24"/>
          <w:lang w:val="lt" w:eastAsia="lt-LT"/>
        </w:rPr>
      </w:pPr>
      <w:r>
        <w:rPr>
          <w:szCs w:val="24"/>
          <w:lang w:eastAsia="lt-LT"/>
        </w:rPr>
        <w:t xml:space="preserve">          </w:t>
      </w:r>
      <w:r w:rsidR="00CB6B62" w:rsidRPr="00E901C6">
        <w:rPr>
          <w:szCs w:val="24"/>
          <w:lang w:eastAsia="lt-LT"/>
        </w:rPr>
        <w:t xml:space="preserve">Patvirtinus sprendimo projektą bus įgyvendinta </w:t>
      </w:r>
      <w:r w:rsidR="00CB6B62">
        <w:rPr>
          <w:szCs w:val="24"/>
          <w:lang w:eastAsia="lt-LT"/>
        </w:rPr>
        <w:t>Tvarkos aprašo</w:t>
      </w:r>
      <w:r w:rsidR="00CB6B62" w:rsidRPr="00E901C6">
        <w:rPr>
          <w:szCs w:val="24"/>
          <w:lang w:eastAsia="lt-LT"/>
        </w:rPr>
        <w:t xml:space="preserve"> nuostata </w:t>
      </w:r>
      <w:r w:rsidR="00CB6B62">
        <w:rPr>
          <w:szCs w:val="24"/>
          <w:lang w:eastAsia="lt-LT"/>
        </w:rPr>
        <w:t>iš pataisos įstaigų paleistiems asmenims sumokėti vienkartinę, Apraše nustatyto dydžio (4 bazinių socialinių dydžių, šiuo metu 160 Eur, kai BSI – 40 Eur)</w:t>
      </w:r>
      <w:r>
        <w:rPr>
          <w:szCs w:val="24"/>
          <w:lang w:eastAsia="lt-LT"/>
        </w:rPr>
        <w:t>,</w:t>
      </w:r>
      <w:r w:rsidR="00CB6B62">
        <w:rPr>
          <w:szCs w:val="24"/>
          <w:lang w:eastAsia="lt-LT"/>
        </w:rPr>
        <w:t xml:space="preserve"> išmoką per 24 val. nuo prašymo ir reikalingų dokumentų pateikimo savivaldybės administracijai. </w:t>
      </w:r>
      <w:r w:rsidR="005F63F3" w:rsidRPr="006469AE">
        <w:rPr>
          <w:szCs w:val="24"/>
          <w:lang w:val="lt" w:eastAsia="lt-LT"/>
        </w:rPr>
        <w:t xml:space="preserve">Jeigu vienkartinės pašalpos mokėjimo diena sutampa su ne darbo diena (šeštadieniu, sekmadieniu ar švenčių diena), ši pašalpa </w:t>
      </w:r>
      <w:r w:rsidR="005F63F3">
        <w:rPr>
          <w:szCs w:val="24"/>
          <w:lang w:val="lt" w:eastAsia="lt-LT"/>
        </w:rPr>
        <w:t xml:space="preserve">turėtų būti </w:t>
      </w:r>
      <w:r w:rsidR="005F63F3" w:rsidRPr="006469AE">
        <w:rPr>
          <w:szCs w:val="24"/>
          <w:lang w:val="lt" w:eastAsia="lt-LT"/>
        </w:rPr>
        <w:t>mokama pirmąją darbo dieną, einančią po ne darbo dienos (šeštadienio, sekmadienio ar švenčių dienos)</w:t>
      </w:r>
      <w:r w:rsidR="005F63F3">
        <w:rPr>
          <w:szCs w:val="24"/>
          <w:lang w:val="lt" w:eastAsia="lt-LT"/>
        </w:rPr>
        <w:t>.</w:t>
      </w:r>
    </w:p>
    <w:p w14:paraId="7759E0A0" w14:textId="3A44598D" w:rsidR="005F63F3" w:rsidRDefault="00415351" w:rsidP="00415351">
      <w:pPr>
        <w:ind w:firstLine="851"/>
        <w:jc w:val="both"/>
        <w:rPr>
          <w:szCs w:val="24"/>
          <w:lang w:val="lt" w:eastAsia="lt-LT"/>
        </w:rPr>
      </w:pPr>
      <w:r>
        <w:rPr>
          <w:szCs w:val="24"/>
          <w:lang w:val="lt" w:eastAsia="lt-LT"/>
        </w:rPr>
        <w:t xml:space="preserve">        S</w:t>
      </w:r>
      <w:r w:rsidR="005F63F3">
        <w:rPr>
          <w:szCs w:val="24"/>
          <w:lang w:val="lt" w:eastAsia="lt-LT"/>
        </w:rPr>
        <w:t>prendimo projekt</w:t>
      </w:r>
      <w:r>
        <w:rPr>
          <w:szCs w:val="24"/>
          <w:lang w:val="lt" w:eastAsia="lt-LT"/>
        </w:rPr>
        <w:t xml:space="preserve">o 2 ir 3 punktai </w:t>
      </w:r>
      <w:r w:rsidR="005F63F3">
        <w:rPr>
          <w:szCs w:val="24"/>
          <w:lang w:val="lt" w:eastAsia="lt-LT"/>
        </w:rPr>
        <w:t xml:space="preserve"> yra skirt</w:t>
      </w:r>
      <w:r>
        <w:rPr>
          <w:szCs w:val="24"/>
          <w:lang w:val="lt" w:eastAsia="lt-LT"/>
        </w:rPr>
        <w:t>i</w:t>
      </w:r>
      <w:r w:rsidR="005F63F3">
        <w:rPr>
          <w:szCs w:val="24"/>
          <w:lang w:val="lt" w:eastAsia="lt-LT"/>
        </w:rPr>
        <w:t xml:space="preserve"> konkretizuoti Aprašo 72.4 ir 75.3.6 papunkčius, kokioms pataisos įstaigų rūšims yra taikoma 77 punkto nuostata.</w:t>
      </w:r>
    </w:p>
    <w:p w14:paraId="6B2C3DED" w14:textId="5AA92F5F" w:rsidR="005418C0" w:rsidRPr="00CB6B62" w:rsidRDefault="005418C0" w:rsidP="005418C0">
      <w:pPr>
        <w:spacing w:line="276" w:lineRule="auto"/>
        <w:ind w:firstLine="851"/>
        <w:jc w:val="both"/>
        <w:rPr>
          <w:b/>
          <w:bCs/>
          <w:i/>
          <w:iCs/>
        </w:rPr>
      </w:pPr>
      <w:r>
        <w:rPr>
          <w:szCs w:val="24"/>
          <w:lang w:val="lt" w:eastAsia="lt-LT"/>
        </w:rPr>
        <w:t xml:space="preserve">        Sprendimo projekto 1 punktu yra konkretizuota, kokiu būdu Socialinių reikalų skyrius perduos daugiabučių namų savininkų bendrijoms pažymas dėl kompensacijų apskaičiavimo</w:t>
      </w:r>
      <w:r>
        <w:rPr>
          <w:szCs w:val="24"/>
          <w:lang w:val="lt" w:eastAsia="lt-LT"/>
        </w:rPr>
        <w:t xml:space="preserve">, kai šildymo išlaidų, išlaidų karštam ir geriamajam vandeniui kompensacijų dydžius apskaičiuoja </w:t>
      </w:r>
      <w:r>
        <w:rPr>
          <w:szCs w:val="24"/>
          <w:lang w:val="lt" w:eastAsia="lt-LT"/>
        </w:rPr>
        <w:t>daugiabučių namų savininkų bendrijo</w:t>
      </w:r>
      <w:r>
        <w:rPr>
          <w:szCs w:val="24"/>
          <w:lang w:val="lt" w:eastAsia="lt-LT"/>
        </w:rPr>
        <w:t>s.</w:t>
      </w:r>
    </w:p>
    <w:p w14:paraId="461FFB08" w14:textId="322C84D1" w:rsidR="00CB6B62" w:rsidRPr="00E901C6" w:rsidRDefault="00CB6B62" w:rsidP="00415351">
      <w:pPr>
        <w:ind w:firstLine="851"/>
        <w:jc w:val="both"/>
        <w:rPr>
          <w:b/>
          <w:szCs w:val="24"/>
          <w:lang w:eastAsia="lt-LT"/>
        </w:rPr>
      </w:pPr>
      <w:r w:rsidRPr="00E901C6">
        <w:rPr>
          <w:b/>
          <w:szCs w:val="24"/>
          <w:lang w:eastAsia="lt-LT"/>
        </w:rPr>
        <w:t>4. Skaičiavimai, išlaidų sąmatos, finansavimo šaltiniai:</w:t>
      </w:r>
    </w:p>
    <w:p w14:paraId="53EE4E8D" w14:textId="4E22DB83" w:rsidR="00CB6B62" w:rsidRDefault="00415351" w:rsidP="00415351">
      <w:pPr>
        <w:tabs>
          <w:tab w:val="num" w:pos="0"/>
        </w:tabs>
        <w:ind w:firstLine="851"/>
        <w:jc w:val="both"/>
        <w:rPr>
          <w:szCs w:val="24"/>
          <w:lang w:eastAsia="lt-LT"/>
        </w:rPr>
      </w:pPr>
      <w:r>
        <w:rPr>
          <w:bCs/>
          <w:szCs w:val="24"/>
          <w:lang w:eastAsia="lt-LT"/>
        </w:rPr>
        <w:t xml:space="preserve">        </w:t>
      </w:r>
      <w:r w:rsidR="00CB6B62" w:rsidRPr="00ED287A">
        <w:rPr>
          <w:bCs/>
          <w:szCs w:val="24"/>
          <w:lang w:eastAsia="lt-LT"/>
        </w:rPr>
        <w:t>Vienkartinė pašalpa</w:t>
      </w:r>
      <w:r w:rsidR="00CB6B62">
        <w:rPr>
          <w:szCs w:val="24"/>
          <w:lang w:eastAsia="lt-LT"/>
        </w:rPr>
        <w:t xml:space="preserve"> asmenims, grįžusiems iš pataisos įstaigų yra viena iš socialinės paramos rūšių, finansuojama iš Lietuvos Respublikos Piniginės socialinės paramos nepasiturintiems gyventojams įstatymo įgyvendinimui gaunamų lėšų. Papildomų lėšų sprendimo projekto įgyvendinimui nereikės, nes projektu keičiamas paskirtos pašalpos išmokėjimo laikas. </w:t>
      </w:r>
      <w:r w:rsidR="00CB6B62" w:rsidRPr="00ED287A">
        <w:rPr>
          <w:szCs w:val="24"/>
          <w:lang w:eastAsia="lt-LT"/>
        </w:rPr>
        <w:t xml:space="preserve"> </w:t>
      </w:r>
    </w:p>
    <w:p w14:paraId="06C1413B" w14:textId="77777777" w:rsidR="00CB6B62" w:rsidRPr="00E901C6" w:rsidRDefault="00CB6B62" w:rsidP="00415351">
      <w:pPr>
        <w:tabs>
          <w:tab w:val="num" w:pos="0"/>
        </w:tabs>
        <w:ind w:firstLine="851"/>
        <w:jc w:val="both"/>
        <w:rPr>
          <w:szCs w:val="24"/>
          <w:lang w:eastAsia="lt-LT"/>
        </w:rPr>
      </w:pPr>
      <w:r w:rsidRPr="00E901C6">
        <w:rPr>
          <w:b/>
          <w:szCs w:val="24"/>
          <w:lang w:eastAsia="lt-LT"/>
        </w:rPr>
        <w:t>5. Galimos neigiamos pasekmės priėmus sprendimą, kokių priemonių reikėtų imtis, kad tokių pasekmių būtų išvengta</w:t>
      </w:r>
      <w:r w:rsidRPr="00E901C6">
        <w:rPr>
          <w:szCs w:val="24"/>
          <w:lang w:eastAsia="lt-LT"/>
        </w:rPr>
        <w:t xml:space="preserve">: </w:t>
      </w:r>
    </w:p>
    <w:p w14:paraId="3EF01840" w14:textId="77777777" w:rsidR="00CB6B62" w:rsidRPr="00E901C6" w:rsidRDefault="00CB6B62" w:rsidP="00415351">
      <w:pPr>
        <w:tabs>
          <w:tab w:val="num" w:pos="0"/>
        </w:tabs>
        <w:ind w:firstLine="851"/>
        <w:rPr>
          <w:szCs w:val="24"/>
          <w:lang w:eastAsia="lt-LT"/>
        </w:rPr>
      </w:pPr>
      <w:r w:rsidRPr="00E901C6">
        <w:rPr>
          <w:szCs w:val="24"/>
          <w:lang w:eastAsia="lt-LT"/>
        </w:rPr>
        <w:tab/>
        <w:t xml:space="preserve">Neigiamų pasekmių priėmus sprendimą nebus. </w:t>
      </w:r>
    </w:p>
    <w:p w14:paraId="1BDF2259" w14:textId="70F00576" w:rsidR="00CB6B62" w:rsidRPr="00E901C6" w:rsidRDefault="00CB6B62" w:rsidP="00415351">
      <w:pPr>
        <w:tabs>
          <w:tab w:val="num" w:pos="0"/>
        </w:tabs>
        <w:ind w:firstLine="851"/>
        <w:rPr>
          <w:szCs w:val="24"/>
          <w:lang w:eastAsia="lt-LT"/>
        </w:rPr>
      </w:pPr>
      <w:r w:rsidRPr="00E901C6">
        <w:rPr>
          <w:b/>
          <w:szCs w:val="24"/>
          <w:lang w:eastAsia="lt-LT"/>
        </w:rPr>
        <w:t>6. Kieno iniciatyva parengtas sprendimo projektas</w:t>
      </w:r>
      <w:r w:rsidRPr="00E901C6">
        <w:rPr>
          <w:szCs w:val="24"/>
          <w:lang w:eastAsia="lt-LT"/>
        </w:rPr>
        <w:t>:</w:t>
      </w:r>
    </w:p>
    <w:p w14:paraId="5A3574AA" w14:textId="77777777" w:rsidR="00CB6B62" w:rsidRPr="00E901C6" w:rsidRDefault="00CB6B62" w:rsidP="00415351">
      <w:pPr>
        <w:tabs>
          <w:tab w:val="num" w:pos="0"/>
        </w:tabs>
        <w:ind w:firstLine="851"/>
        <w:rPr>
          <w:szCs w:val="24"/>
          <w:lang w:eastAsia="lt-LT"/>
        </w:rPr>
      </w:pPr>
      <w:r w:rsidRPr="00E901C6">
        <w:rPr>
          <w:szCs w:val="24"/>
          <w:lang w:eastAsia="lt-LT"/>
        </w:rPr>
        <w:tab/>
        <w:t>Socialinių reikalų skyriaus iniciatyva.</w:t>
      </w:r>
    </w:p>
    <w:p w14:paraId="757376AE" w14:textId="77777777" w:rsidR="00415351" w:rsidRDefault="00CB6B62" w:rsidP="00415351">
      <w:pPr>
        <w:jc w:val="both"/>
        <w:rPr>
          <w:szCs w:val="24"/>
        </w:rPr>
      </w:pPr>
      <w:r w:rsidRPr="00E901C6">
        <w:rPr>
          <w:szCs w:val="24"/>
        </w:rPr>
        <w:t>PRIDEDAMA</w:t>
      </w:r>
      <w:r>
        <w:rPr>
          <w:szCs w:val="24"/>
        </w:rPr>
        <w:t xml:space="preserve">: </w:t>
      </w:r>
    </w:p>
    <w:p w14:paraId="46104010" w14:textId="17F9A556" w:rsidR="00415351" w:rsidRDefault="00415351" w:rsidP="00415351">
      <w:pPr>
        <w:ind w:firstLine="720"/>
        <w:jc w:val="both"/>
        <w:rPr>
          <w:bCs/>
          <w:color w:val="000000"/>
        </w:rPr>
      </w:pPr>
      <w:r>
        <w:rPr>
          <w:szCs w:val="24"/>
        </w:rPr>
        <w:t xml:space="preserve">1. </w:t>
      </w:r>
      <w:r w:rsidRPr="00E901C6">
        <w:rPr>
          <w:lang w:eastAsia="lt-LT"/>
        </w:rPr>
        <w:t>Piniginės socialinės paramos</w:t>
      </w:r>
      <w:r w:rsidRPr="00E901C6">
        <w:rPr>
          <w:szCs w:val="24"/>
          <w:lang w:eastAsia="lt-LT"/>
        </w:rPr>
        <w:t xml:space="preserve"> nepasiturintiems gyventojams teikimo tvarkos apraš</w:t>
      </w:r>
      <w:r>
        <w:rPr>
          <w:szCs w:val="24"/>
          <w:lang w:eastAsia="lt-LT"/>
        </w:rPr>
        <w:t>o 72.4 ir 75.3.6 papunkčių ir 77 punkto lyginamasis variantas</w:t>
      </w:r>
      <w:r w:rsidR="00CB6B62">
        <w:rPr>
          <w:bCs/>
          <w:color w:val="000000"/>
        </w:rPr>
        <w:t xml:space="preserve">, </w:t>
      </w:r>
      <w:r>
        <w:rPr>
          <w:bCs/>
          <w:color w:val="000000"/>
        </w:rPr>
        <w:t>1 lapas;</w:t>
      </w:r>
    </w:p>
    <w:p w14:paraId="4FC990C6" w14:textId="33703F6E" w:rsidR="00CB6B62" w:rsidRDefault="00415351" w:rsidP="00415351">
      <w:pPr>
        <w:ind w:firstLine="720"/>
        <w:jc w:val="both"/>
        <w:rPr>
          <w:bCs/>
          <w:color w:val="000000"/>
        </w:rPr>
      </w:pPr>
      <w:r>
        <w:rPr>
          <w:bCs/>
          <w:color w:val="000000"/>
        </w:rPr>
        <w:t xml:space="preserve">2. </w:t>
      </w:r>
      <w:r>
        <w:t xml:space="preserve">Iš pataisos įstaigų paleidžiamų (paleistų) asmenų socialinės integracijos tvarkos aprašas, </w:t>
      </w:r>
      <w:r w:rsidR="00CB6B62">
        <w:rPr>
          <w:bCs/>
          <w:color w:val="000000"/>
        </w:rPr>
        <w:t>8 lapai</w:t>
      </w:r>
      <w:r>
        <w:rPr>
          <w:bCs/>
          <w:color w:val="000000"/>
        </w:rPr>
        <w:t>. Viso 9 lapai.</w:t>
      </w:r>
    </w:p>
    <w:p w14:paraId="0B5616AC" w14:textId="77777777" w:rsidR="00415351" w:rsidRPr="0075247C" w:rsidRDefault="00415351" w:rsidP="00415351">
      <w:pPr>
        <w:ind w:firstLine="851"/>
        <w:jc w:val="both"/>
        <w:rPr>
          <w:bCs/>
          <w:color w:val="000000"/>
        </w:rPr>
      </w:pPr>
    </w:p>
    <w:p w14:paraId="2CE16444" w14:textId="77777777" w:rsidR="00CB6B62" w:rsidRPr="00E901C6" w:rsidRDefault="00CB6B62" w:rsidP="00415351">
      <w:pPr>
        <w:ind w:firstLine="851"/>
        <w:jc w:val="both"/>
        <w:rPr>
          <w:szCs w:val="24"/>
        </w:rPr>
      </w:pPr>
    </w:p>
    <w:p w14:paraId="5DD05DB8" w14:textId="77777777" w:rsidR="00CB6B62" w:rsidRPr="00E901C6" w:rsidRDefault="00CB6B62" w:rsidP="00CB6B62">
      <w:pPr>
        <w:rPr>
          <w:szCs w:val="24"/>
          <w:lang w:eastAsia="lt-LT"/>
        </w:rPr>
      </w:pPr>
      <w:r w:rsidRPr="00E901C6">
        <w:rPr>
          <w:szCs w:val="24"/>
          <w:lang w:eastAsia="lt-LT"/>
        </w:rPr>
        <w:t xml:space="preserve">Socialinių reikalų skyriaus  </w:t>
      </w:r>
      <w:r w:rsidRPr="00E901C6">
        <w:rPr>
          <w:szCs w:val="24"/>
          <w:lang w:eastAsia="lt-LT"/>
        </w:rPr>
        <w:tab/>
      </w:r>
      <w:r w:rsidRPr="00E901C6">
        <w:rPr>
          <w:szCs w:val="24"/>
          <w:lang w:eastAsia="lt-LT"/>
        </w:rPr>
        <w:tab/>
        <w:t xml:space="preserve">      </w:t>
      </w:r>
    </w:p>
    <w:p w14:paraId="20A8F614" w14:textId="66631946" w:rsidR="00CB6B62" w:rsidRDefault="00CB6B62" w:rsidP="00CB6B62">
      <w:r w:rsidRPr="00E901C6">
        <w:rPr>
          <w:szCs w:val="24"/>
          <w:lang w:eastAsia="lt-LT"/>
        </w:rPr>
        <w:t>Socialinių išmokų poskyrio vedėja</w:t>
      </w:r>
      <w:r w:rsidRPr="00E901C6">
        <w:rPr>
          <w:szCs w:val="24"/>
          <w:lang w:eastAsia="lt-LT"/>
        </w:rPr>
        <w:tab/>
      </w:r>
      <w:r w:rsidRPr="00E901C6">
        <w:rPr>
          <w:szCs w:val="24"/>
          <w:lang w:eastAsia="lt-LT"/>
        </w:rPr>
        <w:tab/>
      </w:r>
      <w:r w:rsidRPr="00E901C6">
        <w:rPr>
          <w:szCs w:val="24"/>
          <w:lang w:eastAsia="lt-LT"/>
        </w:rPr>
        <w:tab/>
      </w:r>
      <w:r>
        <w:rPr>
          <w:szCs w:val="24"/>
          <w:lang w:eastAsia="lt-LT"/>
        </w:rPr>
        <w:tab/>
      </w:r>
      <w:r>
        <w:rPr>
          <w:szCs w:val="24"/>
          <w:lang w:eastAsia="lt-LT"/>
        </w:rPr>
        <w:tab/>
      </w:r>
      <w:r>
        <w:rPr>
          <w:szCs w:val="24"/>
          <w:lang w:eastAsia="lt-LT"/>
        </w:rPr>
        <w:tab/>
      </w:r>
      <w:r>
        <w:rPr>
          <w:szCs w:val="24"/>
          <w:lang w:eastAsia="lt-LT"/>
        </w:rPr>
        <w:tab/>
        <w:t xml:space="preserve">   </w:t>
      </w:r>
      <w:r w:rsidRPr="00E901C6">
        <w:rPr>
          <w:szCs w:val="24"/>
          <w:lang w:eastAsia="lt-LT"/>
        </w:rPr>
        <w:t xml:space="preserve">Zita Ragėnienė </w:t>
      </w:r>
    </w:p>
    <w:p w14:paraId="652F56DF" w14:textId="77777777" w:rsidR="009C7465" w:rsidRDefault="009C7465"/>
    <w:sectPr w:rsidR="009C7465" w:rsidSect="00A555C8">
      <w:pgSz w:w="11906" w:h="16838" w:code="9"/>
      <w:pgMar w:top="567" w:right="707" w:bottom="851" w:left="1418"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B62"/>
    <w:rsid w:val="000F4AED"/>
    <w:rsid w:val="00415351"/>
    <w:rsid w:val="005418C0"/>
    <w:rsid w:val="005F63F3"/>
    <w:rsid w:val="008D3C96"/>
    <w:rsid w:val="009C7465"/>
    <w:rsid w:val="00A555C8"/>
    <w:rsid w:val="00B11993"/>
    <w:rsid w:val="00CB6B62"/>
    <w:rsid w:val="00FC1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CCBAC"/>
  <w15:chartTrackingRefBased/>
  <w15:docId w15:val="{CAB262F1-29B1-4860-9A50-B5FEF7D6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6B62"/>
    <w:pPr>
      <w:spacing w:after="0" w:line="240" w:lineRule="auto"/>
    </w:pPr>
    <w:rPr>
      <w:rFonts w:ascii="Times New Roman" w:eastAsia="Times New Roman" w:hAnsi="Times New Roman" w:cs="Times New Roman"/>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B6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1989</Words>
  <Characters>1135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K118-1</dc:creator>
  <cp:keywords/>
  <dc:description/>
  <cp:lastModifiedBy>Zita Ragėnienė</cp:lastModifiedBy>
  <cp:revision>3</cp:revision>
  <dcterms:created xsi:type="dcterms:W3CDTF">2021-02-08T18:15:00Z</dcterms:created>
  <dcterms:modified xsi:type="dcterms:W3CDTF">2021-02-22T14:40:00Z</dcterms:modified>
</cp:coreProperties>
</file>