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0"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0"/>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1" w:name="_Hlk526327361"/>
      <w:r w:rsidRPr="00AC09E1">
        <w:rPr>
          <w:rFonts w:ascii="Times New Roman" w:eastAsia="Times New Roman" w:hAnsi="Times New Roman" w:cs="Times New Roman"/>
          <w:sz w:val="24"/>
          <w:szCs w:val="24"/>
        </w:rPr>
        <w:t xml:space="preserve">– </w:t>
      </w:r>
      <w:bookmarkEnd w:id="1"/>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2" w:name="_Hlk526509613"/>
      <w:r w:rsidRPr="00AC09E1">
        <w:rPr>
          <w:rFonts w:ascii="Times New Roman" w:eastAsia="Times New Roman" w:hAnsi="Times New Roman" w:cs="Times New Roman"/>
          <w:sz w:val="24"/>
          <w:szCs w:val="24"/>
        </w:rPr>
        <w:t xml:space="preserve">vienkartinė, tikslinė, periodinė ar sąlyginė </w:t>
      </w:r>
      <w:bookmarkEnd w:id="2"/>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w:t>
      </w:r>
      <w:proofErr w:type="spellStart"/>
      <w:r w:rsidRPr="00AC09E1">
        <w:rPr>
          <w:rFonts w:ascii="Times New Roman" w:eastAsia="Times New Roman" w:hAnsi="Times New Roman" w:cs="Times New Roman"/>
          <w:sz w:val="24"/>
          <w:szCs w:val="24"/>
        </w:rPr>
        <w:t>seniūnaičių</w:t>
      </w:r>
      <w:proofErr w:type="spellEnd"/>
      <w:r w:rsidRPr="00AC09E1">
        <w:rPr>
          <w:rFonts w:ascii="Times New Roman" w:eastAsia="Times New Roman" w:hAnsi="Times New Roman" w:cs="Times New Roman"/>
          <w:sz w:val="24"/>
          <w:szCs w:val="24"/>
        </w:rPr>
        <w:t xml:space="preserve">,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3" w:name="_Hlk526412415"/>
      <w:r w:rsidRPr="00AC09E1">
        <w:rPr>
          <w:rFonts w:ascii="Times New Roman" w:eastAsia="Times New Roman" w:hAnsi="Times New Roman" w:cs="Times New Roman"/>
          <w:sz w:val="24"/>
          <w:szCs w:val="24"/>
        </w:rPr>
        <w:t xml:space="preserve">gyvenamosios vietos neturinčių asmenų apskaitą </w:t>
      </w:r>
      <w:bookmarkEnd w:id="3"/>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6.16. žemės ūkio paskirties žemės nuomos sutartį (sutartis), patvirtintą (patvirtintas) notaro </w:t>
      </w:r>
      <w:r w:rsidRPr="00AC09E1">
        <w:rPr>
          <w:rFonts w:ascii="Times New Roman" w:eastAsia="Times New Roman" w:hAnsi="Times New Roman" w:cs="Times New Roman"/>
          <w:sz w:val="24"/>
          <w:szCs w:val="24"/>
        </w:rPr>
        <w:lastRenderedPageBreak/>
        <w:t>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4" w:name="_Hlk531693801"/>
      <w:r w:rsidRPr="00D93D37">
        <w:rPr>
          <w:rFonts w:ascii="Times New Roman" w:eastAsia="Calibri" w:hAnsi="Times New Roman" w:cs="Times New Roman"/>
          <w:sz w:val="24"/>
          <w:szCs w:val="24"/>
          <w:lang w:eastAsia="lt-LT"/>
        </w:rPr>
        <w:lastRenderedPageBreak/>
        <w:t>Socialinių išmokų sistemoje (toliau– SIS) Parama nustatytos formos sprendimu</w:t>
      </w:r>
      <w:bookmarkEnd w:id="4"/>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 xml:space="preserve">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w:t>
      </w:r>
      <w:r w:rsidRPr="00D93D37">
        <w:rPr>
          <w:rFonts w:ascii="Times New Roman" w:eastAsia="Calibri" w:hAnsi="Times New Roman" w:cs="Times New Roman"/>
          <w:color w:val="000000"/>
          <w:sz w:val="24"/>
          <w:szCs w:val="24"/>
          <w:lang w:eastAsia="lt-LT"/>
        </w:rPr>
        <w:lastRenderedPageBreak/>
        <w:t>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5" w:name="_Hlk526327383"/>
      <w:r w:rsidRPr="00D93D37">
        <w:rPr>
          <w:rFonts w:ascii="Times New Roman" w:eastAsia="Times New Roman" w:hAnsi="Times New Roman" w:cs="Times New Roman"/>
          <w:sz w:val="24"/>
          <w:szCs w:val="24"/>
        </w:rPr>
        <w:t xml:space="preserve">Užimtumo tarnyboje </w:t>
      </w:r>
      <w:bookmarkEnd w:id="5"/>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6" w:name="_Hlk526327458"/>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7"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7"/>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lastRenderedPageBreak/>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 xml:space="preserve">23. Socialinė pašalpa teikiama pinigais ir (ar) nepinigine forma, pasirenkant vieną arba </w:t>
      </w:r>
      <w:r w:rsidRPr="00AC09E1">
        <w:rPr>
          <w:rFonts w:ascii="Times New Roman" w:eastAsia="Calibri" w:hAnsi="Times New Roman" w:cs="Times New Roman"/>
          <w:sz w:val="24"/>
          <w:szCs w:val="24"/>
          <w:lang w:eastAsia="lt-LT"/>
        </w:rPr>
        <w:lastRenderedPageBreak/>
        <w:t>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w:t>
      </w:r>
      <w:r w:rsidR="003B7141" w:rsidRPr="00AC09E1">
        <w:rPr>
          <w:rFonts w:ascii="Times New Roman" w:eastAsia="Calibri" w:hAnsi="Times New Roman" w:cs="Times New Roman"/>
          <w:sz w:val="24"/>
          <w:szCs w:val="24"/>
          <w:lang w:eastAsia="lt-LT"/>
        </w:rPr>
        <w:lastRenderedPageBreak/>
        <w:t xml:space="preserve">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lastRenderedPageBreak/>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8" w:name="_Hlk531693735"/>
      <w:r w:rsidRPr="00AC09E1">
        <w:rPr>
          <w:rFonts w:ascii="Times New Roman" w:eastAsia="Calibri" w:hAnsi="Times New Roman" w:cs="Times New Roman"/>
          <w:sz w:val="24"/>
          <w:szCs w:val="24"/>
          <w:lang w:eastAsia="lt-LT"/>
        </w:rPr>
        <w:t>–</w:t>
      </w:r>
      <w:bookmarkEnd w:id="8"/>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w:t>
      </w:r>
      <w:r w:rsidRPr="00AC09E1">
        <w:rPr>
          <w:rFonts w:ascii="Times New Roman" w:eastAsia="Times New Roman" w:hAnsi="Times New Roman" w:cs="Times New Roman"/>
          <w:sz w:val="24"/>
          <w:szCs w:val="24"/>
        </w:rPr>
        <w:lastRenderedPageBreak/>
        <w:t xml:space="preserve">(įvaikį)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 xml:space="preserve">arama mokymuisi,  parama </w:t>
      </w:r>
      <w:proofErr w:type="spellStart"/>
      <w:r w:rsidRPr="00AC09E1">
        <w:rPr>
          <w:rFonts w:ascii="Times New Roman" w:eastAsia="Times New Roman" w:hAnsi="Times New Roman" w:cs="Times New Roman"/>
          <w:sz w:val="24"/>
          <w:szCs w:val="24"/>
          <w:lang w:eastAsia="lt-LT"/>
        </w:rPr>
        <w:t>judumui</w:t>
      </w:r>
      <w:proofErr w:type="spellEnd"/>
      <w:r w:rsidRPr="00AC09E1">
        <w:rPr>
          <w:rFonts w:ascii="Times New Roman" w:eastAsia="Times New Roman" w:hAnsi="Times New Roman" w:cs="Times New Roman"/>
          <w:sz w:val="24"/>
          <w:szCs w:val="24"/>
          <w:lang w:eastAsia="lt-LT"/>
        </w:rPr>
        <w:t>,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9" w:name="_Hlk526349067"/>
      <w:r w:rsidRPr="00AC09E1">
        <w:rPr>
          <w:rFonts w:ascii="Times New Roman" w:eastAsia="Calibri" w:hAnsi="Times New Roman" w:cs="Times New Roman"/>
          <w:sz w:val="24"/>
          <w:szCs w:val="24"/>
          <w:lang w:eastAsia="lt-LT"/>
        </w:rPr>
        <w:t>Savivaldybės administracijos parengtoje užimtumo didinimo programoje</w:t>
      </w:r>
      <w:bookmarkEnd w:id="9"/>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w:t>
      </w:r>
      <w:r w:rsidRPr="00F21DD9">
        <w:rPr>
          <w:rFonts w:ascii="Times New Roman" w:eastAsia="Times New Roman" w:hAnsi="Times New Roman" w:cs="Times New Roman"/>
          <w:color w:val="000000"/>
          <w:sz w:val="24"/>
          <w:szCs w:val="24"/>
          <w:lang w:eastAsia="lt-LT"/>
        </w:rPr>
        <w:lastRenderedPageBreak/>
        <w:t xml:space="preserve">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vienas vaiką(-</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lastRenderedPageBreak/>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w:t>
      </w:r>
      <w:proofErr w:type="spellStart"/>
      <w:r w:rsidR="009B77DA">
        <w:rPr>
          <w:rFonts w:ascii="Times New Roman" w:eastAsia="Calibri" w:hAnsi="Times New Roman" w:cs="Times New Roman"/>
          <w:sz w:val="24"/>
          <w:szCs w:val="24"/>
          <w:lang w:eastAsia="lt-LT"/>
        </w:rPr>
        <w:t>os</w:t>
      </w:r>
      <w:proofErr w:type="spellEnd"/>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45. Neteisėtai gautos būsto šildymo išlaidų ir (ar) karšto vandens išlaidų kompensacijos, kai </w:t>
      </w:r>
      <w:r w:rsidRPr="00AC09E1">
        <w:rPr>
          <w:rFonts w:ascii="Times New Roman" w:eastAsia="Times New Roman" w:hAnsi="Times New Roman" w:cs="Times New Roman"/>
          <w:sz w:val="24"/>
          <w:szCs w:val="24"/>
        </w:rPr>
        <w:lastRenderedPageBreak/>
        <w:t>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nurašoma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w:t>
      </w:r>
      <w:r w:rsidRPr="00AC09E1">
        <w:rPr>
          <w:rFonts w:ascii="Times New Roman" w:eastAsia="Times New Roman" w:hAnsi="Times New Roman" w:cs="Times New Roman"/>
          <w:sz w:val="24"/>
          <w:szCs w:val="24"/>
        </w:rPr>
        <w:lastRenderedPageBreak/>
        <w:t xml:space="preserve">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w:t>
      </w:r>
      <w:proofErr w:type="spellStart"/>
      <w:r w:rsidRPr="00AC09E1">
        <w:rPr>
          <w:rFonts w:ascii="Times New Roman" w:eastAsia="Times New Roman" w:hAnsi="Times New Roman" w:cs="Times New Roman"/>
          <w:sz w:val="24"/>
          <w:szCs w:val="24"/>
        </w:rPr>
        <w:t>omis</w:t>
      </w:r>
      <w:proofErr w:type="spellEnd"/>
      <w:r w:rsidRPr="00AC09E1">
        <w:rPr>
          <w:rFonts w:ascii="Times New Roman" w:eastAsia="Times New Roman" w:hAnsi="Times New Roman" w:cs="Times New Roman"/>
          <w:sz w:val="24"/>
          <w:szCs w:val="24"/>
        </w:rPr>
        <w:t>)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w:t>
      </w:r>
      <w:bookmarkStart w:id="10" w:name="_GoBack"/>
      <w:bookmarkEnd w:id="10"/>
      <w:r w:rsidRPr="00AC09E1">
        <w:rPr>
          <w:rFonts w:ascii="Times New Roman" w:eastAsia="Times New Roman" w:hAnsi="Times New Roman" w:cs="Times New Roman"/>
          <w:sz w:val="24"/>
          <w:szCs w:val="24"/>
        </w:rPr>
        <w:t>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 nuostata taikoma bankuose ir ne bankuose turimoms arba dovanotoms, arba laimėtoms </w:t>
      </w:r>
      <w:r w:rsidRPr="00AC09E1">
        <w:rPr>
          <w:rFonts w:ascii="Times New Roman" w:eastAsia="Times New Roman" w:hAnsi="Times New Roman" w:cs="Times New Roman"/>
          <w:sz w:val="24"/>
          <w:szCs w:val="24"/>
        </w:rPr>
        <w:lastRenderedPageBreak/>
        <w:t>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w:t>
      </w:r>
      <w:r w:rsidRPr="00AC09E1">
        <w:rPr>
          <w:rFonts w:ascii="Times New Roman" w:eastAsia="Times New Roman" w:hAnsi="Times New Roman" w:cs="Times New Roman"/>
          <w:sz w:val="24"/>
          <w:szCs w:val="24"/>
        </w:rPr>
        <w:lastRenderedPageBreak/>
        <w:t>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w:t>
      </w:r>
      <w:proofErr w:type="spellStart"/>
      <w:r w:rsidRPr="00AC09E1">
        <w:rPr>
          <w:rFonts w:ascii="Times New Roman" w:eastAsia="Times New Roman" w:hAnsi="Times New Roman" w:cs="Times New Roman"/>
          <w:sz w:val="24"/>
          <w:szCs w:val="24"/>
        </w:rPr>
        <w:t>seniūnaičiai</w:t>
      </w:r>
      <w:proofErr w:type="spellEnd"/>
      <w:r w:rsidRPr="00AC09E1">
        <w:rPr>
          <w:rFonts w:ascii="Times New Roman" w:eastAsia="Times New Roman" w:hAnsi="Times New Roman" w:cs="Times New Roman"/>
          <w:sz w:val="24"/>
          <w:szCs w:val="24"/>
        </w:rPr>
        <w:t xml:space="preserve">,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lastRenderedPageBreak/>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63.3. bendrai gyvenantiems asmenims arba vienam gyvenančiam asmeniui, kai jiems </w:t>
      </w:r>
      <w:r w:rsidRPr="00AC09E1">
        <w:rPr>
          <w:rFonts w:ascii="Times New Roman" w:eastAsia="Times New Roman" w:hAnsi="Times New Roman" w:cs="Times New Roman"/>
          <w:sz w:val="24"/>
          <w:szCs w:val="24"/>
        </w:rPr>
        <w:lastRenderedPageBreak/>
        <w:t>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xml:space="preserve">, jei kiekvienas vyresnis kaip 18 metų asmuo kreipimosi metu atitinka bent vieną iš šiame </w:t>
      </w:r>
      <w:r w:rsidRPr="00AC09E1">
        <w:rPr>
          <w:rFonts w:ascii="Times New Roman" w:eastAsia="Times New Roman" w:hAnsi="Times New Roman" w:cs="Times New Roman"/>
          <w:sz w:val="24"/>
          <w:szCs w:val="24"/>
          <w:lang w:eastAsia="lt-LT"/>
        </w:rPr>
        <w:lastRenderedPageBreak/>
        <w:t>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 xml:space="preserve">9 BSI dydžio tikslinė pašalpa – esant sunkiems </w:t>
      </w:r>
      <w:proofErr w:type="spellStart"/>
      <w:r w:rsidR="003B7141" w:rsidRPr="00AC09E1">
        <w:rPr>
          <w:rFonts w:ascii="Times New Roman" w:eastAsia="Times New Roman" w:hAnsi="Times New Roman" w:cs="Times New Roman"/>
          <w:sz w:val="24"/>
          <w:szCs w:val="24"/>
          <w:lang w:eastAsia="lt-LT"/>
        </w:rPr>
        <w:t>pakenkimams</w:t>
      </w:r>
      <w:proofErr w:type="spellEnd"/>
      <w:r w:rsidR="003B7141" w:rsidRPr="00AC09E1">
        <w:rPr>
          <w:rFonts w:ascii="Times New Roman" w:eastAsia="Times New Roman" w:hAnsi="Times New Roman" w:cs="Times New Roman"/>
          <w:sz w:val="24"/>
          <w:szCs w:val="24"/>
          <w:lang w:eastAsia="lt-LT"/>
        </w:rPr>
        <w:t xml:space="preserve">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sąskaitą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faktūrą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73.2.1. jei turto suniokojimas mažas (nukentėjo maža dalis gyvenamųjų patalpų ir (ar) namų </w:t>
      </w:r>
      <w:r w:rsidRPr="00AC09E1">
        <w:rPr>
          <w:rFonts w:ascii="Times New Roman" w:eastAsia="Times New Roman" w:hAnsi="Times New Roman" w:cs="Times New Roman"/>
          <w:sz w:val="24"/>
          <w:szCs w:val="20"/>
        </w:rPr>
        <w:lastRenderedPageBreak/>
        <w:t>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75.1. 1 BSI dydžio skiriama bendrai gyvenantiems asmenims ar vienam gyvenančiam asmeniui, gaunančiam (-</w:t>
      </w:r>
      <w:proofErr w:type="spellStart"/>
      <w:r w:rsidRPr="00AC09E1">
        <w:rPr>
          <w:rFonts w:ascii="Times New Roman" w:eastAsia="Times New Roman" w:hAnsi="Times New Roman" w:cs="Times New Roman"/>
          <w:sz w:val="24"/>
          <w:szCs w:val="20"/>
        </w:rPr>
        <w:t>iems</w:t>
      </w:r>
      <w:proofErr w:type="spellEnd"/>
      <w:r w:rsidRPr="00AC09E1">
        <w:rPr>
          <w:rFonts w:ascii="Times New Roman" w:eastAsia="Times New Roman" w:hAnsi="Times New Roman" w:cs="Times New Roman"/>
          <w:sz w:val="24"/>
          <w:szCs w:val="20"/>
        </w:rPr>
        <w:t xml:space="preserve">)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w:t>
      </w:r>
      <w:r w:rsidRPr="00AC09E1">
        <w:rPr>
          <w:rFonts w:ascii="Times New Roman" w:eastAsia="Calibri" w:hAnsi="Times New Roman" w:cs="Times New Roman"/>
          <w:sz w:val="24"/>
          <w:szCs w:val="24"/>
          <w:lang w:eastAsia="lt-LT"/>
        </w:rPr>
        <w:lastRenderedPageBreak/>
        <w:t xml:space="preserve">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 xml:space="preserve">išduoti </w:t>
      </w:r>
      <w:proofErr w:type="spellStart"/>
      <w:r w:rsidRPr="00AC09E1">
        <w:rPr>
          <w:rFonts w:ascii="Times New Roman" w:eastAsia="Calibri" w:hAnsi="Times New Roman" w:cs="Times New Roman"/>
          <w:sz w:val="24"/>
          <w:szCs w:val="24"/>
        </w:rPr>
        <w:t>siuntimus</w:t>
      </w:r>
      <w:proofErr w:type="spellEnd"/>
      <w:r w:rsidRPr="00AC09E1">
        <w:rPr>
          <w:rFonts w:ascii="Times New Roman" w:eastAsia="Calibri" w:hAnsi="Times New Roman" w:cs="Times New Roman"/>
          <w:sz w:val="24"/>
          <w:szCs w:val="24"/>
        </w:rPr>
        <w:t xml:space="preserve">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 xml:space="preserve">endruomeninių organizacijų ir (ar) kitų nevyriausybinių organizacijų atstovų, ir (ar) gyvenamosios vietovės bendruomenės narių, ir (ar) </w:t>
      </w:r>
      <w:proofErr w:type="spellStart"/>
      <w:r w:rsidRPr="00AC09E1">
        <w:rPr>
          <w:rFonts w:ascii="Times New Roman" w:eastAsia="Times New Roman" w:hAnsi="Times New Roman" w:cs="Times New Roman"/>
          <w:sz w:val="24"/>
          <w:szCs w:val="24"/>
        </w:rPr>
        <w:t>seniūnaičių</w:t>
      </w:r>
      <w:proofErr w:type="spellEnd"/>
      <w:r w:rsidRPr="00AC09E1">
        <w:rPr>
          <w:rFonts w:ascii="Times New Roman" w:eastAsia="Times New Roman" w:hAnsi="Times New Roman" w:cs="Times New Roman"/>
          <w:sz w:val="24"/>
          <w:szCs w:val="24"/>
        </w:rPr>
        <w:t>.</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w:t>
      </w:r>
      <w:proofErr w:type="spellStart"/>
      <w:r w:rsidRPr="00AC09E1">
        <w:rPr>
          <w:rFonts w:ascii="Times New Roman" w:eastAsia="Times New Roman" w:hAnsi="Times New Roman" w:cs="Times New Roman"/>
          <w:sz w:val="24"/>
          <w:szCs w:val="24"/>
        </w:rPr>
        <w:t>seniūnaičiai</w:t>
      </w:r>
      <w:proofErr w:type="spellEnd"/>
      <w:r w:rsidRPr="00AC09E1">
        <w:rPr>
          <w:rFonts w:ascii="Times New Roman" w:eastAsia="Times New Roman" w:hAnsi="Times New Roman" w:cs="Times New Roman"/>
          <w:sz w:val="24"/>
          <w:szCs w:val="24"/>
        </w:rPr>
        <w:t>,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 xml:space="preserve">ir (ar) </w:t>
      </w:r>
      <w:proofErr w:type="spellStart"/>
      <w:r w:rsidRPr="00AC09E1">
        <w:rPr>
          <w:rFonts w:ascii="Times New Roman" w:eastAsia="Times New Roman" w:hAnsi="Times New Roman" w:cs="Times New Roman"/>
          <w:sz w:val="24"/>
          <w:szCs w:val="24"/>
        </w:rPr>
        <w:t>seniūnaičiai</w:t>
      </w:r>
      <w:proofErr w:type="spellEnd"/>
      <w:r w:rsidRPr="00AC09E1">
        <w:rPr>
          <w:rFonts w:ascii="Times New Roman" w:eastAsia="Times New Roman" w:hAnsi="Times New Roman" w:cs="Times New Roman"/>
          <w:sz w:val="24"/>
          <w:szCs w:val="24"/>
        </w:rPr>
        <w:t>,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 xml:space="preserve">socialinių pedagogų, psichologų, specialiąją pedagoginę ir specialiąją pagalbą </w:t>
      </w:r>
      <w:r w:rsidRPr="0036609D">
        <w:rPr>
          <w:rFonts w:ascii="Times New Roman" w:hAnsi="Times New Roman" w:cs="Times New Roman"/>
          <w:sz w:val="24"/>
          <w:szCs w:val="24"/>
        </w:rPr>
        <w:lastRenderedPageBreak/>
        <w:t>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62169D">
          <w:rPr>
            <w:rFonts w:ascii="Times New Roman" w:hAnsi="Times New Roman" w:cs="Times New Roman"/>
            <w:noProof/>
            <w:sz w:val="24"/>
            <w:szCs w:val="24"/>
          </w:rPr>
          <w:t>34</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ECBC-3287-4BF4-8C61-D7DD5EE2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34</Pages>
  <Words>58254</Words>
  <Characters>33206</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2019-01-16T06:37:00Z</dcterms:created>
  <dc:creator>K121</dc:creator>
  <cp:lastModifiedBy>Daiva Breivienė</cp:lastModifiedBy>
  <cp:lastPrinted>2019-01-11T12:37:00Z</cp:lastPrinted>
  <dcterms:modified xsi:type="dcterms:W3CDTF">2019-01-30T13:08:00Z</dcterms:modified>
  <cp:revision>15</cp:revision>
</cp:coreProperties>
</file>