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25490B" w:rsidRDefault="001D3CB6" w:rsidP="005C41AC">
      <w:pPr>
        <w:jc w:val="center"/>
        <w:rPr>
          <w:szCs w:val="24"/>
        </w:rPr>
      </w:pPr>
      <w:bookmarkStart w:id="0" w:name="_GoBack"/>
      <w:bookmarkEnd w:id="0"/>
      <w:r w:rsidRPr="0025490B">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25490B" w:rsidRDefault="005C41AC" w:rsidP="005C41AC">
      <w:pPr>
        <w:jc w:val="center"/>
        <w:rPr>
          <w:szCs w:val="24"/>
        </w:rPr>
      </w:pPr>
    </w:p>
    <w:p w14:paraId="34C9AB40" w14:textId="77777777" w:rsidR="0062551B" w:rsidRPr="0025490B" w:rsidRDefault="0062551B" w:rsidP="005C41AC">
      <w:pPr>
        <w:jc w:val="center"/>
        <w:rPr>
          <w:b/>
          <w:sz w:val="28"/>
        </w:rPr>
      </w:pPr>
      <w:r w:rsidRPr="0025490B">
        <w:rPr>
          <w:b/>
          <w:sz w:val="28"/>
        </w:rPr>
        <w:t xml:space="preserve">PANEVĖŽIO MIESTO SAVIVALDYBĖS </w:t>
      </w:r>
      <w:r w:rsidR="00A11511" w:rsidRPr="0025490B">
        <w:rPr>
          <w:b/>
          <w:sz w:val="28"/>
        </w:rPr>
        <w:t>TARYBA</w:t>
      </w:r>
    </w:p>
    <w:p w14:paraId="34C9AB41" w14:textId="77777777" w:rsidR="005C41AC" w:rsidRPr="0025490B" w:rsidRDefault="005C41AC" w:rsidP="00571BF3">
      <w:pPr>
        <w:keepNext/>
        <w:jc w:val="center"/>
        <w:outlineLvl w:val="1"/>
      </w:pPr>
    </w:p>
    <w:p w14:paraId="34C9AB42" w14:textId="77777777" w:rsidR="005C41AC" w:rsidRPr="0025490B" w:rsidRDefault="005C41AC" w:rsidP="00571BF3">
      <w:pPr>
        <w:keepNext/>
        <w:jc w:val="center"/>
        <w:outlineLvl w:val="1"/>
      </w:pPr>
    </w:p>
    <w:p w14:paraId="34C9AB43" w14:textId="77777777" w:rsidR="0062551B" w:rsidRPr="0025490B" w:rsidRDefault="00A11511" w:rsidP="00571BF3">
      <w:pPr>
        <w:keepNext/>
        <w:jc w:val="center"/>
        <w:outlineLvl w:val="1"/>
        <w:rPr>
          <w:b/>
        </w:rPr>
      </w:pPr>
      <w:r w:rsidRPr="0025490B">
        <w:rPr>
          <w:b/>
        </w:rPr>
        <w:t>SPRENDIMAS</w:t>
      </w:r>
    </w:p>
    <w:p w14:paraId="5A1ED42B" w14:textId="088A6C8C" w:rsidR="00E46881" w:rsidRPr="0025490B" w:rsidRDefault="009460CF" w:rsidP="00E46881">
      <w:pPr>
        <w:pStyle w:val="Antrats"/>
        <w:tabs>
          <w:tab w:val="clear" w:pos="4320"/>
          <w:tab w:val="clear" w:pos="8640"/>
          <w:tab w:val="left" w:pos="5103"/>
        </w:tabs>
        <w:jc w:val="center"/>
        <w:rPr>
          <w:b/>
          <w:caps/>
          <w:szCs w:val="22"/>
        </w:rPr>
      </w:pPr>
      <w:r w:rsidRPr="0025490B">
        <w:rPr>
          <w:b/>
        </w:rPr>
        <w:t xml:space="preserve">DĖL </w:t>
      </w:r>
      <w:r w:rsidR="00D72E2F" w:rsidRPr="0025490B">
        <w:rPr>
          <w:b/>
        </w:rPr>
        <w:t xml:space="preserve">ILGALAIKIO </w:t>
      </w:r>
      <w:r w:rsidR="0085645D">
        <w:rPr>
          <w:b/>
        </w:rPr>
        <w:t xml:space="preserve">IR TRUMPALAIKIO </w:t>
      </w:r>
      <w:r w:rsidR="0058396B">
        <w:rPr>
          <w:b/>
        </w:rPr>
        <w:t xml:space="preserve">MATERIALIOJO </w:t>
      </w:r>
      <w:r w:rsidR="00D72E2F" w:rsidRPr="0025490B">
        <w:rPr>
          <w:b/>
        </w:rPr>
        <w:t>TURTO</w:t>
      </w:r>
      <w:r w:rsidR="008B06E3" w:rsidRPr="0025490B">
        <w:rPr>
          <w:b/>
        </w:rPr>
        <w:t xml:space="preserve"> PERDAVIMO VALDYTI, NAUDOTI IR DISPONUOTI J</w:t>
      </w:r>
      <w:r w:rsidR="00FD7CFF" w:rsidRPr="0025490B">
        <w:rPr>
          <w:b/>
        </w:rPr>
        <w:t>UO</w:t>
      </w:r>
      <w:r w:rsidR="008B06E3" w:rsidRPr="0025490B">
        <w:rPr>
          <w:b/>
        </w:rPr>
        <w:t xml:space="preserve"> PAGAL PATIKĖJIMO SUTARTĮ VIEŠAJAI ĮSTAIGAI PANEVĖŽIO KAZIMIERO PALTAROKO GIMNAZIJAI</w:t>
      </w:r>
    </w:p>
    <w:p w14:paraId="34C9AB45" w14:textId="77777777" w:rsidR="0062551B" w:rsidRPr="0025490B" w:rsidRDefault="0062551B" w:rsidP="003E58F0">
      <w:pPr>
        <w:jc w:val="center"/>
      </w:pPr>
    </w:p>
    <w:p w14:paraId="164B7336" w14:textId="4DEE2162" w:rsidR="008A0283" w:rsidRPr="0025490B" w:rsidRDefault="008B3AC4" w:rsidP="008A0283">
      <w:pPr>
        <w:jc w:val="center"/>
      </w:pPr>
      <w:r w:rsidRPr="0025490B">
        <w:rPr>
          <w:rStyle w:val="Style3"/>
        </w:rPr>
        <w:fldChar w:fldCharType="begin">
          <w:ffData>
            <w:name w:val="registravimoDataIlga"/>
            <w:enabled w:val="0"/>
            <w:calcOnExit w:val="0"/>
            <w:textInput/>
          </w:ffData>
        </w:fldChar>
      </w:r>
      <w:bookmarkStart w:id="1" w:name="registravimoDataIlga"/>
      <w:r w:rsidRPr="0025490B">
        <w:rPr>
          <w:rStyle w:val="Style3"/>
        </w:rPr>
        <w:instrText xml:space="preserve"> FORMTEXT </w:instrText>
      </w:r>
      <w:r w:rsidRPr="0025490B">
        <w:rPr>
          <w:rStyle w:val="Style3"/>
        </w:rPr>
      </w:r>
      <w:r w:rsidRPr="0025490B">
        <w:rPr>
          <w:rStyle w:val="Style3"/>
        </w:rPr>
        <w:fldChar w:fldCharType="separate"/>
      </w:r>
      <w:r w:rsidRPr="0025490B">
        <w:rPr>
          <w:rStyle w:val="Style3"/>
        </w:rPr>
        <w:t>2021 m. kovo 8 d.</w:t>
      </w:r>
      <w:r w:rsidRPr="0025490B">
        <w:rPr>
          <w:rStyle w:val="Style3"/>
        </w:rPr>
        <w:fldChar w:fldCharType="end"/>
      </w:r>
      <w:bookmarkEnd w:id="1"/>
      <w:r w:rsidR="008A0283" w:rsidRPr="0025490B">
        <w:t xml:space="preserve"> Nr. </w:t>
      </w:r>
      <w:r w:rsidRPr="0025490B">
        <w:fldChar w:fldCharType="begin">
          <w:ffData>
            <w:name w:val="registravimoNr"/>
            <w:enabled w:val="0"/>
            <w:calcOnExit w:val="0"/>
            <w:textInput/>
          </w:ffData>
        </w:fldChar>
      </w:r>
      <w:bookmarkStart w:id="2" w:name="registravimoNr"/>
      <w:r w:rsidRPr="0025490B">
        <w:instrText xml:space="preserve"> FORMTEXT </w:instrText>
      </w:r>
      <w:r w:rsidRPr="0025490B">
        <w:fldChar w:fldCharType="separate"/>
      </w:r>
      <w:r w:rsidRPr="0025490B">
        <w:t>TSP-80</w:t>
      </w:r>
      <w:r w:rsidRPr="0025490B">
        <w:fldChar w:fldCharType="end"/>
      </w:r>
      <w:bookmarkEnd w:id="2"/>
    </w:p>
    <w:p w14:paraId="34C9AB47" w14:textId="77777777" w:rsidR="0062551B" w:rsidRPr="0025490B" w:rsidRDefault="0062551B" w:rsidP="00571BF3">
      <w:pPr>
        <w:keepNext/>
        <w:jc w:val="center"/>
        <w:outlineLvl w:val="2"/>
        <w:rPr>
          <w:b/>
        </w:rPr>
      </w:pPr>
      <w:r w:rsidRPr="0025490B">
        <w:t>Panevėžys</w:t>
      </w:r>
    </w:p>
    <w:p w14:paraId="34C9AB48" w14:textId="2E842E24" w:rsidR="0062551B" w:rsidRPr="0025490B" w:rsidRDefault="0062551B" w:rsidP="00571BF3">
      <w:pPr>
        <w:jc w:val="both"/>
      </w:pPr>
    </w:p>
    <w:p w14:paraId="1FEADC0B" w14:textId="77777777" w:rsidR="004D3049" w:rsidRPr="0025490B" w:rsidRDefault="004D3049" w:rsidP="00571BF3">
      <w:pPr>
        <w:jc w:val="both"/>
      </w:pPr>
    </w:p>
    <w:p w14:paraId="2500BD77" w14:textId="463039DD" w:rsidR="008B06E3" w:rsidRPr="0025490B" w:rsidRDefault="008B06E3" w:rsidP="00127131">
      <w:pPr>
        <w:spacing w:line="360" w:lineRule="auto"/>
        <w:ind w:firstLine="851"/>
        <w:jc w:val="both"/>
        <w:rPr>
          <w:szCs w:val="24"/>
        </w:rPr>
      </w:pPr>
      <w:r w:rsidRPr="0025490B">
        <w:rPr>
          <w:szCs w:val="24"/>
        </w:rPr>
        <w:t xml:space="preserve">Vadovaudamasi Lietuvos Respublikos vietos savivaldos įstatymo 6 straipsnio 5 punktu, </w:t>
      </w:r>
      <w:r w:rsidRPr="0025490B">
        <w:rPr>
          <w:szCs w:val="24"/>
        </w:rPr>
        <w:br/>
        <w:t xml:space="preserve">16 straipsnio 2 dalies 26 punktu, Lietuvos Respublikos valstybės ir savivaldybių turto valdymo, naudojimo ir disponavimo juo įstatymo 12 straipsniu, Panevėžio miesto savivaldybės tarybos </w:t>
      </w:r>
      <w:r w:rsidR="000B6A18" w:rsidRPr="0025490B">
        <w:rPr>
          <w:szCs w:val="24"/>
        </w:rPr>
        <w:br/>
      </w:r>
      <w:r w:rsidR="0082493F" w:rsidRPr="0025490B">
        <w:rPr>
          <w:szCs w:val="24"/>
        </w:rPr>
        <w:t>2019 m. lapkričio 21 d. sprendimu Nr. 1-462</w:t>
      </w:r>
      <w:r w:rsidR="00127131" w:rsidRPr="0025490B">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Pr="0025490B">
        <w:rPr>
          <w:szCs w:val="24"/>
        </w:rPr>
        <w:t xml:space="preserve"> ir atsižvelgdama į viešosios įstaigos Panevėžio Kazimiero Paltaroko gimnazijos direktoriaus </w:t>
      </w:r>
      <w:r w:rsidR="0058396B">
        <w:rPr>
          <w:szCs w:val="24"/>
        </w:rPr>
        <w:t>2021</w:t>
      </w:r>
      <w:r w:rsidRPr="0025490B">
        <w:rPr>
          <w:szCs w:val="24"/>
        </w:rPr>
        <w:t xml:space="preserve"> m. </w:t>
      </w:r>
      <w:r w:rsidR="00A0171C">
        <w:rPr>
          <w:szCs w:val="24"/>
        </w:rPr>
        <w:t>vasario 24</w:t>
      </w:r>
      <w:r w:rsidR="0082493F" w:rsidRPr="0025490B">
        <w:rPr>
          <w:szCs w:val="24"/>
        </w:rPr>
        <w:t xml:space="preserve"> d. raštą Nr. </w:t>
      </w:r>
      <w:r w:rsidR="004D3049" w:rsidRPr="0025490B">
        <w:rPr>
          <w:szCs w:val="24"/>
        </w:rPr>
        <w:br/>
      </w:r>
      <w:r w:rsidR="0082493F" w:rsidRPr="0025490B">
        <w:rPr>
          <w:szCs w:val="24"/>
        </w:rPr>
        <w:t>IS-</w:t>
      </w:r>
      <w:r w:rsidR="00A0171C">
        <w:rPr>
          <w:szCs w:val="24"/>
        </w:rPr>
        <w:t>13</w:t>
      </w:r>
      <w:r w:rsidR="0082493F" w:rsidRPr="0025490B">
        <w:rPr>
          <w:szCs w:val="24"/>
        </w:rPr>
        <w:t xml:space="preserve"> „Dėl savivaldybės patikėjimo teise perduoto turto“</w:t>
      </w:r>
      <w:r w:rsidRPr="0025490B">
        <w:rPr>
          <w:szCs w:val="24"/>
        </w:rPr>
        <w:t xml:space="preserve">, Panevėžio miesto savivaldybės taryba </w:t>
      </w:r>
      <w:r w:rsidRPr="0025490B">
        <w:rPr>
          <w:spacing w:val="60"/>
          <w:szCs w:val="24"/>
        </w:rPr>
        <w:t>nusprendži</w:t>
      </w:r>
      <w:r w:rsidRPr="0025490B">
        <w:rPr>
          <w:szCs w:val="24"/>
        </w:rPr>
        <w:t>a:</w:t>
      </w:r>
    </w:p>
    <w:p w14:paraId="28714929" w14:textId="0BA3900F" w:rsidR="008B06E3" w:rsidRPr="0025490B" w:rsidRDefault="008B06E3" w:rsidP="0025490B">
      <w:pPr>
        <w:pStyle w:val="Sraopastraipa"/>
        <w:numPr>
          <w:ilvl w:val="0"/>
          <w:numId w:val="8"/>
        </w:numPr>
        <w:tabs>
          <w:tab w:val="left" w:pos="1134"/>
        </w:tabs>
        <w:spacing w:line="360" w:lineRule="auto"/>
        <w:ind w:left="0" w:firstLine="851"/>
        <w:jc w:val="both"/>
      </w:pPr>
      <w:r w:rsidRPr="0025490B">
        <w:rPr>
          <w:szCs w:val="22"/>
        </w:rPr>
        <w:t xml:space="preserve">Perduoti viešajai įstaigai Panevėžio Kazimiero Paltaroko gimnazijai (kodas 190424590) </w:t>
      </w:r>
      <w:r w:rsidR="0092445E" w:rsidRPr="0025490B">
        <w:rPr>
          <w:szCs w:val="24"/>
        </w:rPr>
        <w:t xml:space="preserve">iki </w:t>
      </w:r>
      <w:r w:rsidR="0092445E">
        <w:rPr>
          <w:szCs w:val="24"/>
        </w:rPr>
        <w:t>2026</w:t>
      </w:r>
      <w:r w:rsidR="0092445E" w:rsidRPr="0025490B">
        <w:rPr>
          <w:szCs w:val="24"/>
        </w:rPr>
        <w:t xml:space="preserve"> m. </w:t>
      </w:r>
      <w:r w:rsidR="00016354">
        <w:rPr>
          <w:szCs w:val="24"/>
        </w:rPr>
        <w:t>balandžio 1</w:t>
      </w:r>
      <w:r w:rsidR="0092445E" w:rsidRPr="0025490B">
        <w:rPr>
          <w:szCs w:val="24"/>
        </w:rPr>
        <w:t xml:space="preserve"> d. </w:t>
      </w:r>
      <w:r w:rsidRPr="0025490B">
        <w:rPr>
          <w:szCs w:val="24"/>
        </w:rPr>
        <w:t xml:space="preserve">valdyti, naudoti ir disponuoti </w:t>
      </w:r>
      <w:r w:rsidR="00273E5A" w:rsidRPr="0025490B">
        <w:rPr>
          <w:szCs w:val="24"/>
        </w:rPr>
        <w:t xml:space="preserve">juo </w:t>
      </w:r>
      <w:r w:rsidRPr="0025490B">
        <w:rPr>
          <w:szCs w:val="24"/>
        </w:rPr>
        <w:t xml:space="preserve">pagal patikėjimo sutartį </w:t>
      </w:r>
      <w:r w:rsidRPr="0025490B">
        <w:rPr>
          <w:szCs w:val="22"/>
        </w:rPr>
        <w:t xml:space="preserve">Savivaldybei nuosavybės teise priklausantį ilgalaikį </w:t>
      </w:r>
      <w:r w:rsidR="00016354">
        <w:rPr>
          <w:szCs w:val="22"/>
        </w:rPr>
        <w:t xml:space="preserve">ir trumpalaikį </w:t>
      </w:r>
      <w:r w:rsidR="0058396B">
        <w:rPr>
          <w:szCs w:val="22"/>
        </w:rPr>
        <w:t xml:space="preserve">materialųjį </w:t>
      </w:r>
      <w:r w:rsidR="0082493F" w:rsidRPr="0025490B">
        <w:rPr>
          <w:szCs w:val="22"/>
        </w:rPr>
        <w:t>turtą, kurio bendra įsigijimo vertė –</w:t>
      </w:r>
      <w:r w:rsidR="00F10EA3" w:rsidRPr="0025490B">
        <w:rPr>
          <w:szCs w:val="22"/>
        </w:rPr>
        <w:t xml:space="preserve"> </w:t>
      </w:r>
      <w:r w:rsidR="00016354">
        <w:rPr>
          <w:szCs w:val="22"/>
        </w:rPr>
        <w:t>7 624,94</w:t>
      </w:r>
      <w:r w:rsidR="00F972B4" w:rsidRPr="0025490B">
        <w:rPr>
          <w:szCs w:val="22"/>
        </w:rPr>
        <w:t xml:space="preserve"> </w:t>
      </w:r>
      <w:r w:rsidR="0082493F" w:rsidRPr="0025490B">
        <w:rPr>
          <w:szCs w:val="22"/>
        </w:rPr>
        <w:t xml:space="preserve">Eur, </w:t>
      </w:r>
      <w:r w:rsidR="00016354">
        <w:rPr>
          <w:szCs w:val="22"/>
        </w:rPr>
        <w:t xml:space="preserve">ilgalaikio turto </w:t>
      </w:r>
      <w:r w:rsidR="0082493F" w:rsidRPr="0025490B">
        <w:rPr>
          <w:szCs w:val="22"/>
        </w:rPr>
        <w:t xml:space="preserve">likutinė vertė </w:t>
      </w:r>
      <w:r w:rsidR="0058396B">
        <w:rPr>
          <w:szCs w:val="22"/>
        </w:rPr>
        <w:t>2021</w:t>
      </w:r>
      <w:r w:rsidR="00F972B4" w:rsidRPr="0025490B">
        <w:rPr>
          <w:szCs w:val="22"/>
        </w:rPr>
        <w:t xml:space="preserve"> m. </w:t>
      </w:r>
      <w:r w:rsidR="00016354">
        <w:rPr>
          <w:szCs w:val="22"/>
        </w:rPr>
        <w:t>balandžio</w:t>
      </w:r>
      <w:r w:rsidR="00F972B4" w:rsidRPr="0025490B">
        <w:rPr>
          <w:szCs w:val="22"/>
        </w:rPr>
        <w:t xml:space="preserve"> 1 d. </w:t>
      </w:r>
      <w:r w:rsidR="0082493F" w:rsidRPr="0025490B">
        <w:rPr>
          <w:szCs w:val="22"/>
        </w:rPr>
        <w:t>–</w:t>
      </w:r>
      <w:r w:rsidR="00016354">
        <w:rPr>
          <w:szCs w:val="22"/>
        </w:rPr>
        <w:t xml:space="preserve"> 102,06</w:t>
      </w:r>
      <w:r w:rsidR="0082493F" w:rsidRPr="0025490B">
        <w:rPr>
          <w:szCs w:val="22"/>
        </w:rPr>
        <w:t xml:space="preserve"> Eur (priedas)</w:t>
      </w:r>
      <w:r w:rsidRPr="0025490B">
        <w:rPr>
          <w:szCs w:val="22"/>
        </w:rPr>
        <w:t>.</w:t>
      </w:r>
    </w:p>
    <w:p w14:paraId="642A2B14" w14:textId="77777777" w:rsidR="004D3049" w:rsidRPr="0025490B" w:rsidRDefault="008B06E3" w:rsidP="0025490B">
      <w:pPr>
        <w:pStyle w:val="Sraopastraipa"/>
        <w:numPr>
          <w:ilvl w:val="0"/>
          <w:numId w:val="8"/>
        </w:numPr>
        <w:tabs>
          <w:tab w:val="left" w:pos="1134"/>
        </w:tabs>
        <w:spacing w:line="360" w:lineRule="auto"/>
        <w:ind w:left="0" w:firstLine="851"/>
        <w:jc w:val="both"/>
        <w:rPr>
          <w:szCs w:val="24"/>
        </w:rPr>
      </w:pPr>
      <w:r w:rsidRPr="0025490B">
        <w:rPr>
          <w:szCs w:val="22"/>
        </w:rPr>
        <w:t xml:space="preserve">Įpareigoti </w:t>
      </w:r>
      <w:r w:rsidRPr="0025490B">
        <w:t>Savivaldybės administracijos vyriausiąjį specialistą Albertą Dragūną ar vyriausiąją specialistę Jolantą Petrauskę pagal įgaliojimą Nr.</w:t>
      </w:r>
      <w:r w:rsidRPr="0025490B">
        <w:rPr>
          <w:szCs w:val="24"/>
        </w:rPr>
        <w:t xml:space="preserve"> 18-240 </w:t>
      </w:r>
      <w:r w:rsidRPr="0025490B">
        <w:t>parengti 1 punkte minimą sutartį, ją pasirašyti ir atlikti kitus veiksmus, susijusius su sutarties vykdymu.</w:t>
      </w:r>
    </w:p>
    <w:p w14:paraId="34C9AB4C" w14:textId="21D0395A" w:rsidR="0062551B" w:rsidRPr="0025490B" w:rsidRDefault="004D3049" w:rsidP="0025490B">
      <w:pPr>
        <w:pStyle w:val="Sraopastraipa"/>
        <w:numPr>
          <w:ilvl w:val="0"/>
          <w:numId w:val="8"/>
        </w:numPr>
        <w:tabs>
          <w:tab w:val="left" w:pos="1134"/>
        </w:tabs>
        <w:spacing w:line="360" w:lineRule="auto"/>
        <w:ind w:left="0" w:firstLine="851"/>
        <w:jc w:val="both"/>
        <w:rPr>
          <w:szCs w:val="24"/>
        </w:rPr>
      </w:pPr>
      <w:r w:rsidRPr="0025490B">
        <w:rPr>
          <w:color w:val="000000"/>
          <w:szCs w:val="24"/>
        </w:rPr>
        <w:t>Nurodyti, kad</w:t>
      </w:r>
      <w:r w:rsidR="008078E9" w:rsidRPr="0025490B">
        <w:rPr>
          <w:color w:val="000000"/>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77777777" w:rsidR="008D7609" w:rsidRPr="0025490B" w:rsidRDefault="008D7609" w:rsidP="00966AF6">
      <w:pPr>
        <w:spacing w:line="360" w:lineRule="auto"/>
        <w:jc w:val="both"/>
        <w:rPr>
          <w:szCs w:val="24"/>
        </w:rPr>
      </w:pPr>
    </w:p>
    <w:p w14:paraId="7C7FE101" w14:textId="59062C95" w:rsidR="0082493F" w:rsidRPr="0025490B" w:rsidRDefault="001D3CB6" w:rsidP="008D7609">
      <w:pPr>
        <w:jc w:val="both"/>
        <w:rPr>
          <w:rFonts w:eastAsia="Calibri"/>
          <w:szCs w:val="24"/>
        </w:rPr>
      </w:pPr>
      <w:r w:rsidRPr="0025490B">
        <w:rPr>
          <w:rFonts w:eastAsia="Calibri"/>
          <w:szCs w:val="24"/>
        </w:rPr>
        <w:t>Savivaldybės mer</w:t>
      </w:r>
      <w:r w:rsidR="008D7609" w:rsidRPr="0025490B">
        <w:rPr>
          <w:rFonts w:eastAsia="Calibri"/>
          <w:szCs w:val="24"/>
        </w:rPr>
        <w:t>as</w:t>
      </w:r>
      <w:r w:rsidR="008D7609" w:rsidRPr="0025490B">
        <w:rPr>
          <w:rFonts w:eastAsia="Calibri"/>
          <w:szCs w:val="24"/>
        </w:rPr>
        <w:tab/>
      </w:r>
      <w:r w:rsidR="008D7609" w:rsidRPr="0025490B">
        <w:rPr>
          <w:rFonts w:eastAsia="Calibri"/>
          <w:szCs w:val="24"/>
        </w:rPr>
        <w:tab/>
      </w:r>
      <w:r w:rsidR="008D7609" w:rsidRPr="0025490B">
        <w:rPr>
          <w:rFonts w:eastAsia="Calibri"/>
          <w:szCs w:val="24"/>
        </w:rPr>
        <w:tab/>
      </w:r>
      <w:r w:rsidR="008D7609" w:rsidRPr="0025490B">
        <w:rPr>
          <w:rFonts w:eastAsia="Calibri"/>
          <w:szCs w:val="24"/>
        </w:rPr>
        <w:tab/>
      </w:r>
      <w:r w:rsidR="008D7609" w:rsidRPr="0025490B">
        <w:rPr>
          <w:rFonts w:eastAsia="Calibri"/>
          <w:szCs w:val="24"/>
        </w:rPr>
        <w:tab/>
      </w:r>
      <w:r w:rsidR="008D7609" w:rsidRPr="0025490B">
        <w:rPr>
          <w:rFonts w:eastAsia="Calibri"/>
          <w:szCs w:val="24"/>
        </w:rPr>
        <w:tab/>
      </w:r>
      <w:r w:rsidR="008D7609" w:rsidRPr="0025490B">
        <w:rPr>
          <w:rFonts w:eastAsia="Calibri"/>
          <w:szCs w:val="24"/>
        </w:rPr>
        <w:tab/>
        <w:t xml:space="preserve">  </w:t>
      </w:r>
      <w:r w:rsidR="00312D7F" w:rsidRPr="0025490B">
        <w:rPr>
          <w:rFonts w:eastAsia="Calibri"/>
          <w:szCs w:val="24"/>
        </w:rPr>
        <w:t xml:space="preserve"> </w:t>
      </w:r>
      <w:r w:rsidR="008D7609" w:rsidRPr="0025490B">
        <w:rPr>
          <w:rFonts w:eastAsia="Calibri"/>
          <w:szCs w:val="24"/>
        </w:rPr>
        <w:t xml:space="preserve"> Rytis Mykolas Račkauskas</w:t>
      </w:r>
    </w:p>
    <w:p w14:paraId="5CE931AF" w14:textId="77777777" w:rsidR="0082493F" w:rsidRPr="0025490B" w:rsidRDefault="0082493F">
      <w:pPr>
        <w:rPr>
          <w:rFonts w:eastAsia="Calibri"/>
          <w:szCs w:val="24"/>
        </w:rPr>
      </w:pPr>
      <w:r w:rsidRPr="0025490B">
        <w:rPr>
          <w:rFonts w:eastAsia="Calibri"/>
          <w:szCs w:val="24"/>
        </w:rPr>
        <w:br w:type="page"/>
      </w:r>
    </w:p>
    <w:p w14:paraId="58DCB313" w14:textId="77777777" w:rsidR="0082493F" w:rsidRPr="0025490B" w:rsidRDefault="0082493F" w:rsidP="0082493F">
      <w:pPr>
        <w:tabs>
          <w:tab w:val="left" w:pos="7371"/>
        </w:tabs>
        <w:ind w:firstLine="5245"/>
        <w:rPr>
          <w:szCs w:val="24"/>
        </w:rPr>
      </w:pPr>
      <w:r w:rsidRPr="0025490B">
        <w:rPr>
          <w:szCs w:val="24"/>
        </w:rPr>
        <w:lastRenderedPageBreak/>
        <w:t xml:space="preserve">Panevėžio miesto savivaldybės tarybos </w:t>
      </w:r>
    </w:p>
    <w:p w14:paraId="25CEC2F6" w14:textId="7E31D9A7" w:rsidR="0082493F" w:rsidRPr="0025490B" w:rsidRDefault="0058396B" w:rsidP="0082493F">
      <w:pPr>
        <w:tabs>
          <w:tab w:val="left" w:pos="7371"/>
        </w:tabs>
        <w:ind w:firstLine="5245"/>
        <w:rPr>
          <w:szCs w:val="24"/>
        </w:rPr>
      </w:pPr>
      <w:r>
        <w:rPr>
          <w:szCs w:val="24"/>
        </w:rPr>
        <w:t>2021</w:t>
      </w:r>
      <w:r w:rsidR="0082493F" w:rsidRPr="0025490B">
        <w:rPr>
          <w:szCs w:val="24"/>
        </w:rPr>
        <w:t xml:space="preserve"> m. </w:t>
      </w:r>
      <w:r w:rsidR="00016354">
        <w:rPr>
          <w:szCs w:val="24"/>
        </w:rPr>
        <w:t>kovo</w:t>
      </w:r>
      <w:r w:rsidR="0082493F" w:rsidRPr="0025490B">
        <w:rPr>
          <w:szCs w:val="24"/>
        </w:rPr>
        <w:t xml:space="preserve">      d. sprendimo Nr. </w:t>
      </w:r>
    </w:p>
    <w:p w14:paraId="081A0FCB" w14:textId="77777777" w:rsidR="0082493F" w:rsidRPr="0025490B" w:rsidRDefault="0082493F" w:rsidP="0082493F">
      <w:pPr>
        <w:tabs>
          <w:tab w:val="left" w:pos="4773"/>
        </w:tabs>
        <w:ind w:firstLine="5245"/>
      </w:pPr>
      <w:r w:rsidRPr="0025490B">
        <w:rPr>
          <w:szCs w:val="24"/>
        </w:rPr>
        <w:t>priedas</w:t>
      </w:r>
    </w:p>
    <w:p w14:paraId="2E5A3818" w14:textId="77777777" w:rsidR="00127131" w:rsidRPr="0025490B" w:rsidRDefault="00127131" w:rsidP="008D7609">
      <w:pPr>
        <w:jc w:val="both"/>
        <w:rPr>
          <w:rFonts w:eastAsia="Calibri"/>
          <w:szCs w:val="24"/>
        </w:rPr>
      </w:pPr>
    </w:p>
    <w:p w14:paraId="1573551E" w14:textId="640A44E6" w:rsidR="0082493F" w:rsidRPr="0025490B" w:rsidRDefault="0082493F" w:rsidP="0082493F">
      <w:pPr>
        <w:tabs>
          <w:tab w:val="left" w:leader="underscore" w:pos="1701"/>
        </w:tabs>
        <w:jc w:val="center"/>
        <w:rPr>
          <w:b/>
          <w:szCs w:val="22"/>
        </w:rPr>
      </w:pPr>
      <w:r w:rsidRPr="0025490B">
        <w:rPr>
          <w:b/>
          <w:szCs w:val="22"/>
        </w:rPr>
        <w:t xml:space="preserve">ILGALAIKIO </w:t>
      </w:r>
      <w:r w:rsidR="00016354">
        <w:rPr>
          <w:b/>
          <w:szCs w:val="22"/>
        </w:rPr>
        <w:t xml:space="preserve">IR TRUMAPALAIKIO </w:t>
      </w:r>
      <w:r w:rsidR="0058396B">
        <w:rPr>
          <w:b/>
          <w:szCs w:val="22"/>
        </w:rPr>
        <w:t xml:space="preserve">MATERIALIOJO </w:t>
      </w:r>
      <w:r w:rsidRPr="0025490B">
        <w:rPr>
          <w:b/>
          <w:szCs w:val="22"/>
        </w:rPr>
        <w:t xml:space="preserve">TURTO, PERDUODAMO </w:t>
      </w:r>
      <w:r w:rsidR="004D3049" w:rsidRPr="0025490B">
        <w:rPr>
          <w:b/>
        </w:rPr>
        <w:t xml:space="preserve">VIEŠAJAI ĮSTAIGAI </w:t>
      </w:r>
      <w:r w:rsidRPr="0025490B">
        <w:rPr>
          <w:b/>
          <w:szCs w:val="22"/>
        </w:rPr>
        <w:t xml:space="preserve">PANEVĖŽIO KAZIMIERO PALTAROKO GIMNAZIJAI VALDYTI, NAUDOTI IR DISPONUOTI </w:t>
      </w:r>
      <w:r w:rsidR="00273E5A" w:rsidRPr="0025490B">
        <w:rPr>
          <w:b/>
          <w:szCs w:val="22"/>
        </w:rPr>
        <w:t xml:space="preserve">JUO </w:t>
      </w:r>
      <w:r w:rsidRPr="0025490B">
        <w:rPr>
          <w:b/>
          <w:szCs w:val="22"/>
        </w:rPr>
        <w:t>PAGAL PATIKĖJIMO SUTARTĮ, SĄRAŠAS</w:t>
      </w:r>
    </w:p>
    <w:p w14:paraId="262D848A" w14:textId="77777777" w:rsidR="00127131" w:rsidRPr="0025490B" w:rsidRDefault="00127131" w:rsidP="0082493F">
      <w:pPr>
        <w:tabs>
          <w:tab w:val="left" w:leader="underscore" w:pos="1701"/>
        </w:tabs>
        <w:jc w:val="center"/>
        <w:rPr>
          <w:b/>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2601"/>
        <w:gridCol w:w="1831"/>
        <w:gridCol w:w="1106"/>
        <w:gridCol w:w="930"/>
        <w:gridCol w:w="1143"/>
        <w:gridCol w:w="1385"/>
      </w:tblGrid>
      <w:tr w:rsidR="00B553F1" w:rsidRPr="000C1064" w14:paraId="0A57513A" w14:textId="77777777" w:rsidTr="00B553F1">
        <w:trPr>
          <w:tblHeader/>
          <w:jc w:val="center"/>
        </w:trPr>
        <w:tc>
          <w:tcPr>
            <w:tcW w:w="334" w:type="pct"/>
            <w:shd w:val="clear" w:color="auto" w:fill="auto"/>
            <w:vAlign w:val="center"/>
          </w:tcPr>
          <w:p w14:paraId="61CE03F5" w14:textId="77777777" w:rsidR="00016354" w:rsidRPr="000C1064" w:rsidRDefault="00016354" w:rsidP="00031C50">
            <w:pPr>
              <w:tabs>
                <w:tab w:val="left" w:leader="underscore" w:pos="1701"/>
              </w:tabs>
              <w:jc w:val="center"/>
              <w:rPr>
                <w:b/>
              </w:rPr>
            </w:pPr>
            <w:r w:rsidRPr="000C1064">
              <w:rPr>
                <w:b/>
              </w:rPr>
              <w:t>Eil. Nr.</w:t>
            </w:r>
          </w:p>
        </w:tc>
        <w:tc>
          <w:tcPr>
            <w:tcW w:w="1356" w:type="pct"/>
            <w:shd w:val="clear" w:color="auto" w:fill="auto"/>
            <w:vAlign w:val="center"/>
          </w:tcPr>
          <w:p w14:paraId="377AAA04" w14:textId="77777777" w:rsidR="00016354" w:rsidRPr="000C1064" w:rsidRDefault="00016354" w:rsidP="00031C50">
            <w:pPr>
              <w:tabs>
                <w:tab w:val="left" w:leader="underscore" w:pos="1701"/>
              </w:tabs>
              <w:jc w:val="center"/>
              <w:rPr>
                <w:b/>
              </w:rPr>
            </w:pPr>
            <w:r w:rsidRPr="000C1064">
              <w:rPr>
                <w:b/>
              </w:rPr>
              <w:t>Įrangos pavadinimas</w:t>
            </w:r>
          </w:p>
        </w:tc>
        <w:tc>
          <w:tcPr>
            <w:tcW w:w="956" w:type="pct"/>
            <w:shd w:val="clear" w:color="auto" w:fill="auto"/>
            <w:vAlign w:val="center"/>
          </w:tcPr>
          <w:p w14:paraId="77D93763" w14:textId="77777777" w:rsidR="00016354" w:rsidRPr="000C1064" w:rsidRDefault="00016354" w:rsidP="00031C50">
            <w:pPr>
              <w:tabs>
                <w:tab w:val="left" w:leader="underscore" w:pos="1701"/>
              </w:tabs>
              <w:jc w:val="center"/>
              <w:rPr>
                <w:b/>
              </w:rPr>
            </w:pPr>
            <w:r w:rsidRPr="000C1064">
              <w:rPr>
                <w:b/>
              </w:rPr>
              <w:t>Inventoriaus Nr.</w:t>
            </w:r>
          </w:p>
        </w:tc>
        <w:tc>
          <w:tcPr>
            <w:tcW w:w="579" w:type="pct"/>
            <w:shd w:val="clear" w:color="auto" w:fill="auto"/>
            <w:vAlign w:val="center"/>
          </w:tcPr>
          <w:p w14:paraId="632ECC4C" w14:textId="6B27E8D4" w:rsidR="00016354" w:rsidRPr="000C1064" w:rsidRDefault="00016354" w:rsidP="00031C50">
            <w:pPr>
              <w:tabs>
                <w:tab w:val="left" w:leader="underscore" w:pos="1701"/>
              </w:tabs>
              <w:jc w:val="center"/>
              <w:rPr>
                <w:b/>
              </w:rPr>
            </w:pPr>
            <w:r w:rsidRPr="000C1064">
              <w:rPr>
                <w:b/>
              </w:rPr>
              <w:t>Vieneto įsigijimo vertė</w:t>
            </w:r>
            <w:r w:rsidR="004C5875">
              <w:rPr>
                <w:b/>
              </w:rPr>
              <w:t>,</w:t>
            </w:r>
            <w:r w:rsidRPr="000C1064">
              <w:rPr>
                <w:b/>
              </w:rPr>
              <w:t xml:space="preserve"> Eur</w:t>
            </w:r>
          </w:p>
        </w:tc>
        <w:tc>
          <w:tcPr>
            <w:tcW w:w="452" w:type="pct"/>
            <w:shd w:val="clear" w:color="auto" w:fill="auto"/>
            <w:vAlign w:val="center"/>
          </w:tcPr>
          <w:p w14:paraId="156058DA" w14:textId="751C0460" w:rsidR="00016354" w:rsidRPr="000C1064" w:rsidRDefault="00016354" w:rsidP="00031C50">
            <w:pPr>
              <w:tabs>
                <w:tab w:val="left" w:leader="underscore" w:pos="1701"/>
              </w:tabs>
              <w:jc w:val="center"/>
              <w:rPr>
                <w:b/>
              </w:rPr>
            </w:pPr>
            <w:r w:rsidRPr="000C1064">
              <w:rPr>
                <w:b/>
              </w:rPr>
              <w:t>Kiekis</w:t>
            </w:r>
            <w:r w:rsidR="004C5875">
              <w:rPr>
                <w:b/>
              </w:rPr>
              <w:t>,</w:t>
            </w:r>
            <w:r w:rsidRPr="000C1064">
              <w:rPr>
                <w:b/>
              </w:rPr>
              <w:t xml:space="preserve"> vnt.</w:t>
            </w:r>
          </w:p>
        </w:tc>
        <w:tc>
          <w:tcPr>
            <w:tcW w:w="598" w:type="pct"/>
            <w:shd w:val="clear" w:color="auto" w:fill="auto"/>
            <w:vAlign w:val="center"/>
          </w:tcPr>
          <w:p w14:paraId="2C3D637C" w14:textId="4EE0BE5A" w:rsidR="00016354" w:rsidRPr="000C1064" w:rsidRDefault="00016354" w:rsidP="00031C50">
            <w:pPr>
              <w:tabs>
                <w:tab w:val="left" w:leader="underscore" w:pos="1701"/>
              </w:tabs>
              <w:jc w:val="center"/>
              <w:rPr>
                <w:b/>
              </w:rPr>
            </w:pPr>
            <w:r w:rsidRPr="000C1064">
              <w:rPr>
                <w:b/>
              </w:rPr>
              <w:t>Bendra įsigijimo vertė</w:t>
            </w:r>
            <w:r w:rsidR="004C5875">
              <w:rPr>
                <w:b/>
              </w:rPr>
              <w:t>,</w:t>
            </w:r>
            <w:r w:rsidRPr="000C1064">
              <w:rPr>
                <w:b/>
              </w:rPr>
              <w:t xml:space="preserve"> Eur</w:t>
            </w:r>
          </w:p>
        </w:tc>
        <w:tc>
          <w:tcPr>
            <w:tcW w:w="724" w:type="pct"/>
            <w:shd w:val="clear" w:color="auto" w:fill="auto"/>
            <w:vAlign w:val="center"/>
          </w:tcPr>
          <w:p w14:paraId="4A1E600B" w14:textId="1EF356B1" w:rsidR="00016354" w:rsidRPr="000C1064" w:rsidRDefault="00B553F1" w:rsidP="00031C50">
            <w:pPr>
              <w:tabs>
                <w:tab w:val="left" w:leader="underscore" w:pos="1701"/>
              </w:tabs>
              <w:jc w:val="center"/>
              <w:rPr>
                <w:b/>
              </w:rPr>
            </w:pPr>
            <w:r>
              <w:rPr>
                <w:b/>
              </w:rPr>
              <w:t>Bendra likutinė vertė 2021-04-01</w:t>
            </w:r>
            <w:r w:rsidR="004C5875">
              <w:rPr>
                <w:b/>
              </w:rPr>
              <w:t>,</w:t>
            </w:r>
            <w:r w:rsidR="00016354" w:rsidRPr="000C1064">
              <w:rPr>
                <w:b/>
              </w:rPr>
              <w:t xml:space="preserve"> Eur</w:t>
            </w:r>
          </w:p>
        </w:tc>
      </w:tr>
      <w:tr w:rsidR="00B553F1" w:rsidRPr="000C1064" w14:paraId="54834F2D" w14:textId="77777777" w:rsidTr="00B553F1">
        <w:trPr>
          <w:trHeight w:val="261"/>
          <w:jc w:val="center"/>
        </w:trPr>
        <w:tc>
          <w:tcPr>
            <w:tcW w:w="334" w:type="pct"/>
            <w:shd w:val="clear" w:color="auto" w:fill="auto"/>
            <w:vAlign w:val="center"/>
          </w:tcPr>
          <w:p w14:paraId="52D3DFA2" w14:textId="77777777" w:rsidR="00016354" w:rsidRPr="000C1064" w:rsidRDefault="00016354" w:rsidP="00031C50">
            <w:pPr>
              <w:tabs>
                <w:tab w:val="left" w:leader="underscore" w:pos="1701"/>
              </w:tabs>
              <w:jc w:val="center"/>
            </w:pPr>
            <w:r w:rsidRPr="000C1064">
              <w:t>1.</w:t>
            </w:r>
          </w:p>
        </w:tc>
        <w:tc>
          <w:tcPr>
            <w:tcW w:w="1356" w:type="pct"/>
            <w:shd w:val="clear" w:color="auto" w:fill="auto"/>
          </w:tcPr>
          <w:p w14:paraId="25372138" w14:textId="6402A69E" w:rsidR="00016354" w:rsidRPr="000C1064" w:rsidRDefault="00016354" w:rsidP="00031C50">
            <w:pPr>
              <w:tabs>
                <w:tab w:val="left" w:leader="underscore" w:pos="1701"/>
              </w:tabs>
              <w:rPr>
                <w:i/>
              </w:rPr>
            </w:pPr>
            <w:r w:rsidRPr="000C1064">
              <w:t xml:space="preserve">Akustinė elektrinė gitara </w:t>
            </w:r>
            <w:r w:rsidRPr="004C5875">
              <w:t>SANJIN ADG303CE</w:t>
            </w:r>
          </w:p>
        </w:tc>
        <w:tc>
          <w:tcPr>
            <w:tcW w:w="956" w:type="pct"/>
            <w:shd w:val="clear" w:color="auto" w:fill="auto"/>
            <w:vAlign w:val="center"/>
          </w:tcPr>
          <w:p w14:paraId="4F02333D" w14:textId="6BFC15F7" w:rsidR="00016354" w:rsidRPr="000C1064" w:rsidRDefault="004C5875" w:rsidP="00031C50">
            <w:pPr>
              <w:tabs>
                <w:tab w:val="left" w:leader="underscore" w:pos="1701"/>
              </w:tabs>
              <w:jc w:val="center"/>
            </w:pPr>
            <w:r>
              <w:t>–</w:t>
            </w:r>
          </w:p>
        </w:tc>
        <w:tc>
          <w:tcPr>
            <w:tcW w:w="579" w:type="pct"/>
            <w:shd w:val="clear" w:color="auto" w:fill="auto"/>
            <w:vAlign w:val="center"/>
          </w:tcPr>
          <w:p w14:paraId="22749975" w14:textId="77777777" w:rsidR="00016354" w:rsidRPr="000C1064" w:rsidRDefault="00016354" w:rsidP="00031C50">
            <w:pPr>
              <w:tabs>
                <w:tab w:val="left" w:leader="underscore" w:pos="1701"/>
              </w:tabs>
              <w:jc w:val="center"/>
            </w:pPr>
            <w:r w:rsidRPr="000C1064">
              <w:t>164,71</w:t>
            </w:r>
          </w:p>
        </w:tc>
        <w:tc>
          <w:tcPr>
            <w:tcW w:w="452" w:type="pct"/>
            <w:shd w:val="clear" w:color="auto" w:fill="auto"/>
            <w:vAlign w:val="center"/>
          </w:tcPr>
          <w:p w14:paraId="6E2FDF5D" w14:textId="77777777" w:rsidR="00016354" w:rsidRPr="000C1064" w:rsidRDefault="00016354" w:rsidP="00031C50">
            <w:pPr>
              <w:tabs>
                <w:tab w:val="left" w:leader="underscore" w:pos="1701"/>
              </w:tabs>
              <w:jc w:val="center"/>
            </w:pPr>
            <w:r w:rsidRPr="000C1064">
              <w:t>1</w:t>
            </w:r>
          </w:p>
        </w:tc>
        <w:tc>
          <w:tcPr>
            <w:tcW w:w="598" w:type="pct"/>
            <w:shd w:val="clear" w:color="auto" w:fill="auto"/>
            <w:vAlign w:val="center"/>
          </w:tcPr>
          <w:p w14:paraId="3D98E606" w14:textId="77777777" w:rsidR="00016354" w:rsidRPr="000C1064" w:rsidRDefault="00016354" w:rsidP="00031C50">
            <w:pPr>
              <w:tabs>
                <w:tab w:val="left" w:leader="underscore" w:pos="1701"/>
              </w:tabs>
              <w:jc w:val="center"/>
            </w:pPr>
            <w:r w:rsidRPr="000C1064">
              <w:t>164,71</w:t>
            </w:r>
          </w:p>
        </w:tc>
        <w:tc>
          <w:tcPr>
            <w:tcW w:w="724" w:type="pct"/>
            <w:shd w:val="clear" w:color="auto" w:fill="auto"/>
            <w:vAlign w:val="center"/>
          </w:tcPr>
          <w:p w14:paraId="2DBD5C1B" w14:textId="51D23926" w:rsidR="00016354" w:rsidRPr="000C1064" w:rsidRDefault="004C5875" w:rsidP="00031C50">
            <w:pPr>
              <w:tabs>
                <w:tab w:val="left" w:leader="underscore" w:pos="1701"/>
              </w:tabs>
              <w:jc w:val="center"/>
            </w:pPr>
            <w:r>
              <w:t>–</w:t>
            </w:r>
          </w:p>
        </w:tc>
      </w:tr>
      <w:tr w:rsidR="00B553F1" w:rsidRPr="000C1064" w14:paraId="3A418E92" w14:textId="77777777" w:rsidTr="00B553F1">
        <w:trPr>
          <w:trHeight w:val="70"/>
          <w:jc w:val="center"/>
        </w:trPr>
        <w:tc>
          <w:tcPr>
            <w:tcW w:w="334" w:type="pct"/>
            <w:shd w:val="clear" w:color="auto" w:fill="auto"/>
            <w:vAlign w:val="center"/>
          </w:tcPr>
          <w:p w14:paraId="4C81433E" w14:textId="77777777" w:rsidR="00016354" w:rsidRPr="000C1064" w:rsidRDefault="00016354" w:rsidP="00031C50">
            <w:pPr>
              <w:tabs>
                <w:tab w:val="left" w:leader="underscore" w:pos="1701"/>
              </w:tabs>
              <w:jc w:val="center"/>
            </w:pPr>
            <w:r w:rsidRPr="000C1064">
              <w:t>2.</w:t>
            </w:r>
          </w:p>
        </w:tc>
        <w:tc>
          <w:tcPr>
            <w:tcW w:w="1356" w:type="pct"/>
            <w:shd w:val="clear" w:color="auto" w:fill="auto"/>
          </w:tcPr>
          <w:p w14:paraId="15FD8FD2" w14:textId="77777777" w:rsidR="00016354" w:rsidRPr="000C1064" w:rsidRDefault="00016354" w:rsidP="00031C50">
            <w:pPr>
              <w:tabs>
                <w:tab w:val="left" w:leader="underscore" w:pos="1701"/>
              </w:tabs>
              <w:rPr>
                <w:i/>
              </w:rPr>
            </w:pPr>
            <w:r w:rsidRPr="000C1064">
              <w:t xml:space="preserve">Bosinė gitara </w:t>
            </w:r>
            <w:r w:rsidRPr="004C5875">
              <w:t>SANJIN APB100</w:t>
            </w:r>
          </w:p>
        </w:tc>
        <w:tc>
          <w:tcPr>
            <w:tcW w:w="956" w:type="pct"/>
            <w:shd w:val="clear" w:color="auto" w:fill="auto"/>
            <w:vAlign w:val="center"/>
          </w:tcPr>
          <w:p w14:paraId="3B832D27" w14:textId="77DF3AB5" w:rsidR="00016354" w:rsidRPr="000C1064" w:rsidRDefault="004C5875" w:rsidP="00031C50">
            <w:pPr>
              <w:tabs>
                <w:tab w:val="left" w:leader="underscore" w:pos="1701"/>
              </w:tabs>
              <w:jc w:val="center"/>
            </w:pPr>
            <w:r>
              <w:t>–</w:t>
            </w:r>
          </w:p>
        </w:tc>
        <w:tc>
          <w:tcPr>
            <w:tcW w:w="579" w:type="pct"/>
            <w:shd w:val="clear" w:color="auto" w:fill="auto"/>
            <w:vAlign w:val="center"/>
          </w:tcPr>
          <w:p w14:paraId="3267FE0C" w14:textId="77777777" w:rsidR="00016354" w:rsidRPr="000C1064" w:rsidRDefault="00016354" w:rsidP="00031C50">
            <w:pPr>
              <w:tabs>
                <w:tab w:val="left" w:leader="underscore" w:pos="1701"/>
              </w:tabs>
              <w:jc w:val="center"/>
            </w:pPr>
            <w:r w:rsidRPr="000C1064">
              <w:t>115,65</w:t>
            </w:r>
          </w:p>
        </w:tc>
        <w:tc>
          <w:tcPr>
            <w:tcW w:w="452" w:type="pct"/>
            <w:shd w:val="clear" w:color="auto" w:fill="auto"/>
            <w:vAlign w:val="center"/>
          </w:tcPr>
          <w:p w14:paraId="5A89D3C5" w14:textId="77777777" w:rsidR="00016354" w:rsidRPr="000C1064" w:rsidRDefault="00016354" w:rsidP="00031C50">
            <w:pPr>
              <w:tabs>
                <w:tab w:val="left" w:leader="underscore" w:pos="1701"/>
              </w:tabs>
              <w:jc w:val="center"/>
            </w:pPr>
            <w:r w:rsidRPr="000C1064">
              <w:t>1</w:t>
            </w:r>
          </w:p>
        </w:tc>
        <w:tc>
          <w:tcPr>
            <w:tcW w:w="598" w:type="pct"/>
            <w:shd w:val="clear" w:color="auto" w:fill="auto"/>
            <w:vAlign w:val="center"/>
          </w:tcPr>
          <w:p w14:paraId="748E1C5B" w14:textId="77777777" w:rsidR="00016354" w:rsidRPr="000C1064" w:rsidRDefault="00016354" w:rsidP="00031C50">
            <w:pPr>
              <w:tabs>
                <w:tab w:val="left" w:leader="underscore" w:pos="1701"/>
              </w:tabs>
              <w:jc w:val="center"/>
            </w:pPr>
            <w:r w:rsidRPr="000C1064">
              <w:t>115,65</w:t>
            </w:r>
          </w:p>
        </w:tc>
        <w:tc>
          <w:tcPr>
            <w:tcW w:w="724" w:type="pct"/>
            <w:shd w:val="clear" w:color="auto" w:fill="auto"/>
            <w:vAlign w:val="center"/>
          </w:tcPr>
          <w:p w14:paraId="0AE2CF90" w14:textId="2D2E8E84" w:rsidR="00016354" w:rsidRPr="000C1064" w:rsidRDefault="004C5875" w:rsidP="00031C50">
            <w:pPr>
              <w:tabs>
                <w:tab w:val="left" w:leader="underscore" w:pos="1701"/>
              </w:tabs>
              <w:jc w:val="center"/>
            </w:pPr>
            <w:r>
              <w:t>–</w:t>
            </w:r>
          </w:p>
        </w:tc>
      </w:tr>
      <w:tr w:rsidR="00B553F1" w:rsidRPr="000C1064" w14:paraId="4D33853F" w14:textId="77777777" w:rsidTr="00B553F1">
        <w:trPr>
          <w:trHeight w:val="70"/>
          <w:jc w:val="center"/>
        </w:trPr>
        <w:tc>
          <w:tcPr>
            <w:tcW w:w="334" w:type="pct"/>
            <w:shd w:val="clear" w:color="auto" w:fill="auto"/>
            <w:vAlign w:val="center"/>
          </w:tcPr>
          <w:p w14:paraId="000746EB" w14:textId="77777777" w:rsidR="00016354" w:rsidRPr="000C1064" w:rsidRDefault="00016354" w:rsidP="00031C50">
            <w:pPr>
              <w:tabs>
                <w:tab w:val="left" w:leader="underscore" w:pos="1701"/>
              </w:tabs>
              <w:jc w:val="center"/>
            </w:pPr>
            <w:r w:rsidRPr="000C1064">
              <w:t>3.</w:t>
            </w:r>
          </w:p>
        </w:tc>
        <w:tc>
          <w:tcPr>
            <w:tcW w:w="1356" w:type="pct"/>
            <w:shd w:val="clear" w:color="auto" w:fill="auto"/>
          </w:tcPr>
          <w:p w14:paraId="32384A9D" w14:textId="77777777" w:rsidR="00016354" w:rsidRPr="000C1064" w:rsidRDefault="00016354" w:rsidP="00031C50">
            <w:pPr>
              <w:tabs>
                <w:tab w:val="left" w:leader="underscore" w:pos="1701"/>
              </w:tabs>
              <w:rPr>
                <w:i/>
              </w:rPr>
            </w:pPr>
            <w:r w:rsidRPr="000C1064">
              <w:t xml:space="preserve">Elektrinė gitara </w:t>
            </w:r>
            <w:r w:rsidRPr="004C5875">
              <w:t>SANJIN AST112T</w:t>
            </w:r>
          </w:p>
        </w:tc>
        <w:tc>
          <w:tcPr>
            <w:tcW w:w="956" w:type="pct"/>
            <w:shd w:val="clear" w:color="auto" w:fill="auto"/>
            <w:vAlign w:val="center"/>
          </w:tcPr>
          <w:p w14:paraId="34932714" w14:textId="1D338FD3" w:rsidR="00016354" w:rsidRPr="000C1064" w:rsidRDefault="004C5875" w:rsidP="00031C50">
            <w:pPr>
              <w:tabs>
                <w:tab w:val="left" w:leader="underscore" w:pos="1701"/>
              </w:tabs>
              <w:jc w:val="center"/>
            </w:pPr>
            <w:r>
              <w:t>–</w:t>
            </w:r>
          </w:p>
        </w:tc>
        <w:tc>
          <w:tcPr>
            <w:tcW w:w="579" w:type="pct"/>
            <w:shd w:val="clear" w:color="auto" w:fill="auto"/>
            <w:vAlign w:val="center"/>
          </w:tcPr>
          <w:p w14:paraId="0C4EFAAB" w14:textId="77777777" w:rsidR="00016354" w:rsidRPr="000C1064" w:rsidRDefault="00016354" w:rsidP="00031C50">
            <w:pPr>
              <w:tabs>
                <w:tab w:val="left" w:leader="underscore" w:pos="1701"/>
              </w:tabs>
              <w:jc w:val="center"/>
            </w:pPr>
            <w:r>
              <w:t>112,84</w:t>
            </w:r>
          </w:p>
        </w:tc>
        <w:tc>
          <w:tcPr>
            <w:tcW w:w="452" w:type="pct"/>
            <w:shd w:val="clear" w:color="auto" w:fill="auto"/>
            <w:vAlign w:val="center"/>
          </w:tcPr>
          <w:p w14:paraId="4CF321C6" w14:textId="77777777" w:rsidR="00016354" w:rsidRPr="000C1064" w:rsidRDefault="00016354" w:rsidP="00031C50">
            <w:pPr>
              <w:tabs>
                <w:tab w:val="left" w:leader="underscore" w:pos="1701"/>
              </w:tabs>
              <w:jc w:val="center"/>
            </w:pPr>
            <w:r>
              <w:t>2</w:t>
            </w:r>
          </w:p>
        </w:tc>
        <w:tc>
          <w:tcPr>
            <w:tcW w:w="598" w:type="pct"/>
            <w:shd w:val="clear" w:color="auto" w:fill="auto"/>
            <w:vAlign w:val="center"/>
          </w:tcPr>
          <w:p w14:paraId="266396DA" w14:textId="77777777" w:rsidR="00016354" w:rsidRPr="000C1064" w:rsidRDefault="00016354" w:rsidP="00031C50">
            <w:pPr>
              <w:tabs>
                <w:tab w:val="left" w:leader="underscore" w:pos="1701"/>
              </w:tabs>
              <w:jc w:val="center"/>
            </w:pPr>
            <w:r>
              <w:t>225,68</w:t>
            </w:r>
          </w:p>
        </w:tc>
        <w:tc>
          <w:tcPr>
            <w:tcW w:w="724" w:type="pct"/>
            <w:shd w:val="clear" w:color="auto" w:fill="auto"/>
            <w:vAlign w:val="center"/>
          </w:tcPr>
          <w:p w14:paraId="559EEE94" w14:textId="1743E473" w:rsidR="00016354" w:rsidRPr="000C1064" w:rsidRDefault="004C5875" w:rsidP="00031C50">
            <w:pPr>
              <w:tabs>
                <w:tab w:val="left" w:leader="underscore" w:pos="1701"/>
              </w:tabs>
              <w:jc w:val="center"/>
            </w:pPr>
            <w:r>
              <w:t>–</w:t>
            </w:r>
          </w:p>
        </w:tc>
      </w:tr>
      <w:tr w:rsidR="00B553F1" w:rsidRPr="000C1064" w14:paraId="124E1A49" w14:textId="77777777" w:rsidTr="00B553F1">
        <w:trPr>
          <w:trHeight w:val="70"/>
          <w:jc w:val="center"/>
        </w:trPr>
        <w:tc>
          <w:tcPr>
            <w:tcW w:w="334" w:type="pct"/>
            <w:shd w:val="clear" w:color="auto" w:fill="auto"/>
            <w:vAlign w:val="center"/>
          </w:tcPr>
          <w:p w14:paraId="4C8BA7CA" w14:textId="77777777" w:rsidR="00016354" w:rsidRPr="000C1064" w:rsidRDefault="00016354" w:rsidP="00031C50">
            <w:pPr>
              <w:tabs>
                <w:tab w:val="left" w:leader="underscore" w:pos="1701"/>
              </w:tabs>
              <w:jc w:val="center"/>
            </w:pPr>
            <w:r w:rsidRPr="000C1064">
              <w:t>4.</w:t>
            </w:r>
          </w:p>
        </w:tc>
        <w:tc>
          <w:tcPr>
            <w:tcW w:w="1356" w:type="pct"/>
            <w:shd w:val="clear" w:color="auto" w:fill="auto"/>
          </w:tcPr>
          <w:p w14:paraId="24B0CB6C" w14:textId="77777777" w:rsidR="00016354" w:rsidRPr="000C1064" w:rsidRDefault="00016354" w:rsidP="00031C50">
            <w:pPr>
              <w:tabs>
                <w:tab w:val="left" w:leader="underscore" w:pos="1701"/>
              </w:tabs>
              <w:rPr>
                <w:i/>
              </w:rPr>
            </w:pPr>
            <w:r w:rsidRPr="000C1064">
              <w:t xml:space="preserve">Elektrinis pianinas </w:t>
            </w:r>
            <w:r w:rsidRPr="004C5875">
              <w:t>CASIO PX-130</w:t>
            </w:r>
          </w:p>
        </w:tc>
        <w:tc>
          <w:tcPr>
            <w:tcW w:w="956" w:type="pct"/>
            <w:shd w:val="clear" w:color="auto" w:fill="auto"/>
            <w:vAlign w:val="center"/>
          </w:tcPr>
          <w:p w14:paraId="2D78BC50" w14:textId="77777777" w:rsidR="00016354" w:rsidRPr="000C1064" w:rsidRDefault="00016354" w:rsidP="00031C50">
            <w:pPr>
              <w:tabs>
                <w:tab w:val="left" w:leader="underscore" w:pos="1701"/>
              </w:tabs>
              <w:jc w:val="center"/>
            </w:pPr>
            <w:r w:rsidRPr="000C1064">
              <w:t>01360165</w:t>
            </w:r>
          </w:p>
        </w:tc>
        <w:tc>
          <w:tcPr>
            <w:tcW w:w="579" w:type="pct"/>
            <w:shd w:val="clear" w:color="auto" w:fill="auto"/>
            <w:vAlign w:val="center"/>
          </w:tcPr>
          <w:p w14:paraId="0BDD06E2" w14:textId="77777777" w:rsidR="00016354" w:rsidRPr="000C1064" w:rsidRDefault="00016354" w:rsidP="00031C50">
            <w:pPr>
              <w:tabs>
                <w:tab w:val="left" w:leader="underscore" w:pos="1701"/>
              </w:tabs>
              <w:jc w:val="center"/>
            </w:pPr>
            <w:r>
              <w:t>308,93</w:t>
            </w:r>
          </w:p>
        </w:tc>
        <w:tc>
          <w:tcPr>
            <w:tcW w:w="452" w:type="pct"/>
            <w:shd w:val="clear" w:color="auto" w:fill="auto"/>
            <w:vAlign w:val="center"/>
          </w:tcPr>
          <w:p w14:paraId="395DB9F5" w14:textId="77777777" w:rsidR="00016354" w:rsidRPr="000C1064" w:rsidRDefault="00016354" w:rsidP="00031C50">
            <w:pPr>
              <w:tabs>
                <w:tab w:val="left" w:leader="underscore" w:pos="1701"/>
              </w:tabs>
              <w:jc w:val="center"/>
            </w:pPr>
            <w:r>
              <w:t>1</w:t>
            </w:r>
          </w:p>
        </w:tc>
        <w:tc>
          <w:tcPr>
            <w:tcW w:w="598" w:type="pct"/>
            <w:shd w:val="clear" w:color="auto" w:fill="auto"/>
            <w:vAlign w:val="center"/>
          </w:tcPr>
          <w:p w14:paraId="5BB3CC23" w14:textId="77777777" w:rsidR="00016354" w:rsidRPr="000C1064" w:rsidRDefault="00016354" w:rsidP="00031C50">
            <w:pPr>
              <w:tabs>
                <w:tab w:val="left" w:leader="underscore" w:pos="1701"/>
              </w:tabs>
              <w:jc w:val="center"/>
            </w:pPr>
            <w:r>
              <w:t>308,93</w:t>
            </w:r>
          </w:p>
        </w:tc>
        <w:tc>
          <w:tcPr>
            <w:tcW w:w="724" w:type="pct"/>
            <w:shd w:val="clear" w:color="auto" w:fill="auto"/>
            <w:vAlign w:val="center"/>
          </w:tcPr>
          <w:p w14:paraId="1BAB3648" w14:textId="672044D8" w:rsidR="00016354" w:rsidRPr="000C1064" w:rsidRDefault="00016354" w:rsidP="00031C50">
            <w:pPr>
              <w:tabs>
                <w:tab w:val="left" w:leader="underscore" w:pos="1701"/>
              </w:tabs>
              <w:jc w:val="center"/>
            </w:pPr>
            <w:r>
              <w:t>102,06</w:t>
            </w:r>
          </w:p>
        </w:tc>
      </w:tr>
      <w:tr w:rsidR="00B553F1" w:rsidRPr="000C1064" w14:paraId="5B478CD1" w14:textId="77777777" w:rsidTr="00B553F1">
        <w:trPr>
          <w:trHeight w:val="70"/>
          <w:jc w:val="center"/>
        </w:trPr>
        <w:tc>
          <w:tcPr>
            <w:tcW w:w="334" w:type="pct"/>
            <w:shd w:val="clear" w:color="auto" w:fill="auto"/>
            <w:vAlign w:val="center"/>
          </w:tcPr>
          <w:p w14:paraId="595329DA" w14:textId="77777777" w:rsidR="00016354" w:rsidRPr="000C1064" w:rsidRDefault="00016354" w:rsidP="00031C50">
            <w:pPr>
              <w:tabs>
                <w:tab w:val="left" w:leader="underscore" w:pos="1701"/>
              </w:tabs>
              <w:jc w:val="center"/>
            </w:pPr>
            <w:r w:rsidRPr="000C1064">
              <w:t>5.</w:t>
            </w:r>
          </w:p>
        </w:tc>
        <w:tc>
          <w:tcPr>
            <w:tcW w:w="1356" w:type="pct"/>
            <w:shd w:val="clear" w:color="auto" w:fill="auto"/>
          </w:tcPr>
          <w:p w14:paraId="66796709" w14:textId="77777777" w:rsidR="00016354" w:rsidRPr="000C1064" w:rsidRDefault="00016354" w:rsidP="00031C50">
            <w:pPr>
              <w:tabs>
                <w:tab w:val="left" w:leader="underscore" w:pos="1701"/>
              </w:tabs>
              <w:rPr>
                <w:i/>
              </w:rPr>
            </w:pPr>
            <w:r w:rsidRPr="000C1064">
              <w:t xml:space="preserve">Garso kolonėlė bosinei gitarai </w:t>
            </w:r>
            <w:r w:rsidRPr="004C5875">
              <w:t>ROLAND CUBE100B</w:t>
            </w:r>
          </w:p>
        </w:tc>
        <w:tc>
          <w:tcPr>
            <w:tcW w:w="956" w:type="pct"/>
            <w:shd w:val="clear" w:color="auto" w:fill="auto"/>
            <w:vAlign w:val="center"/>
          </w:tcPr>
          <w:p w14:paraId="5A72B21D" w14:textId="3D127869" w:rsidR="00016354" w:rsidRPr="000C1064" w:rsidRDefault="004C5875" w:rsidP="00031C50">
            <w:pPr>
              <w:tabs>
                <w:tab w:val="left" w:leader="underscore" w:pos="1701"/>
              </w:tabs>
              <w:jc w:val="center"/>
            </w:pPr>
            <w:r>
              <w:t>–</w:t>
            </w:r>
          </w:p>
        </w:tc>
        <w:tc>
          <w:tcPr>
            <w:tcW w:w="579" w:type="pct"/>
            <w:shd w:val="clear" w:color="auto" w:fill="auto"/>
            <w:vAlign w:val="center"/>
          </w:tcPr>
          <w:p w14:paraId="7D27E74F" w14:textId="77777777" w:rsidR="00016354" w:rsidRPr="000C1064" w:rsidRDefault="00016354" w:rsidP="00031C50">
            <w:pPr>
              <w:tabs>
                <w:tab w:val="left" w:leader="underscore" w:pos="1701"/>
              </w:tabs>
              <w:jc w:val="center"/>
            </w:pPr>
            <w:r>
              <w:t>138,42</w:t>
            </w:r>
          </w:p>
        </w:tc>
        <w:tc>
          <w:tcPr>
            <w:tcW w:w="452" w:type="pct"/>
            <w:shd w:val="clear" w:color="auto" w:fill="auto"/>
            <w:vAlign w:val="center"/>
          </w:tcPr>
          <w:p w14:paraId="7EE1CDA9" w14:textId="77777777" w:rsidR="00016354" w:rsidRPr="000C1064" w:rsidRDefault="00016354" w:rsidP="00031C50">
            <w:pPr>
              <w:tabs>
                <w:tab w:val="left" w:leader="underscore" w:pos="1701"/>
              </w:tabs>
              <w:jc w:val="center"/>
            </w:pPr>
            <w:r>
              <w:t>1</w:t>
            </w:r>
          </w:p>
        </w:tc>
        <w:tc>
          <w:tcPr>
            <w:tcW w:w="598" w:type="pct"/>
            <w:shd w:val="clear" w:color="auto" w:fill="auto"/>
            <w:vAlign w:val="center"/>
          </w:tcPr>
          <w:p w14:paraId="379BD849" w14:textId="77777777" w:rsidR="00016354" w:rsidRPr="000C1064" w:rsidRDefault="00016354" w:rsidP="00031C50">
            <w:pPr>
              <w:tabs>
                <w:tab w:val="left" w:leader="underscore" w:pos="1701"/>
              </w:tabs>
              <w:jc w:val="center"/>
            </w:pPr>
            <w:r>
              <w:t>138,42</w:t>
            </w:r>
          </w:p>
        </w:tc>
        <w:tc>
          <w:tcPr>
            <w:tcW w:w="724" w:type="pct"/>
            <w:shd w:val="clear" w:color="auto" w:fill="auto"/>
            <w:vAlign w:val="center"/>
          </w:tcPr>
          <w:p w14:paraId="70C54727" w14:textId="65F5A794" w:rsidR="00016354" w:rsidRPr="000C1064" w:rsidRDefault="004C5875" w:rsidP="00031C50">
            <w:pPr>
              <w:tabs>
                <w:tab w:val="left" w:leader="underscore" w:pos="1701"/>
              </w:tabs>
              <w:jc w:val="center"/>
            </w:pPr>
            <w:r>
              <w:t>–</w:t>
            </w:r>
          </w:p>
        </w:tc>
      </w:tr>
      <w:tr w:rsidR="00B553F1" w:rsidRPr="000C1064" w14:paraId="0C7DAB3E" w14:textId="77777777" w:rsidTr="00B553F1">
        <w:trPr>
          <w:trHeight w:val="70"/>
          <w:jc w:val="center"/>
        </w:trPr>
        <w:tc>
          <w:tcPr>
            <w:tcW w:w="334" w:type="pct"/>
            <w:shd w:val="clear" w:color="auto" w:fill="auto"/>
            <w:vAlign w:val="center"/>
          </w:tcPr>
          <w:p w14:paraId="62F20C42" w14:textId="77777777" w:rsidR="00016354" w:rsidRPr="000C1064" w:rsidRDefault="00016354" w:rsidP="00031C50">
            <w:pPr>
              <w:tabs>
                <w:tab w:val="left" w:leader="underscore" w:pos="1701"/>
              </w:tabs>
              <w:jc w:val="center"/>
            </w:pPr>
            <w:r w:rsidRPr="000C1064">
              <w:t>6.</w:t>
            </w:r>
          </w:p>
        </w:tc>
        <w:tc>
          <w:tcPr>
            <w:tcW w:w="1356" w:type="pct"/>
            <w:shd w:val="clear" w:color="auto" w:fill="auto"/>
          </w:tcPr>
          <w:p w14:paraId="7ACD341D" w14:textId="77777777" w:rsidR="00016354" w:rsidRPr="000C1064" w:rsidRDefault="00016354" w:rsidP="00031C50">
            <w:pPr>
              <w:tabs>
                <w:tab w:val="left" w:leader="underscore" w:pos="1701"/>
              </w:tabs>
              <w:rPr>
                <w:i/>
              </w:rPr>
            </w:pPr>
            <w:r w:rsidRPr="000C1064">
              <w:t xml:space="preserve">Garso kolonėlė elektrinei gitarai </w:t>
            </w:r>
            <w:r w:rsidRPr="004C5875">
              <w:t>ROLAND CUBE30X</w:t>
            </w:r>
          </w:p>
        </w:tc>
        <w:tc>
          <w:tcPr>
            <w:tcW w:w="956" w:type="pct"/>
            <w:shd w:val="clear" w:color="auto" w:fill="auto"/>
            <w:vAlign w:val="center"/>
          </w:tcPr>
          <w:p w14:paraId="2D552B35" w14:textId="5163475D" w:rsidR="00016354" w:rsidRPr="000C1064" w:rsidRDefault="004C5875" w:rsidP="00031C50">
            <w:pPr>
              <w:tabs>
                <w:tab w:val="left" w:leader="underscore" w:pos="1701"/>
              </w:tabs>
              <w:jc w:val="center"/>
            </w:pPr>
            <w:r>
              <w:t>–</w:t>
            </w:r>
          </w:p>
        </w:tc>
        <w:tc>
          <w:tcPr>
            <w:tcW w:w="579" w:type="pct"/>
            <w:shd w:val="clear" w:color="auto" w:fill="auto"/>
            <w:vAlign w:val="center"/>
          </w:tcPr>
          <w:p w14:paraId="37674EAC" w14:textId="77777777" w:rsidR="00016354" w:rsidRPr="000C1064" w:rsidRDefault="00016354" w:rsidP="00031C50">
            <w:pPr>
              <w:tabs>
                <w:tab w:val="left" w:leader="underscore" w:pos="1701"/>
              </w:tabs>
              <w:jc w:val="center"/>
            </w:pPr>
            <w:r>
              <w:t>138,425</w:t>
            </w:r>
          </w:p>
        </w:tc>
        <w:tc>
          <w:tcPr>
            <w:tcW w:w="452" w:type="pct"/>
            <w:shd w:val="clear" w:color="auto" w:fill="auto"/>
            <w:vAlign w:val="center"/>
          </w:tcPr>
          <w:p w14:paraId="1141DBBA" w14:textId="77777777" w:rsidR="00016354" w:rsidRPr="000C1064" w:rsidRDefault="00016354" w:rsidP="00031C50">
            <w:pPr>
              <w:tabs>
                <w:tab w:val="left" w:leader="underscore" w:pos="1701"/>
              </w:tabs>
              <w:jc w:val="center"/>
            </w:pPr>
            <w:r>
              <w:t>2</w:t>
            </w:r>
          </w:p>
        </w:tc>
        <w:tc>
          <w:tcPr>
            <w:tcW w:w="598" w:type="pct"/>
            <w:shd w:val="clear" w:color="auto" w:fill="auto"/>
            <w:vAlign w:val="center"/>
          </w:tcPr>
          <w:p w14:paraId="26972DBD" w14:textId="77777777" w:rsidR="00016354" w:rsidRPr="000C1064" w:rsidRDefault="00016354" w:rsidP="00031C50">
            <w:pPr>
              <w:tabs>
                <w:tab w:val="left" w:leader="underscore" w:pos="1701"/>
              </w:tabs>
              <w:jc w:val="center"/>
            </w:pPr>
            <w:r>
              <w:t>276,85</w:t>
            </w:r>
          </w:p>
        </w:tc>
        <w:tc>
          <w:tcPr>
            <w:tcW w:w="724" w:type="pct"/>
            <w:shd w:val="clear" w:color="auto" w:fill="auto"/>
            <w:vAlign w:val="center"/>
          </w:tcPr>
          <w:p w14:paraId="10C263DC" w14:textId="2D6EB1D8" w:rsidR="00016354" w:rsidRPr="000C1064" w:rsidRDefault="004C5875" w:rsidP="00031C50">
            <w:pPr>
              <w:tabs>
                <w:tab w:val="left" w:leader="underscore" w:pos="1701"/>
              </w:tabs>
              <w:jc w:val="center"/>
            </w:pPr>
            <w:r>
              <w:t>–</w:t>
            </w:r>
          </w:p>
        </w:tc>
      </w:tr>
      <w:tr w:rsidR="00B553F1" w:rsidRPr="000C1064" w14:paraId="495716E8" w14:textId="77777777" w:rsidTr="00B553F1">
        <w:trPr>
          <w:trHeight w:val="185"/>
          <w:jc w:val="center"/>
        </w:trPr>
        <w:tc>
          <w:tcPr>
            <w:tcW w:w="334" w:type="pct"/>
            <w:shd w:val="clear" w:color="auto" w:fill="auto"/>
            <w:vAlign w:val="center"/>
          </w:tcPr>
          <w:p w14:paraId="2C0EE42B" w14:textId="1DFC53AF" w:rsidR="00016354" w:rsidRPr="000C1064" w:rsidRDefault="00B553F1" w:rsidP="00031C50">
            <w:pPr>
              <w:tabs>
                <w:tab w:val="left" w:leader="underscore" w:pos="1701"/>
              </w:tabs>
              <w:jc w:val="center"/>
            </w:pPr>
            <w:r>
              <w:t>7</w:t>
            </w:r>
            <w:r w:rsidR="00016354" w:rsidRPr="000C1064">
              <w:t>.</w:t>
            </w:r>
          </w:p>
        </w:tc>
        <w:tc>
          <w:tcPr>
            <w:tcW w:w="1356" w:type="pct"/>
            <w:shd w:val="clear" w:color="auto" w:fill="auto"/>
          </w:tcPr>
          <w:p w14:paraId="525421A2" w14:textId="77777777" w:rsidR="00016354" w:rsidRPr="000C1064" w:rsidRDefault="00016354" w:rsidP="00031C50">
            <w:pPr>
              <w:tabs>
                <w:tab w:val="left" w:leader="underscore" w:pos="1701"/>
              </w:tabs>
              <w:rPr>
                <w:i/>
              </w:rPr>
            </w:pPr>
            <w:r w:rsidRPr="000C1064">
              <w:t xml:space="preserve">Mušamųjų instrumentų komplektas </w:t>
            </w:r>
            <w:r w:rsidRPr="004C5875">
              <w:t>PEACE DP-101</w:t>
            </w:r>
          </w:p>
        </w:tc>
        <w:tc>
          <w:tcPr>
            <w:tcW w:w="956" w:type="pct"/>
            <w:shd w:val="clear" w:color="auto" w:fill="auto"/>
            <w:vAlign w:val="center"/>
          </w:tcPr>
          <w:p w14:paraId="009B1FCB" w14:textId="1AC59C45" w:rsidR="00016354" w:rsidRPr="000C1064" w:rsidRDefault="004C5875" w:rsidP="00031C50">
            <w:pPr>
              <w:tabs>
                <w:tab w:val="left" w:leader="underscore" w:pos="1701"/>
              </w:tabs>
              <w:jc w:val="center"/>
            </w:pPr>
            <w:r>
              <w:t>–</w:t>
            </w:r>
          </w:p>
        </w:tc>
        <w:tc>
          <w:tcPr>
            <w:tcW w:w="579" w:type="pct"/>
            <w:shd w:val="clear" w:color="auto" w:fill="auto"/>
            <w:vAlign w:val="center"/>
          </w:tcPr>
          <w:p w14:paraId="5A1F5D5A" w14:textId="77777777" w:rsidR="00016354" w:rsidRPr="000C1064" w:rsidRDefault="00016354" w:rsidP="00031C50">
            <w:pPr>
              <w:tabs>
                <w:tab w:val="left" w:leader="underscore" w:pos="1701"/>
              </w:tabs>
              <w:jc w:val="center"/>
            </w:pPr>
            <w:r>
              <w:t>192,74</w:t>
            </w:r>
          </w:p>
        </w:tc>
        <w:tc>
          <w:tcPr>
            <w:tcW w:w="452" w:type="pct"/>
            <w:shd w:val="clear" w:color="auto" w:fill="auto"/>
            <w:vAlign w:val="center"/>
          </w:tcPr>
          <w:p w14:paraId="004D1ECA" w14:textId="77777777" w:rsidR="00016354" w:rsidRPr="000C1064" w:rsidRDefault="00016354" w:rsidP="00031C50">
            <w:pPr>
              <w:tabs>
                <w:tab w:val="left" w:leader="underscore" w:pos="1701"/>
              </w:tabs>
              <w:jc w:val="center"/>
            </w:pPr>
            <w:r>
              <w:t>1</w:t>
            </w:r>
          </w:p>
        </w:tc>
        <w:tc>
          <w:tcPr>
            <w:tcW w:w="598" w:type="pct"/>
            <w:shd w:val="clear" w:color="auto" w:fill="auto"/>
            <w:vAlign w:val="center"/>
          </w:tcPr>
          <w:p w14:paraId="29A2E933" w14:textId="77777777" w:rsidR="00016354" w:rsidRPr="000C1064" w:rsidRDefault="00016354" w:rsidP="00031C50">
            <w:pPr>
              <w:tabs>
                <w:tab w:val="left" w:leader="underscore" w:pos="1701"/>
              </w:tabs>
              <w:jc w:val="center"/>
            </w:pPr>
            <w:r>
              <w:t>192,74</w:t>
            </w:r>
          </w:p>
        </w:tc>
        <w:tc>
          <w:tcPr>
            <w:tcW w:w="724" w:type="pct"/>
            <w:shd w:val="clear" w:color="auto" w:fill="auto"/>
            <w:vAlign w:val="center"/>
          </w:tcPr>
          <w:p w14:paraId="69D91DBF" w14:textId="21D6D71E" w:rsidR="00016354" w:rsidRPr="000C1064" w:rsidRDefault="004C5875" w:rsidP="00031C50">
            <w:pPr>
              <w:tabs>
                <w:tab w:val="left" w:leader="underscore" w:pos="1701"/>
              </w:tabs>
              <w:jc w:val="center"/>
            </w:pPr>
            <w:r>
              <w:t>–</w:t>
            </w:r>
          </w:p>
        </w:tc>
      </w:tr>
      <w:tr w:rsidR="00B553F1" w:rsidRPr="000C1064" w14:paraId="64858EC0" w14:textId="77777777" w:rsidTr="00B553F1">
        <w:trPr>
          <w:trHeight w:val="185"/>
          <w:jc w:val="center"/>
        </w:trPr>
        <w:tc>
          <w:tcPr>
            <w:tcW w:w="334" w:type="pct"/>
            <w:shd w:val="clear" w:color="auto" w:fill="auto"/>
            <w:vAlign w:val="center"/>
          </w:tcPr>
          <w:p w14:paraId="2D16990D" w14:textId="0459FF25" w:rsidR="00016354" w:rsidRPr="000C1064" w:rsidRDefault="00B553F1" w:rsidP="00031C50">
            <w:pPr>
              <w:tabs>
                <w:tab w:val="left" w:leader="underscore" w:pos="1701"/>
              </w:tabs>
              <w:jc w:val="center"/>
            </w:pPr>
            <w:r>
              <w:t>8</w:t>
            </w:r>
            <w:r w:rsidR="00016354" w:rsidRPr="000C1064">
              <w:t>.</w:t>
            </w:r>
          </w:p>
        </w:tc>
        <w:tc>
          <w:tcPr>
            <w:tcW w:w="1356" w:type="pct"/>
            <w:shd w:val="clear" w:color="auto" w:fill="auto"/>
          </w:tcPr>
          <w:p w14:paraId="56FA483C" w14:textId="77777777" w:rsidR="00016354" w:rsidRPr="000C1064" w:rsidRDefault="00016354" w:rsidP="00031C50">
            <w:pPr>
              <w:tabs>
                <w:tab w:val="left" w:leader="underscore" w:pos="1701"/>
              </w:tabs>
            </w:pPr>
            <w:r w:rsidRPr="000C1064">
              <w:t>Perkusinių instrumentų komplektas</w:t>
            </w:r>
          </w:p>
        </w:tc>
        <w:tc>
          <w:tcPr>
            <w:tcW w:w="956" w:type="pct"/>
            <w:shd w:val="clear" w:color="auto" w:fill="auto"/>
            <w:vAlign w:val="center"/>
          </w:tcPr>
          <w:p w14:paraId="5AB20EB2" w14:textId="77777777" w:rsidR="00016354" w:rsidRPr="000C1064" w:rsidRDefault="00016354" w:rsidP="00031C50">
            <w:pPr>
              <w:tabs>
                <w:tab w:val="left" w:leader="underscore" w:pos="1701"/>
              </w:tabs>
              <w:jc w:val="center"/>
            </w:pPr>
            <w:r w:rsidRPr="000C1064">
              <w:t>01360168</w:t>
            </w:r>
          </w:p>
        </w:tc>
        <w:tc>
          <w:tcPr>
            <w:tcW w:w="579" w:type="pct"/>
            <w:shd w:val="clear" w:color="auto" w:fill="auto"/>
            <w:vAlign w:val="center"/>
          </w:tcPr>
          <w:p w14:paraId="7BEAA7E4" w14:textId="77777777" w:rsidR="00016354" w:rsidRPr="000C1064" w:rsidRDefault="00016354" w:rsidP="00031C50">
            <w:pPr>
              <w:tabs>
                <w:tab w:val="left" w:leader="underscore" w:pos="1701"/>
              </w:tabs>
              <w:jc w:val="center"/>
            </w:pPr>
            <w:r>
              <w:t>316,10</w:t>
            </w:r>
          </w:p>
        </w:tc>
        <w:tc>
          <w:tcPr>
            <w:tcW w:w="452" w:type="pct"/>
            <w:shd w:val="clear" w:color="auto" w:fill="auto"/>
            <w:vAlign w:val="center"/>
          </w:tcPr>
          <w:p w14:paraId="7437BEE0" w14:textId="77777777" w:rsidR="00016354" w:rsidRPr="000C1064" w:rsidRDefault="00016354" w:rsidP="00031C50">
            <w:pPr>
              <w:tabs>
                <w:tab w:val="left" w:leader="underscore" w:pos="1701"/>
              </w:tabs>
              <w:jc w:val="center"/>
            </w:pPr>
            <w:r>
              <w:t>1</w:t>
            </w:r>
          </w:p>
        </w:tc>
        <w:tc>
          <w:tcPr>
            <w:tcW w:w="598" w:type="pct"/>
            <w:shd w:val="clear" w:color="auto" w:fill="auto"/>
            <w:vAlign w:val="center"/>
          </w:tcPr>
          <w:p w14:paraId="19A28AB1" w14:textId="77777777" w:rsidR="00016354" w:rsidRPr="000C1064" w:rsidRDefault="00016354" w:rsidP="00031C50">
            <w:pPr>
              <w:tabs>
                <w:tab w:val="left" w:leader="underscore" w:pos="1701"/>
              </w:tabs>
              <w:jc w:val="center"/>
            </w:pPr>
            <w:r>
              <w:t>316,10</w:t>
            </w:r>
          </w:p>
        </w:tc>
        <w:tc>
          <w:tcPr>
            <w:tcW w:w="724" w:type="pct"/>
            <w:shd w:val="clear" w:color="auto" w:fill="auto"/>
            <w:vAlign w:val="center"/>
          </w:tcPr>
          <w:p w14:paraId="0BAF70C3" w14:textId="038B68B5" w:rsidR="00016354" w:rsidRPr="000C1064" w:rsidRDefault="00016354" w:rsidP="00031C50">
            <w:pPr>
              <w:tabs>
                <w:tab w:val="left" w:leader="underscore" w:pos="1701"/>
              </w:tabs>
              <w:jc w:val="center"/>
            </w:pPr>
            <w:r>
              <w:t>0,00</w:t>
            </w:r>
          </w:p>
        </w:tc>
      </w:tr>
      <w:tr w:rsidR="00B553F1" w:rsidRPr="000C1064" w14:paraId="5609925D" w14:textId="77777777" w:rsidTr="00B553F1">
        <w:trPr>
          <w:trHeight w:val="185"/>
          <w:jc w:val="center"/>
        </w:trPr>
        <w:tc>
          <w:tcPr>
            <w:tcW w:w="334" w:type="pct"/>
            <w:shd w:val="clear" w:color="auto" w:fill="auto"/>
            <w:vAlign w:val="center"/>
          </w:tcPr>
          <w:p w14:paraId="72C25881" w14:textId="41589868" w:rsidR="00016354" w:rsidRPr="000C1064" w:rsidRDefault="00B553F1" w:rsidP="00031C50">
            <w:pPr>
              <w:tabs>
                <w:tab w:val="left" w:leader="underscore" w:pos="1701"/>
              </w:tabs>
              <w:jc w:val="center"/>
            </w:pPr>
            <w:r>
              <w:t>9</w:t>
            </w:r>
            <w:r w:rsidR="00016354" w:rsidRPr="000C1064">
              <w:t>.</w:t>
            </w:r>
          </w:p>
        </w:tc>
        <w:tc>
          <w:tcPr>
            <w:tcW w:w="1356" w:type="pct"/>
            <w:shd w:val="clear" w:color="auto" w:fill="auto"/>
          </w:tcPr>
          <w:p w14:paraId="24CA3743" w14:textId="77777777" w:rsidR="00016354" w:rsidRPr="000C1064" w:rsidRDefault="00016354" w:rsidP="00031C50">
            <w:pPr>
              <w:tabs>
                <w:tab w:val="left" w:leader="underscore" w:pos="1701"/>
              </w:tabs>
            </w:pPr>
            <w:r w:rsidRPr="000C1064">
              <w:t>Skudučių komplektas</w:t>
            </w:r>
          </w:p>
        </w:tc>
        <w:tc>
          <w:tcPr>
            <w:tcW w:w="956" w:type="pct"/>
            <w:shd w:val="clear" w:color="auto" w:fill="auto"/>
            <w:vAlign w:val="center"/>
          </w:tcPr>
          <w:p w14:paraId="7CB6DC7A" w14:textId="2FB97158" w:rsidR="00016354" w:rsidRPr="000C1064" w:rsidRDefault="004C5875" w:rsidP="00031C50">
            <w:pPr>
              <w:tabs>
                <w:tab w:val="left" w:leader="underscore" w:pos="1701"/>
              </w:tabs>
              <w:jc w:val="center"/>
            </w:pPr>
            <w:r>
              <w:t>–</w:t>
            </w:r>
          </w:p>
        </w:tc>
        <w:tc>
          <w:tcPr>
            <w:tcW w:w="579" w:type="pct"/>
            <w:shd w:val="clear" w:color="auto" w:fill="auto"/>
            <w:vAlign w:val="center"/>
          </w:tcPr>
          <w:p w14:paraId="0E353E0B" w14:textId="77777777" w:rsidR="00016354" w:rsidRPr="000C1064" w:rsidRDefault="00016354" w:rsidP="00031C50">
            <w:pPr>
              <w:tabs>
                <w:tab w:val="left" w:leader="underscore" w:pos="1701"/>
              </w:tabs>
              <w:jc w:val="center"/>
            </w:pPr>
            <w:r>
              <w:t>115,65</w:t>
            </w:r>
          </w:p>
        </w:tc>
        <w:tc>
          <w:tcPr>
            <w:tcW w:w="452" w:type="pct"/>
            <w:shd w:val="clear" w:color="auto" w:fill="auto"/>
            <w:vAlign w:val="center"/>
          </w:tcPr>
          <w:p w14:paraId="2B99DA14" w14:textId="77777777" w:rsidR="00016354" w:rsidRPr="000C1064" w:rsidRDefault="00016354" w:rsidP="00031C50">
            <w:pPr>
              <w:tabs>
                <w:tab w:val="left" w:leader="underscore" w:pos="1701"/>
              </w:tabs>
              <w:jc w:val="center"/>
            </w:pPr>
            <w:r>
              <w:t>1</w:t>
            </w:r>
          </w:p>
        </w:tc>
        <w:tc>
          <w:tcPr>
            <w:tcW w:w="598" w:type="pct"/>
            <w:shd w:val="clear" w:color="auto" w:fill="auto"/>
            <w:vAlign w:val="center"/>
          </w:tcPr>
          <w:p w14:paraId="484FFFF1" w14:textId="77777777" w:rsidR="00016354" w:rsidRPr="000C1064" w:rsidRDefault="00016354" w:rsidP="00031C50">
            <w:pPr>
              <w:tabs>
                <w:tab w:val="left" w:leader="underscore" w:pos="1701"/>
              </w:tabs>
              <w:jc w:val="center"/>
            </w:pPr>
            <w:r>
              <w:t>115,65</w:t>
            </w:r>
          </w:p>
        </w:tc>
        <w:tc>
          <w:tcPr>
            <w:tcW w:w="724" w:type="pct"/>
            <w:shd w:val="clear" w:color="auto" w:fill="auto"/>
            <w:vAlign w:val="center"/>
          </w:tcPr>
          <w:p w14:paraId="401A8FC0" w14:textId="192F7F82" w:rsidR="00016354" w:rsidRPr="000C1064" w:rsidRDefault="004C5875" w:rsidP="00031C50">
            <w:pPr>
              <w:tabs>
                <w:tab w:val="left" w:leader="underscore" w:pos="1701"/>
              </w:tabs>
              <w:jc w:val="center"/>
            </w:pPr>
            <w:r>
              <w:t>–</w:t>
            </w:r>
          </w:p>
        </w:tc>
      </w:tr>
      <w:tr w:rsidR="00B553F1" w:rsidRPr="000C1064" w14:paraId="1AC8835E" w14:textId="77777777" w:rsidTr="00B553F1">
        <w:trPr>
          <w:trHeight w:val="185"/>
          <w:jc w:val="center"/>
        </w:trPr>
        <w:tc>
          <w:tcPr>
            <w:tcW w:w="334" w:type="pct"/>
            <w:shd w:val="clear" w:color="auto" w:fill="auto"/>
            <w:vAlign w:val="center"/>
          </w:tcPr>
          <w:p w14:paraId="4840DCEA" w14:textId="2FC7D64F" w:rsidR="00016354" w:rsidRPr="000C1064" w:rsidRDefault="00B553F1" w:rsidP="00031C50">
            <w:pPr>
              <w:tabs>
                <w:tab w:val="left" w:leader="underscore" w:pos="1701"/>
              </w:tabs>
              <w:jc w:val="center"/>
            </w:pPr>
            <w:r>
              <w:t>10</w:t>
            </w:r>
            <w:r w:rsidR="00016354" w:rsidRPr="000C1064">
              <w:t>.</w:t>
            </w:r>
          </w:p>
        </w:tc>
        <w:tc>
          <w:tcPr>
            <w:tcW w:w="1356" w:type="pct"/>
            <w:shd w:val="clear" w:color="auto" w:fill="auto"/>
          </w:tcPr>
          <w:p w14:paraId="7B67E2C2" w14:textId="77777777" w:rsidR="00016354" w:rsidRPr="00A81D1E" w:rsidRDefault="00016354" w:rsidP="00031C50">
            <w:pPr>
              <w:tabs>
                <w:tab w:val="left" w:leader="underscore" w:pos="1701"/>
              </w:tabs>
              <w:rPr>
                <w:i/>
              </w:rPr>
            </w:pPr>
            <w:r w:rsidRPr="00A81D1E">
              <w:t>Žmogaus anatomijos modelis</w:t>
            </w:r>
          </w:p>
        </w:tc>
        <w:tc>
          <w:tcPr>
            <w:tcW w:w="956" w:type="pct"/>
            <w:shd w:val="clear" w:color="auto" w:fill="auto"/>
            <w:vAlign w:val="center"/>
          </w:tcPr>
          <w:p w14:paraId="5B731FF1" w14:textId="77777777" w:rsidR="00016354" w:rsidRPr="00A81D1E" w:rsidRDefault="00016354" w:rsidP="00031C50">
            <w:pPr>
              <w:tabs>
                <w:tab w:val="left" w:leader="underscore" w:pos="1701"/>
              </w:tabs>
              <w:jc w:val="center"/>
            </w:pPr>
            <w:r w:rsidRPr="00A81D1E">
              <w:t>01360163</w:t>
            </w:r>
          </w:p>
        </w:tc>
        <w:tc>
          <w:tcPr>
            <w:tcW w:w="579" w:type="pct"/>
            <w:shd w:val="clear" w:color="auto" w:fill="auto"/>
            <w:vAlign w:val="center"/>
          </w:tcPr>
          <w:p w14:paraId="6A9D36F1" w14:textId="77777777" w:rsidR="00016354" w:rsidRPr="000C1064" w:rsidRDefault="00016354" w:rsidP="00031C50">
            <w:pPr>
              <w:tabs>
                <w:tab w:val="left" w:leader="underscore" w:pos="1701"/>
              </w:tabs>
              <w:jc w:val="center"/>
            </w:pPr>
            <w:r>
              <w:t>476,40</w:t>
            </w:r>
          </w:p>
        </w:tc>
        <w:tc>
          <w:tcPr>
            <w:tcW w:w="452" w:type="pct"/>
            <w:shd w:val="clear" w:color="auto" w:fill="auto"/>
            <w:vAlign w:val="center"/>
          </w:tcPr>
          <w:p w14:paraId="2C51A5F3" w14:textId="77777777" w:rsidR="00016354" w:rsidRPr="000C1064" w:rsidRDefault="00016354" w:rsidP="00031C50">
            <w:pPr>
              <w:tabs>
                <w:tab w:val="left" w:leader="underscore" w:pos="1701"/>
              </w:tabs>
              <w:jc w:val="center"/>
            </w:pPr>
            <w:r>
              <w:t>1</w:t>
            </w:r>
          </w:p>
        </w:tc>
        <w:tc>
          <w:tcPr>
            <w:tcW w:w="598" w:type="pct"/>
            <w:shd w:val="clear" w:color="auto" w:fill="auto"/>
            <w:vAlign w:val="center"/>
          </w:tcPr>
          <w:p w14:paraId="5358326B" w14:textId="77777777" w:rsidR="00016354" w:rsidRPr="000C1064" w:rsidRDefault="00016354" w:rsidP="00031C50">
            <w:pPr>
              <w:tabs>
                <w:tab w:val="left" w:leader="underscore" w:pos="1701"/>
              </w:tabs>
              <w:jc w:val="center"/>
            </w:pPr>
            <w:r>
              <w:t>476,40</w:t>
            </w:r>
          </w:p>
        </w:tc>
        <w:tc>
          <w:tcPr>
            <w:tcW w:w="724" w:type="pct"/>
            <w:shd w:val="clear" w:color="auto" w:fill="auto"/>
            <w:vAlign w:val="center"/>
          </w:tcPr>
          <w:p w14:paraId="79931639" w14:textId="77777777" w:rsidR="00016354" w:rsidRPr="000C1064" w:rsidRDefault="00016354" w:rsidP="00031C50">
            <w:pPr>
              <w:tabs>
                <w:tab w:val="left" w:leader="underscore" w:pos="1701"/>
              </w:tabs>
              <w:jc w:val="center"/>
            </w:pPr>
            <w:r>
              <w:t>0,00</w:t>
            </w:r>
          </w:p>
        </w:tc>
      </w:tr>
      <w:tr w:rsidR="00B553F1" w:rsidRPr="000C1064" w14:paraId="09E3B6D9" w14:textId="77777777" w:rsidTr="00B553F1">
        <w:trPr>
          <w:trHeight w:val="185"/>
          <w:jc w:val="center"/>
        </w:trPr>
        <w:tc>
          <w:tcPr>
            <w:tcW w:w="334" w:type="pct"/>
            <w:shd w:val="clear" w:color="auto" w:fill="auto"/>
            <w:vAlign w:val="center"/>
          </w:tcPr>
          <w:p w14:paraId="19646DF7" w14:textId="4FEE460B" w:rsidR="00016354" w:rsidRPr="000C1064" w:rsidRDefault="00B553F1" w:rsidP="00031C50">
            <w:pPr>
              <w:tabs>
                <w:tab w:val="left" w:leader="underscore" w:pos="1701"/>
              </w:tabs>
              <w:jc w:val="center"/>
            </w:pPr>
            <w:r>
              <w:t>11</w:t>
            </w:r>
            <w:r w:rsidR="00016354" w:rsidRPr="000C1064">
              <w:t>.</w:t>
            </w:r>
          </w:p>
        </w:tc>
        <w:tc>
          <w:tcPr>
            <w:tcW w:w="1356" w:type="pct"/>
            <w:shd w:val="clear" w:color="auto" w:fill="auto"/>
          </w:tcPr>
          <w:p w14:paraId="3CDB54C7" w14:textId="77777777" w:rsidR="00016354" w:rsidRPr="00A81D1E" w:rsidRDefault="00016354" w:rsidP="00031C50">
            <w:pPr>
              <w:tabs>
                <w:tab w:val="left" w:leader="underscore" w:pos="1701"/>
              </w:tabs>
              <w:rPr>
                <w:i/>
              </w:rPr>
            </w:pPr>
            <w:r w:rsidRPr="00A81D1E">
              <w:t>Žmogaus griaučių modelis</w:t>
            </w:r>
          </w:p>
        </w:tc>
        <w:tc>
          <w:tcPr>
            <w:tcW w:w="956" w:type="pct"/>
            <w:shd w:val="clear" w:color="auto" w:fill="auto"/>
            <w:vAlign w:val="center"/>
          </w:tcPr>
          <w:p w14:paraId="45502B09" w14:textId="77777777" w:rsidR="00016354" w:rsidRPr="00A81D1E" w:rsidRDefault="00016354" w:rsidP="00031C50">
            <w:pPr>
              <w:tabs>
                <w:tab w:val="left" w:leader="underscore" w:pos="1701"/>
              </w:tabs>
              <w:jc w:val="center"/>
            </w:pPr>
            <w:r w:rsidRPr="00A81D1E">
              <w:t>01360164</w:t>
            </w:r>
          </w:p>
        </w:tc>
        <w:tc>
          <w:tcPr>
            <w:tcW w:w="579" w:type="pct"/>
            <w:shd w:val="clear" w:color="auto" w:fill="auto"/>
            <w:vAlign w:val="center"/>
          </w:tcPr>
          <w:p w14:paraId="2F8FE2D2" w14:textId="77777777" w:rsidR="00016354" w:rsidRPr="000C1064" w:rsidRDefault="00016354" w:rsidP="00031C50">
            <w:pPr>
              <w:tabs>
                <w:tab w:val="left" w:leader="underscore" w:pos="1701"/>
              </w:tabs>
              <w:jc w:val="center"/>
            </w:pPr>
            <w:r>
              <w:t>341,87</w:t>
            </w:r>
          </w:p>
        </w:tc>
        <w:tc>
          <w:tcPr>
            <w:tcW w:w="452" w:type="pct"/>
            <w:shd w:val="clear" w:color="auto" w:fill="auto"/>
            <w:vAlign w:val="center"/>
          </w:tcPr>
          <w:p w14:paraId="3DFD5101" w14:textId="77777777" w:rsidR="00016354" w:rsidRPr="000C1064" w:rsidRDefault="00016354" w:rsidP="00031C50">
            <w:pPr>
              <w:tabs>
                <w:tab w:val="left" w:leader="underscore" w:pos="1701"/>
              </w:tabs>
              <w:jc w:val="center"/>
            </w:pPr>
            <w:r>
              <w:t>1</w:t>
            </w:r>
          </w:p>
        </w:tc>
        <w:tc>
          <w:tcPr>
            <w:tcW w:w="598" w:type="pct"/>
            <w:shd w:val="clear" w:color="auto" w:fill="auto"/>
            <w:vAlign w:val="center"/>
          </w:tcPr>
          <w:p w14:paraId="3A196E7A" w14:textId="77777777" w:rsidR="00016354" w:rsidRPr="000C1064" w:rsidRDefault="00016354" w:rsidP="00031C50">
            <w:pPr>
              <w:tabs>
                <w:tab w:val="left" w:leader="underscore" w:pos="1701"/>
              </w:tabs>
              <w:jc w:val="center"/>
            </w:pPr>
            <w:r>
              <w:t>341,87</w:t>
            </w:r>
          </w:p>
        </w:tc>
        <w:tc>
          <w:tcPr>
            <w:tcW w:w="724" w:type="pct"/>
            <w:shd w:val="clear" w:color="auto" w:fill="auto"/>
            <w:vAlign w:val="center"/>
          </w:tcPr>
          <w:p w14:paraId="7CB0135C" w14:textId="77777777" w:rsidR="00016354" w:rsidRPr="000C1064" w:rsidRDefault="00016354" w:rsidP="00031C50">
            <w:pPr>
              <w:tabs>
                <w:tab w:val="left" w:leader="underscore" w:pos="1701"/>
              </w:tabs>
              <w:jc w:val="center"/>
            </w:pPr>
            <w:r>
              <w:t>0,00</w:t>
            </w:r>
          </w:p>
        </w:tc>
      </w:tr>
      <w:tr w:rsidR="00B553F1" w:rsidRPr="000C1064" w14:paraId="1E86DA56" w14:textId="77777777" w:rsidTr="00B553F1">
        <w:trPr>
          <w:trHeight w:val="185"/>
          <w:jc w:val="center"/>
        </w:trPr>
        <w:tc>
          <w:tcPr>
            <w:tcW w:w="334" w:type="pct"/>
            <w:shd w:val="clear" w:color="auto" w:fill="auto"/>
            <w:vAlign w:val="center"/>
          </w:tcPr>
          <w:p w14:paraId="7FEA5136" w14:textId="7C6158A9" w:rsidR="00016354" w:rsidRPr="000C1064" w:rsidRDefault="00B553F1" w:rsidP="00031C50">
            <w:pPr>
              <w:tabs>
                <w:tab w:val="left" w:leader="underscore" w:pos="1701"/>
              </w:tabs>
              <w:jc w:val="center"/>
            </w:pPr>
            <w:r>
              <w:t>12</w:t>
            </w:r>
            <w:r w:rsidR="00016354" w:rsidRPr="000C1064">
              <w:t>.</w:t>
            </w:r>
          </w:p>
        </w:tc>
        <w:tc>
          <w:tcPr>
            <w:tcW w:w="1356" w:type="pct"/>
            <w:shd w:val="clear" w:color="auto" w:fill="auto"/>
          </w:tcPr>
          <w:p w14:paraId="5B3A6F2A" w14:textId="77777777" w:rsidR="00016354" w:rsidRPr="00A81D1E" w:rsidRDefault="00016354" w:rsidP="00031C50">
            <w:pPr>
              <w:tabs>
                <w:tab w:val="left" w:leader="underscore" w:pos="1701"/>
              </w:tabs>
              <w:rPr>
                <w:i/>
              </w:rPr>
            </w:pPr>
            <w:r w:rsidRPr="00A81D1E">
              <w:t>Ampermetras</w:t>
            </w:r>
          </w:p>
        </w:tc>
        <w:tc>
          <w:tcPr>
            <w:tcW w:w="956" w:type="pct"/>
            <w:shd w:val="clear" w:color="auto" w:fill="auto"/>
            <w:vAlign w:val="center"/>
          </w:tcPr>
          <w:p w14:paraId="6BC7837C" w14:textId="7FAD8400" w:rsidR="00016354" w:rsidRPr="00A81D1E" w:rsidRDefault="004C5875" w:rsidP="00031C50">
            <w:pPr>
              <w:tabs>
                <w:tab w:val="left" w:leader="underscore" w:pos="1701"/>
              </w:tabs>
              <w:jc w:val="center"/>
            </w:pPr>
            <w:r>
              <w:t>–</w:t>
            </w:r>
          </w:p>
        </w:tc>
        <w:tc>
          <w:tcPr>
            <w:tcW w:w="579" w:type="pct"/>
            <w:shd w:val="clear" w:color="auto" w:fill="auto"/>
            <w:vAlign w:val="center"/>
          </w:tcPr>
          <w:p w14:paraId="600C1518" w14:textId="77777777" w:rsidR="00016354" w:rsidRPr="000C1064" w:rsidRDefault="00016354" w:rsidP="00031C50">
            <w:pPr>
              <w:tabs>
                <w:tab w:val="left" w:leader="underscore" w:pos="1701"/>
              </w:tabs>
              <w:jc w:val="center"/>
            </w:pPr>
            <w:r>
              <w:t>47,31</w:t>
            </w:r>
          </w:p>
        </w:tc>
        <w:tc>
          <w:tcPr>
            <w:tcW w:w="452" w:type="pct"/>
            <w:shd w:val="clear" w:color="auto" w:fill="auto"/>
            <w:vAlign w:val="center"/>
          </w:tcPr>
          <w:p w14:paraId="4A922D08" w14:textId="77777777" w:rsidR="00016354" w:rsidRPr="000C1064" w:rsidRDefault="00016354" w:rsidP="00031C50">
            <w:pPr>
              <w:tabs>
                <w:tab w:val="left" w:leader="underscore" w:pos="1701"/>
              </w:tabs>
              <w:jc w:val="center"/>
            </w:pPr>
            <w:r>
              <w:t>3</w:t>
            </w:r>
          </w:p>
        </w:tc>
        <w:tc>
          <w:tcPr>
            <w:tcW w:w="598" w:type="pct"/>
            <w:shd w:val="clear" w:color="auto" w:fill="auto"/>
            <w:vAlign w:val="center"/>
          </w:tcPr>
          <w:p w14:paraId="64D67AA6" w14:textId="77777777" w:rsidR="00016354" w:rsidRPr="000C1064" w:rsidRDefault="00016354" w:rsidP="00031C50">
            <w:pPr>
              <w:tabs>
                <w:tab w:val="left" w:leader="underscore" w:pos="1701"/>
              </w:tabs>
              <w:jc w:val="center"/>
            </w:pPr>
            <w:r>
              <w:t>141,93</w:t>
            </w:r>
          </w:p>
        </w:tc>
        <w:tc>
          <w:tcPr>
            <w:tcW w:w="724" w:type="pct"/>
            <w:shd w:val="clear" w:color="auto" w:fill="auto"/>
            <w:vAlign w:val="center"/>
          </w:tcPr>
          <w:p w14:paraId="132C1DFB" w14:textId="590446A9" w:rsidR="00016354" w:rsidRPr="000C1064" w:rsidRDefault="004C5875" w:rsidP="00031C50">
            <w:pPr>
              <w:tabs>
                <w:tab w:val="left" w:leader="underscore" w:pos="1701"/>
              </w:tabs>
              <w:jc w:val="center"/>
            </w:pPr>
            <w:r>
              <w:t>–</w:t>
            </w:r>
          </w:p>
        </w:tc>
      </w:tr>
      <w:tr w:rsidR="00B553F1" w:rsidRPr="000C1064" w14:paraId="6D262B42" w14:textId="77777777" w:rsidTr="00B553F1">
        <w:trPr>
          <w:trHeight w:val="185"/>
          <w:jc w:val="center"/>
        </w:trPr>
        <w:tc>
          <w:tcPr>
            <w:tcW w:w="334" w:type="pct"/>
            <w:shd w:val="clear" w:color="auto" w:fill="auto"/>
            <w:vAlign w:val="center"/>
          </w:tcPr>
          <w:p w14:paraId="3672D8E7" w14:textId="560D3DBD" w:rsidR="00016354" w:rsidRPr="000C1064" w:rsidRDefault="00B553F1" w:rsidP="00031C50">
            <w:pPr>
              <w:tabs>
                <w:tab w:val="left" w:leader="underscore" w:pos="1701"/>
              </w:tabs>
              <w:jc w:val="center"/>
            </w:pPr>
            <w:r>
              <w:t>13</w:t>
            </w:r>
            <w:r w:rsidR="00016354" w:rsidRPr="000C1064">
              <w:t>.</w:t>
            </w:r>
          </w:p>
        </w:tc>
        <w:tc>
          <w:tcPr>
            <w:tcW w:w="1356" w:type="pct"/>
            <w:shd w:val="clear" w:color="auto" w:fill="auto"/>
          </w:tcPr>
          <w:p w14:paraId="6EF7F094" w14:textId="77777777" w:rsidR="00016354" w:rsidRPr="00A81D1E" w:rsidRDefault="00016354" w:rsidP="00031C50">
            <w:pPr>
              <w:tabs>
                <w:tab w:val="left" w:leader="underscore" w:pos="1701"/>
              </w:tabs>
              <w:rPr>
                <w:i/>
              </w:rPr>
            </w:pPr>
            <w:r w:rsidRPr="00A81D1E">
              <w:t>Elektros rinkinys</w:t>
            </w:r>
          </w:p>
        </w:tc>
        <w:tc>
          <w:tcPr>
            <w:tcW w:w="956" w:type="pct"/>
            <w:shd w:val="clear" w:color="auto" w:fill="auto"/>
            <w:vAlign w:val="center"/>
          </w:tcPr>
          <w:p w14:paraId="38D555BA" w14:textId="77777777" w:rsidR="00016354" w:rsidRPr="00A81D1E" w:rsidRDefault="00016354" w:rsidP="00031C50">
            <w:pPr>
              <w:tabs>
                <w:tab w:val="left" w:leader="underscore" w:pos="1701"/>
              </w:tabs>
              <w:jc w:val="center"/>
            </w:pPr>
            <w:r w:rsidRPr="00A81D1E">
              <w:t>01360156</w:t>
            </w:r>
          </w:p>
        </w:tc>
        <w:tc>
          <w:tcPr>
            <w:tcW w:w="579" w:type="pct"/>
            <w:shd w:val="clear" w:color="auto" w:fill="auto"/>
            <w:vAlign w:val="center"/>
          </w:tcPr>
          <w:p w14:paraId="6B469310" w14:textId="77777777" w:rsidR="00016354" w:rsidRPr="000C1064" w:rsidRDefault="00016354" w:rsidP="00031C50">
            <w:pPr>
              <w:tabs>
                <w:tab w:val="left" w:leader="underscore" w:pos="1701"/>
              </w:tabs>
              <w:jc w:val="center"/>
            </w:pPr>
            <w:r>
              <w:t>322,76</w:t>
            </w:r>
          </w:p>
        </w:tc>
        <w:tc>
          <w:tcPr>
            <w:tcW w:w="452" w:type="pct"/>
            <w:shd w:val="clear" w:color="auto" w:fill="auto"/>
            <w:vAlign w:val="center"/>
          </w:tcPr>
          <w:p w14:paraId="0D84CC7E" w14:textId="77777777" w:rsidR="00016354" w:rsidRPr="000C1064" w:rsidRDefault="00016354" w:rsidP="00031C50">
            <w:pPr>
              <w:tabs>
                <w:tab w:val="left" w:leader="underscore" w:pos="1701"/>
              </w:tabs>
              <w:jc w:val="center"/>
            </w:pPr>
            <w:r>
              <w:t>3</w:t>
            </w:r>
          </w:p>
        </w:tc>
        <w:tc>
          <w:tcPr>
            <w:tcW w:w="598" w:type="pct"/>
            <w:shd w:val="clear" w:color="auto" w:fill="auto"/>
            <w:vAlign w:val="center"/>
          </w:tcPr>
          <w:p w14:paraId="3AA5C508" w14:textId="77777777" w:rsidR="00016354" w:rsidRPr="000C1064" w:rsidRDefault="00016354" w:rsidP="00031C50">
            <w:pPr>
              <w:tabs>
                <w:tab w:val="left" w:leader="underscore" w:pos="1701"/>
              </w:tabs>
              <w:jc w:val="center"/>
            </w:pPr>
            <w:r>
              <w:t>968,28</w:t>
            </w:r>
          </w:p>
        </w:tc>
        <w:tc>
          <w:tcPr>
            <w:tcW w:w="724" w:type="pct"/>
            <w:shd w:val="clear" w:color="auto" w:fill="auto"/>
            <w:vAlign w:val="center"/>
          </w:tcPr>
          <w:p w14:paraId="048493C9" w14:textId="77777777" w:rsidR="00016354" w:rsidRPr="000C1064" w:rsidRDefault="00016354" w:rsidP="00031C50">
            <w:pPr>
              <w:tabs>
                <w:tab w:val="left" w:leader="underscore" w:pos="1701"/>
              </w:tabs>
              <w:jc w:val="center"/>
            </w:pPr>
            <w:r>
              <w:t>0,00</w:t>
            </w:r>
          </w:p>
        </w:tc>
      </w:tr>
      <w:tr w:rsidR="00B553F1" w:rsidRPr="000C1064" w14:paraId="6532E19E" w14:textId="77777777" w:rsidTr="00B553F1">
        <w:trPr>
          <w:trHeight w:val="185"/>
          <w:jc w:val="center"/>
        </w:trPr>
        <w:tc>
          <w:tcPr>
            <w:tcW w:w="334" w:type="pct"/>
            <w:shd w:val="clear" w:color="auto" w:fill="auto"/>
            <w:vAlign w:val="center"/>
          </w:tcPr>
          <w:p w14:paraId="6C566761" w14:textId="6E8F46BB" w:rsidR="00016354" w:rsidRPr="000C1064" w:rsidRDefault="00B553F1" w:rsidP="00031C50">
            <w:pPr>
              <w:tabs>
                <w:tab w:val="left" w:leader="underscore" w:pos="1701"/>
              </w:tabs>
              <w:jc w:val="center"/>
            </w:pPr>
            <w:r>
              <w:t>14</w:t>
            </w:r>
            <w:r w:rsidR="00016354" w:rsidRPr="000C1064">
              <w:t>.</w:t>
            </w:r>
          </w:p>
        </w:tc>
        <w:tc>
          <w:tcPr>
            <w:tcW w:w="1356" w:type="pct"/>
            <w:shd w:val="clear" w:color="auto" w:fill="auto"/>
          </w:tcPr>
          <w:p w14:paraId="49C8DD5D" w14:textId="77777777" w:rsidR="00016354" w:rsidRPr="00A81D1E" w:rsidRDefault="00016354" w:rsidP="00031C50">
            <w:pPr>
              <w:tabs>
                <w:tab w:val="left" w:leader="underscore" w:pos="1701"/>
              </w:tabs>
            </w:pPr>
            <w:r w:rsidRPr="00A81D1E">
              <w:t>Elektrostatikos demonstracijų rinkinys</w:t>
            </w:r>
          </w:p>
        </w:tc>
        <w:tc>
          <w:tcPr>
            <w:tcW w:w="956" w:type="pct"/>
            <w:shd w:val="clear" w:color="auto" w:fill="auto"/>
            <w:vAlign w:val="center"/>
          </w:tcPr>
          <w:p w14:paraId="39E10CA1" w14:textId="2FF49DDE" w:rsidR="00016354" w:rsidRPr="00A81D1E" w:rsidRDefault="004C5875" w:rsidP="00031C50">
            <w:pPr>
              <w:tabs>
                <w:tab w:val="left" w:leader="underscore" w:pos="1701"/>
              </w:tabs>
              <w:jc w:val="center"/>
            </w:pPr>
            <w:r>
              <w:t>–</w:t>
            </w:r>
          </w:p>
        </w:tc>
        <w:tc>
          <w:tcPr>
            <w:tcW w:w="579" w:type="pct"/>
            <w:shd w:val="clear" w:color="auto" w:fill="auto"/>
            <w:vAlign w:val="center"/>
          </w:tcPr>
          <w:p w14:paraId="09AE6026" w14:textId="77777777" w:rsidR="00016354" w:rsidRPr="000C1064" w:rsidRDefault="00016354" w:rsidP="00031C50">
            <w:pPr>
              <w:tabs>
                <w:tab w:val="left" w:leader="underscore" w:pos="1701"/>
              </w:tabs>
              <w:jc w:val="center"/>
            </w:pPr>
            <w:r>
              <w:t>171,01</w:t>
            </w:r>
          </w:p>
        </w:tc>
        <w:tc>
          <w:tcPr>
            <w:tcW w:w="452" w:type="pct"/>
            <w:shd w:val="clear" w:color="auto" w:fill="auto"/>
            <w:vAlign w:val="center"/>
          </w:tcPr>
          <w:p w14:paraId="01AB3540" w14:textId="77777777" w:rsidR="00016354" w:rsidRPr="000C1064" w:rsidRDefault="00016354" w:rsidP="00031C50">
            <w:pPr>
              <w:tabs>
                <w:tab w:val="left" w:leader="underscore" w:pos="1701"/>
              </w:tabs>
              <w:jc w:val="center"/>
            </w:pPr>
            <w:r>
              <w:t>1</w:t>
            </w:r>
          </w:p>
        </w:tc>
        <w:tc>
          <w:tcPr>
            <w:tcW w:w="598" w:type="pct"/>
            <w:shd w:val="clear" w:color="auto" w:fill="auto"/>
            <w:vAlign w:val="center"/>
          </w:tcPr>
          <w:p w14:paraId="20268882" w14:textId="77777777" w:rsidR="00016354" w:rsidRPr="000C1064" w:rsidRDefault="00016354" w:rsidP="00031C50">
            <w:pPr>
              <w:tabs>
                <w:tab w:val="left" w:leader="underscore" w:pos="1701"/>
              </w:tabs>
              <w:jc w:val="center"/>
            </w:pPr>
            <w:r>
              <w:t>171,01</w:t>
            </w:r>
          </w:p>
        </w:tc>
        <w:tc>
          <w:tcPr>
            <w:tcW w:w="724" w:type="pct"/>
            <w:shd w:val="clear" w:color="auto" w:fill="auto"/>
            <w:vAlign w:val="center"/>
          </w:tcPr>
          <w:p w14:paraId="014F95CF" w14:textId="68662192" w:rsidR="00016354" w:rsidRPr="000C1064" w:rsidRDefault="004C5875" w:rsidP="00031C50">
            <w:pPr>
              <w:tabs>
                <w:tab w:val="left" w:leader="underscore" w:pos="1701"/>
              </w:tabs>
              <w:jc w:val="center"/>
            </w:pPr>
            <w:r>
              <w:t>–</w:t>
            </w:r>
          </w:p>
        </w:tc>
      </w:tr>
      <w:tr w:rsidR="00B553F1" w:rsidRPr="000C1064" w14:paraId="474B40D5" w14:textId="77777777" w:rsidTr="00B553F1">
        <w:trPr>
          <w:trHeight w:val="185"/>
          <w:jc w:val="center"/>
        </w:trPr>
        <w:tc>
          <w:tcPr>
            <w:tcW w:w="334" w:type="pct"/>
            <w:shd w:val="clear" w:color="auto" w:fill="auto"/>
            <w:vAlign w:val="center"/>
          </w:tcPr>
          <w:p w14:paraId="6C0645CF" w14:textId="5CC76E88" w:rsidR="00016354" w:rsidRPr="000C1064" w:rsidRDefault="00B553F1" w:rsidP="00031C50">
            <w:pPr>
              <w:tabs>
                <w:tab w:val="left" w:leader="underscore" w:pos="1701"/>
              </w:tabs>
              <w:jc w:val="center"/>
            </w:pPr>
            <w:r>
              <w:t>15</w:t>
            </w:r>
            <w:r w:rsidR="00016354" w:rsidRPr="000C1064">
              <w:t>.</w:t>
            </w:r>
          </w:p>
        </w:tc>
        <w:tc>
          <w:tcPr>
            <w:tcW w:w="1356" w:type="pct"/>
            <w:shd w:val="clear" w:color="auto" w:fill="auto"/>
          </w:tcPr>
          <w:p w14:paraId="47B11294" w14:textId="77777777" w:rsidR="00016354" w:rsidRPr="00A81D1E" w:rsidRDefault="00016354" w:rsidP="00031C50">
            <w:pPr>
              <w:tabs>
                <w:tab w:val="left" w:leader="underscore" w:pos="1701"/>
              </w:tabs>
            </w:pPr>
            <w:r w:rsidRPr="00A81D1E">
              <w:t>Laidų rinkinys</w:t>
            </w:r>
          </w:p>
        </w:tc>
        <w:tc>
          <w:tcPr>
            <w:tcW w:w="956" w:type="pct"/>
            <w:shd w:val="clear" w:color="auto" w:fill="auto"/>
            <w:vAlign w:val="center"/>
          </w:tcPr>
          <w:p w14:paraId="6F22A5AF" w14:textId="321F3CAF" w:rsidR="00016354" w:rsidRPr="00A81D1E" w:rsidRDefault="004C5875" w:rsidP="00031C50">
            <w:pPr>
              <w:tabs>
                <w:tab w:val="left" w:leader="underscore" w:pos="1701"/>
              </w:tabs>
              <w:jc w:val="center"/>
            </w:pPr>
            <w:r>
              <w:t>–</w:t>
            </w:r>
          </w:p>
        </w:tc>
        <w:tc>
          <w:tcPr>
            <w:tcW w:w="579" w:type="pct"/>
            <w:shd w:val="clear" w:color="auto" w:fill="auto"/>
            <w:vAlign w:val="center"/>
          </w:tcPr>
          <w:p w14:paraId="1F3B1653" w14:textId="77777777" w:rsidR="00016354" w:rsidRPr="000C1064" w:rsidRDefault="00016354" w:rsidP="00031C50">
            <w:pPr>
              <w:tabs>
                <w:tab w:val="left" w:leader="underscore" w:pos="1701"/>
              </w:tabs>
              <w:jc w:val="center"/>
            </w:pPr>
            <w:r>
              <w:t>24,18</w:t>
            </w:r>
          </w:p>
        </w:tc>
        <w:tc>
          <w:tcPr>
            <w:tcW w:w="452" w:type="pct"/>
            <w:shd w:val="clear" w:color="auto" w:fill="auto"/>
            <w:vAlign w:val="center"/>
          </w:tcPr>
          <w:p w14:paraId="38D4296C" w14:textId="77777777" w:rsidR="00016354" w:rsidRPr="000C1064" w:rsidRDefault="00016354" w:rsidP="00031C50">
            <w:pPr>
              <w:tabs>
                <w:tab w:val="left" w:leader="underscore" w:pos="1701"/>
              </w:tabs>
              <w:jc w:val="center"/>
            </w:pPr>
            <w:r>
              <w:t>2</w:t>
            </w:r>
          </w:p>
        </w:tc>
        <w:tc>
          <w:tcPr>
            <w:tcW w:w="598" w:type="pct"/>
            <w:shd w:val="clear" w:color="auto" w:fill="auto"/>
            <w:vAlign w:val="center"/>
          </w:tcPr>
          <w:p w14:paraId="3E45E1B6" w14:textId="77777777" w:rsidR="00016354" w:rsidRPr="000C1064" w:rsidRDefault="00016354" w:rsidP="00031C50">
            <w:pPr>
              <w:tabs>
                <w:tab w:val="left" w:leader="underscore" w:pos="1701"/>
              </w:tabs>
              <w:jc w:val="center"/>
            </w:pPr>
            <w:r>
              <w:t>48,36</w:t>
            </w:r>
          </w:p>
        </w:tc>
        <w:tc>
          <w:tcPr>
            <w:tcW w:w="724" w:type="pct"/>
            <w:shd w:val="clear" w:color="auto" w:fill="auto"/>
            <w:vAlign w:val="center"/>
          </w:tcPr>
          <w:p w14:paraId="19F0D5EA" w14:textId="1F369EE8" w:rsidR="00016354" w:rsidRPr="000C1064" w:rsidRDefault="004C5875" w:rsidP="00031C50">
            <w:pPr>
              <w:tabs>
                <w:tab w:val="left" w:leader="underscore" w:pos="1701"/>
              </w:tabs>
              <w:jc w:val="center"/>
            </w:pPr>
            <w:r>
              <w:t>–</w:t>
            </w:r>
          </w:p>
        </w:tc>
      </w:tr>
      <w:tr w:rsidR="00B553F1" w:rsidRPr="000C1064" w14:paraId="747D9BB0" w14:textId="77777777" w:rsidTr="00B553F1">
        <w:trPr>
          <w:trHeight w:val="185"/>
          <w:jc w:val="center"/>
        </w:trPr>
        <w:tc>
          <w:tcPr>
            <w:tcW w:w="334" w:type="pct"/>
            <w:shd w:val="clear" w:color="auto" w:fill="auto"/>
            <w:vAlign w:val="center"/>
          </w:tcPr>
          <w:p w14:paraId="2D030884" w14:textId="0B62B350" w:rsidR="00016354" w:rsidRPr="000C1064" w:rsidRDefault="00B553F1" w:rsidP="00031C50">
            <w:pPr>
              <w:tabs>
                <w:tab w:val="left" w:leader="underscore" w:pos="1701"/>
              </w:tabs>
              <w:jc w:val="center"/>
            </w:pPr>
            <w:r>
              <w:t>16</w:t>
            </w:r>
            <w:r w:rsidR="00016354" w:rsidRPr="000C1064">
              <w:t>.</w:t>
            </w:r>
          </w:p>
        </w:tc>
        <w:tc>
          <w:tcPr>
            <w:tcW w:w="1356" w:type="pct"/>
            <w:shd w:val="clear" w:color="auto" w:fill="auto"/>
          </w:tcPr>
          <w:p w14:paraId="686A8153" w14:textId="2D2B1E02" w:rsidR="00016354" w:rsidRPr="00A81D1E" w:rsidRDefault="00FE09CE" w:rsidP="00031C50">
            <w:pPr>
              <w:tabs>
                <w:tab w:val="left" w:leader="underscore" w:pos="1701"/>
              </w:tabs>
            </w:pPr>
            <w:r w:rsidRPr="00FE09CE">
              <w:t>Geometrinės ir banginės optikos rinkinys</w:t>
            </w:r>
          </w:p>
        </w:tc>
        <w:tc>
          <w:tcPr>
            <w:tcW w:w="956" w:type="pct"/>
            <w:shd w:val="clear" w:color="auto" w:fill="auto"/>
            <w:vAlign w:val="center"/>
          </w:tcPr>
          <w:p w14:paraId="58F03108" w14:textId="77777777" w:rsidR="00016354" w:rsidRPr="00A81D1E" w:rsidRDefault="00016354" w:rsidP="00031C50">
            <w:pPr>
              <w:tabs>
                <w:tab w:val="left" w:leader="underscore" w:pos="1701"/>
              </w:tabs>
              <w:jc w:val="center"/>
            </w:pPr>
            <w:r w:rsidRPr="00A81D1E">
              <w:t>01360157</w:t>
            </w:r>
          </w:p>
        </w:tc>
        <w:tc>
          <w:tcPr>
            <w:tcW w:w="579" w:type="pct"/>
            <w:shd w:val="clear" w:color="auto" w:fill="auto"/>
            <w:vAlign w:val="center"/>
          </w:tcPr>
          <w:p w14:paraId="1195DE9E" w14:textId="77777777" w:rsidR="00016354" w:rsidRPr="000C1064" w:rsidRDefault="00016354" w:rsidP="00031C50">
            <w:pPr>
              <w:tabs>
                <w:tab w:val="left" w:leader="underscore" w:pos="1701"/>
              </w:tabs>
              <w:jc w:val="center"/>
            </w:pPr>
            <w:r>
              <w:t>487,11</w:t>
            </w:r>
          </w:p>
        </w:tc>
        <w:tc>
          <w:tcPr>
            <w:tcW w:w="452" w:type="pct"/>
            <w:shd w:val="clear" w:color="auto" w:fill="auto"/>
            <w:vAlign w:val="center"/>
          </w:tcPr>
          <w:p w14:paraId="3D8A1DA7" w14:textId="77777777" w:rsidR="00016354" w:rsidRPr="000C1064" w:rsidRDefault="00016354" w:rsidP="00031C50">
            <w:pPr>
              <w:tabs>
                <w:tab w:val="left" w:leader="underscore" w:pos="1701"/>
              </w:tabs>
              <w:jc w:val="center"/>
            </w:pPr>
            <w:r>
              <w:t>3</w:t>
            </w:r>
          </w:p>
        </w:tc>
        <w:tc>
          <w:tcPr>
            <w:tcW w:w="598" w:type="pct"/>
            <w:shd w:val="clear" w:color="auto" w:fill="auto"/>
            <w:vAlign w:val="center"/>
          </w:tcPr>
          <w:p w14:paraId="76A069BB" w14:textId="794F372C" w:rsidR="00016354" w:rsidRPr="000C1064" w:rsidRDefault="00016354" w:rsidP="00031C50">
            <w:pPr>
              <w:tabs>
                <w:tab w:val="left" w:leader="underscore" w:pos="1701"/>
              </w:tabs>
              <w:jc w:val="center"/>
            </w:pPr>
            <w:r>
              <w:t>1</w:t>
            </w:r>
            <w:r w:rsidR="004C5875">
              <w:t xml:space="preserve"> </w:t>
            </w:r>
            <w:r>
              <w:t>461,33</w:t>
            </w:r>
          </w:p>
        </w:tc>
        <w:tc>
          <w:tcPr>
            <w:tcW w:w="724" w:type="pct"/>
            <w:shd w:val="clear" w:color="auto" w:fill="auto"/>
            <w:vAlign w:val="center"/>
          </w:tcPr>
          <w:p w14:paraId="03051184" w14:textId="77777777" w:rsidR="00016354" w:rsidRPr="000C1064" w:rsidRDefault="00016354" w:rsidP="00031C50">
            <w:pPr>
              <w:tabs>
                <w:tab w:val="left" w:leader="underscore" w:pos="1701"/>
              </w:tabs>
              <w:jc w:val="center"/>
            </w:pPr>
            <w:r>
              <w:t>0,00</w:t>
            </w:r>
          </w:p>
        </w:tc>
      </w:tr>
      <w:tr w:rsidR="00B553F1" w:rsidRPr="000C1064" w14:paraId="7EB3178B" w14:textId="77777777" w:rsidTr="00B553F1">
        <w:trPr>
          <w:trHeight w:val="185"/>
          <w:jc w:val="center"/>
        </w:trPr>
        <w:tc>
          <w:tcPr>
            <w:tcW w:w="334" w:type="pct"/>
            <w:shd w:val="clear" w:color="auto" w:fill="auto"/>
            <w:vAlign w:val="center"/>
          </w:tcPr>
          <w:p w14:paraId="11CAABA0" w14:textId="797753F2" w:rsidR="00016354" w:rsidRPr="000C1064" w:rsidRDefault="00B553F1" w:rsidP="00031C50">
            <w:pPr>
              <w:tabs>
                <w:tab w:val="left" w:leader="underscore" w:pos="1701"/>
              </w:tabs>
              <w:jc w:val="center"/>
            </w:pPr>
            <w:r>
              <w:t>17</w:t>
            </w:r>
            <w:r w:rsidR="00016354" w:rsidRPr="000C1064">
              <w:t>.</w:t>
            </w:r>
          </w:p>
        </w:tc>
        <w:tc>
          <w:tcPr>
            <w:tcW w:w="1356" w:type="pct"/>
            <w:shd w:val="clear" w:color="auto" w:fill="auto"/>
          </w:tcPr>
          <w:p w14:paraId="2726C6E8" w14:textId="77777777" w:rsidR="00016354" w:rsidRPr="00A81D1E" w:rsidRDefault="00016354" w:rsidP="00031C50">
            <w:pPr>
              <w:tabs>
                <w:tab w:val="left" w:leader="underscore" w:pos="1701"/>
              </w:tabs>
            </w:pPr>
            <w:r w:rsidRPr="00A81D1E">
              <w:t>Voltmetras</w:t>
            </w:r>
          </w:p>
        </w:tc>
        <w:tc>
          <w:tcPr>
            <w:tcW w:w="956" w:type="pct"/>
            <w:shd w:val="clear" w:color="auto" w:fill="auto"/>
            <w:vAlign w:val="center"/>
          </w:tcPr>
          <w:p w14:paraId="15A98B73" w14:textId="6F6EFFA8" w:rsidR="00016354" w:rsidRPr="00A81D1E" w:rsidRDefault="004C5875" w:rsidP="00031C50">
            <w:pPr>
              <w:tabs>
                <w:tab w:val="left" w:leader="underscore" w:pos="1701"/>
              </w:tabs>
              <w:jc w:val="center"/>
            </w:pPr>
            <w:r>
              <w:t>–</w:t>
            </w:r>
          </w:p>
        </w:tc>
        <w:tc>
          <w:tcPr>
            <w:tcW w:w="579" w:type="pct"/>
            <w:shd w:val="clear" w:color="auto" w:fill="auto"/>
            <w:vAlign w:val="center"/>
          </w:tcPr>
          <w:p w14:paraId="24577419" w14:textId="77777777" w:rsidR="00016354" w:rsidRPr="000C1064" w:rsidRDefault="00016354" w:rsidP="00031C50">
            <w:pPr>
              <w:tabs>
                <w:tab w:val="left" w:leader="underscore" w:pos="1701"/>
              </w:tabs>
              <w:jc w:val="center"/>
            </w:pPr>
            <w:r>
              <w:t>44,506</w:t>
            </w:r>
          </w:p>
        </w:tc>
        <w:tc>
          <w:tcPr>
            <w:tcW w:w="452" w:type="pct"/>
            <w:shd w:val="clear" w:color="auto" w:fill="auto"/>
            <w:vAlign w:val="center"/>
          </w:tcPr>
          <w:p w14:paraId="4A0DBB33" w14:textId="77777777" w:rsidR="00016354" w:rsidRPr="000C1064" w:rsidRDefault="00016354" w:rsidP="00031C50">
            <w:pPr>
              <w:tabs>
                <w:tab w:val="left" w:leader="underscore" w:pos="1701"/>
              </w:tabs>
              <w:jc w:val="center"/>
            </w:pPr>
            <w:r>
              <w:t>3</w:t>
            </w:r>
          </w:p>
        </w:tc>
        <w:tc>
          <w:tcPr>
            <w:tcW w:w="598" w:type="pct"/>
            <w:shd w:val="clear" w:color="auto" w:fill="auto"/>
            <w:vAlign w:val="center"/>
          </w:tcPr>
          <w:p w14:paraId="0BD35E62" w14:textId="77777777" w:rsidR="00016354" w:rsidRPr="000C1064" w:rsidRDefault="00016354" w:rsidP="00031C50">
            <w:pPr>
              <w:tabs>
                <w:tab w:val="left" w:leader="underscore" w:pos="1701"/>
              </w:tabs>
              <w:jc w:val="center"/>
            </w:pPr>
            <w:r>
              <w:t>133,52</w:t>
            </w:r>
          </w:p>
        </w:tc>
        <w:tc>
          <w:tcPr>
            <w:tcW w:w="724" w:type="pct"/>
            <w:shd w:val="clear" w:color="auto" w:fill="auto"/>
            <w:vAlign w:val="center"/>
          </w:tcPr>
          <w:p w14:paraId="46D89AAF" w14:textId="426875CC" w:rsidR="00016354" w:rsidRPr="000C1064" w:rsidRDefault="004C5875" w:rsidP="00031C50">
            <w:pPr>
              <w:tabs>
                <w:tab w:val="left" w:leader="underscore" w:pos="1701"/>
              </w:tabs>
              <w:jc w:val="center"/>
            </w:pPr>
            <w:r>
              <w:t>–</w:t>
            </w:r>
          </w:p>
        </w:tc>
      </w:tr>
      <w:tr w:rsidR="00B553F1" w:rsidRPr="000C1064" w14:paraId="75E3735F" w14:textId="77777777" w:rsidTr="00B553F1">
        <w:trPr>
          <w:trHeight w:val="185"/>
          <w:jc w:val="center"/>
        </w:trPr>
        <w:tc>
          <w:tcPr>
            <w:tcW w:w="334" w:type="pct"/>
            <w:shd w:val="clear" w:color="auto" w:fill="auto"/>
            <w:vAlign w:val="center"/>
          </w:tcPr>
          <w:p w14:paraId="2194347C" w14:textId="31B83C31" w:rsidR="00016354" w:rsidRPr="000C1064" w:rsidRDefault="00B553F1" w:rsidP="00031C50">
            <w:pPr>
              <w:tabs>
                <w:tab w:val="left" w:leader="underscore" w:pos="1701"/>
              </w:tabs>
              <w:jc w:val="center"/>
            </w:pPr>
            <w:r>
              <w:t>18</w:t>
            </w:r>
            <w:r w:rsidR="00016354" w:rsidRPr="000C1064">
              <w:t>.</w:t>
            </w:r>
          </w:p>
        </w:tc>
        <w:tc>
          <w:tcPr>
            <w:tcW w:w="1356" w:type="pct"/>
            <w:shd w:val="clear" w:color="auto" w:fill="auto"/>
          </w:tcPr>
          <w:p w14:paraId="4DAE44CD" w14:textId="77777777" w:rsidR="00016354" w:rsidRPr="00B824A6" w:rsidRDefault="00016354" w:rsidP="00031C50">
            <w:pPr>
              <w:tabs>
                <w:tab w:val="left" w:leader="underscore" w:pos="1701"/>
              </w:tabs>
              <w:rPr>
                <w:i/>
              </w:rPr>
            </w:pPr>
            <w:r w:rsidRPr="00B824A6">
              <w:t xml:space="preserve">Degimo krosnelė </w:t>
            </w:r>
            <w:r w:rsidRPr="009514AB">
              <w:t>SNOL 45/1200</w:t>
            </w:r>
          </w:p>
        </w:tc>
        <w:tc>
          <w:tcPr>
            <w:tcW w:w="956" w:type="pct"/>
            <w:shd w:val="clear" w:color="auto" w:fill="auto"/>
            <w:vAlign w:val="center"/>
          </w:tcPr>
          <w:p w14:paraId="31923873" w14:textId="77777777" w:rsidR="00016354" w:rsidRPr="00B824A6" w:rsidRDefault="00016354" w:rsidP="00031C50">
            <w:pPr>
              <w:tabs>
                <w:tab w:val="left" w:leader="underscore" w:pos="1701"/>
              </w:tabs>
              <w:jc w:val="center"/>
            </w:pPr>
            <w:r w:rsidRPr="00B824A6">
              <w:t>0160397</w:t>
            </w:r>
          </w:p>
        </w:tc>
        <w:tc>
          <w:tcPr>
            <w:tcW w:w="579" w:type="pct"/>
            <w:shd w:val="clear" w:color="auto" w:fill="auto"/>
            <w:vAlign w:val="center"/>
          </w:tcPr>
          <w:p w14:paraId="518C74A9" w14:textId="3C7BED66" w:rsidR="00016354" w:rsidRPr="000C1064" w:rsidRDefault="00016354" w:rsidP="00031C50">
            <w:pPr>
              <w:tabs>
                <w:tab w:val="left" w:leader="underscore" w:pos="1701"/>
              </w:tabs>
              <w:jc w:val="center"/>
            </w:pPr>
            <w:r>
              <w:t>1</w:t>
            </w:r>
            <w:r w:rsidR="004C5875">
              <w:t xml:space="preserve"> </w:t>
            </w:r>
            <w:r>
              <w:t>608,55</w:t>
            </w:r>
          </w:p>
        </w:tc>
        <w:tc>
          <w:tcPr>
            <w:tcW w:w="452" w:type="pct"/>
            <w:shd w:val="clear" w:color="auto" w:fill="auto"/>
            <w:vAlign w:val="center"/>
          </w:tcPr>
          <w:p w14:paraId="14644BEB" w14:textId="77777777" w:rsidR="00016354" w:rsidRPr="000C1064" w:rsidRDefault="00016354" w:rsidP="00031C50">
            <w:pPr>
              <w:tabs>
                <w:tab w:val="left" w:leader="underscore" w:pos="1701"/>
              </w:tabs>
              <w:jc w:val="center"/>
            </w:pPr>
            <w:r>
              <w:t>1</w:t>
            </w:r>
          </w:p>
        </w:tc>
        <w:tc>
          <w:tcPr>
            <w:tcW w:w="598" w:type="pct"/>
            <w:shd w:val="clear" w:color="auto" w:fill="auto"/>
            <w:vAlign w:val="center"/>
          </w:tcPr>
          <w:p w14:paraId="66C125A6" w14:textId="6F047A02" w:rsidR="00016354" w:rsidRPr="000C1064" w:rsidRDefault="00016354" w:rsidP="00031C50">
            <w:pPr>
              <w:tabs>
                <w:tab w:val="left" w:leader="underscore" w:pos="1701"/>
              </w:tabs>
              <w:jc w:val="center"/>
            </w:pPr>
            <w:r>
              <w:t>1</w:t>
            </w:r>
            <w:r w:rsidR="004C5875">
              <w:t xml:space="preserve"> </w:t>
            </w:r>
            <w:r>
              <w:t>608,55</w:t>
            </w:r>
          </w:p>
        </w:tc>
        <w:tc>
          <w:tcPr>
            <w:tcW w:w="724" w:type="pct"/>
            <w:shd w:val="clear" w:color="auto" w:fill="auto"/>
            <w:vAlign w:val="center"/>
          </w:tcPr>
          <w:p w14:paraId="1ACE42C0" w14:textId="2B1F5A82" w:rsidR="00016354" w:rsidRPr="000C1064" w:rsidRDefault="00016354" w:rsidP="00031C50">
            <w:pPr>
              <w:tabs>
                <w:tab w:val="left" w:leader="underscore" w:pos="1701"/>
              </w:tabs>
              <w:jc w:val="center"/>
            </w:pPr>
            <w:r>
              <w:t>0,00</w:t>
            </w:r>
          </w:p>
        </w:tc>
      </w:tr>
      <w:tr w:rsidR="00B553F1" w:rsidRPr="000C1064" w14:paraId="4132F77F" w14:textId="77777777" w:rsidTr="00B553F1">
        <w:trPr>
          <w:trHeight w:val="185"/>
          <w:jc w:val="center"/>
        </w:trPr>
        <w:tc>
          <w:tcPr>
            <w:tcW w:w="334" w:type="pct"/>
            <w:shd w:val="clear" w:color="auto" w:fill="auto"/>
            <w:vAlign w:val="center"/>
          </w:tcPr>
          <w:p w14:paraId="31CE097C" w14:textId="4377C575" w:rsidR="00016354" w:rsidRPr="000C1064" w:rsidRDefault="00B553F1" w:rsidP="00031C50">
            <w:pPr>
              <w:tabs>
                <w:tab w:val="left" w:leader="underscore" w:pos="1701"/>
              </w:tabs>
              <w:jc w:val="center"/>
            </w:pPr>
            <w:r>
              <w:t>19</w:t>
            </w:r>
            <w:r w:rsidR="00016354" w:rsidRPr="000C1064">
              <w:t>.</w:t>
            </w:r>
          </w:p>
        </w:tc>
        <w:tc>
          <w:tcPr>
            <w:tcW w:w="1356" w:type="pct"/>
            <w:shd w:val="clear" w:color="auto" w:fill="auto"/>
          </w:tcPr>
          <w:p w14:paraId="484EAB32" w14:textId="36F327B6" w:rsidR="00016354" w:rsidRPr="00B824A6" w:rsidRDefault="00D07687" w:rsidP="00031C50">
            <w:pPr>
              <w:tabs>
                <w:tab w:val="left" w:leader="underscore" w:pos="1701"/>
              </w:tabs>
              <w:rPr>
                <w:i/>
              </w:rPr>
            </w:pPr>
            <w:r>
              <w:t>K</w:t>
            </w:r>
            <w:r w:rsidRPr="00B824A6">
              <w:t xml:space="preserve">eramikos </w:t>
            </w:r>
            <w:r>
              <w:t>į</w:t>
            </w:r>
            <w:r w:rsidR="00016354" w:rsidRPr="00B824A6">
              <w:t>rankių rinkinys</w:t>
            </w:r>
          </w:p>
        </w:tc>
        <w:tc>
          <w:tcPr>
            <w:tcW w:w="956" w:type="pct"/>
            <w:shd w:val="clear" w:color="auto" w:fill="auto"/>
            <w:vAlign w:val="center"/>
          </w:tcPr>
          <w:p w14:paraId="0D0A6C24" w14:textId="77777777" w:rsidR="00016354" w:rsidRPr="00B824A6" w:rsidRDefault="00016354" w:rsidP="00031C50">
            <w:pPr>
              <w:tabs>
                <w:tab w:val="left" w:leader="underscore" w:pos="1701"/>
              </w:tabs>
              <w:jc w:val="center"/>
            </w:pPr>
            <w:r w:rsidRPr="00B824A6">
              <w:t>0160399</w:t>
            </w:r>
          </w:p>
        </w:tc>
        <w:tc>
          <w:tcPr>
            <w:tcW w:w="579" w:type="pct"/>
            <w:shd w:val="clear" w:color="auto" w:fill="auto"/>
            <w:vAlign w:val="center"/>
          </w:tcPr>
          <w:p w14:paraId="63E365C9" w14:textId="77777777" w:rsidR="00016354" w:rsidRPr="000C1064" w:rsidRDefault="00016354" w:rsidP="00031C50">
            <w:pPr>
              <w:tabs>
                <w:tab w:val="left" w:leader="underscore" w:pos="1701"/>
              </w:tabs>
              <w:jc w:val="center"/>
            </w:pPr>
            <w:r>
              <w:t>418,96</w:t>
            </w:r>
          </w:p>
        </w:tc>
        <w:tc>
          <w:tcPr>
            <w:tcW w:w="452" w:type="pct"/>
            <w:shd w:val="clear" w:color="auto" w:fill="auto"/>
            <w:vAlign w:val="center"/>
          </w:tcPr>
          <w:p w14:paraId="25C4BF84" w14:textId="77777777" w:rsidR="00016354" w:rsidRPr="000C1064" w:rsidRDefault="00016354" w:rsidP="00031C50">
            <w:pPr>
              <w:tabs>
                <w:tab w:val="left" w:leader="underscore" w:pos="1701"/>
              </w:tabs>
              <w:jc w:val="center"/>
            </w:pPr>
            <w:r>
              <w:t>1</w:t>
            </w:r>
          </w:p>
        </w:tc>
        <w:tc>
          <w:tcPr>
            <w:tcW w:w="598" w:type="pct"/>
            <w:shd w:val="clear" w:color="auto" w:fill="auto"/>
            <w:vAlign w:val="center"/>
          </w:tcPr>
          <w:p w14:paraId="07F3E939" w14:textId="77777777" w:rsidR="00016354" w:rsidRPr="000C1064" w:rsidRDefault="00016354" w:rsidP="00031C50">
            <w:pPr>
              <w:tabs>
                <w:tab w:val="left" w:leader="underscore" w:pos="1701"/>
              </w:tabs>
              <w:jc w:val="center"/>
            </w:pPr>
            <w:r>
              <w:t>418,96</w:t>
            </w:r>
          </w:p>
        </w:tc>
        <w:tc>
          <w:tcPr>
            <w:tcW w:w="724" w:type="pct"/>
            <w:shd w:val="clear" w:color="auto" w:fill="auto"/>
            <w:vAlign w:val="center"/>
          </w:tcPr>
          <w:p w14:paraId="3346E103" w14:textId="77777777" w:rsidR="00016354" w:rsidRPr="000C1064" w:rsidRDefault="00016354" w:rsidP="00031C50">
            <w:pPr>
              <w:tabs>
                <w:tab w:val="left" w:leader="underscore" w:pos="1701"/>
              </w:tabs>
              <w:jc w:val="center"/>
            </w:pPr>
            <w:r>
              <w:t>0,00</w:t>
            </w:r>
          </w:p>
        </w:tc>
      </w:tr>
      <w:tr w:rsidR="00016354" w:rsidRPr="000C1064" w14:paraId="5066A35B" w14:textId="77777777" w:rsidTr="00B553F1">
        <w:trPr>
          <w:jc w:val="center"/>
        </w:trPr>
        <w:tc>
          <w:tcPr>
            <w:tcW w:w="3678" w:type="pct"/>
            <w:gridSpan w:val="5"/>
            <w:shd w:val="clear" w:color="auto" w:fill="auto"/>
            <w:vAlign w:val="center"/>
          </w:tcPr>
          <w:p w14:paraId="4C244DA3" w14:textId="222D7386" w:rsidR="00016354" w:rsidRPr="000C1064" w:rsidRDefault="00016354" w:rsidP="00016354">
            <w:pPr>
              <w:tabs>
                <w:tab w:val="left" w:leader="underscore" w:pos="1701"/>
              </w:tabs>
              <w:jc w:val="right"/>
              <w:rPr>
                <w:b/>
              </w:rPr>
            </w:pPr>
            <w:r w:rsidRPr="000C1064">
              <w:rPr>
                <w:b/>
              </w:rPr>
              <w:t>Iš viso:</w:t>
            </w:r>
          </w:p>
        </w:tc>
        <w:tc>
          <w:tcPr>
            <w:tcW w:w="598" w:type="pct"/>
            <w:shd w:val="clear" w:color="auto" w:fill="auto"/>
          </w:tcPr>
          <w:p w14:paraId="27C34B5F" w14:textId="529E045A" w:rsidR="00016354" w:rsidRPr="000C1064" w:rsidRDefault="00B553F1" w:rsidP="00B553F1">
            <w:pPr>
              <w:tabs>
                <w:tab w:val="left" w:leader="underscore" w:pos="1701"/>
              </w:tabs>
              <w:jc w:val="center"/>
              <w:rPr>
                <w:b/>
              </w:rPr>
            </w:pPr>
            <w:r>
              <w:rPr>
                <w:b/>
              </w:rPr>
              <w:t>7 624,94</w:t>
            </w:r>
          </w:p>
        </w:tc>
        <w:tc>
          <w:tcPr>
            <w:tcW w:w="724" w:type="pct"/>
            <w:shd w:val="clear" w:color="auto" w:fill="auto"/>
          </w:tcPr>
          <w:p w14:paraId="0A2F373C" w14:textId="5E81A6B1" w:rsidR="00016354" w:rsidRPr="000C1064" w:rsidRDefault="00B553F1" w:rsidP="00031C50">
            <w:pPr>
              <w:tabs>
                <w:tab w:val="left" w:leader="underscore" w:pos="1701"/>
              </w:tabs>
              <w:jc w:val="center"/>
              <w:rPr>
                <w:b/>
              </w:rPr>
            </w:pPr>
            <w:r>
              <w:rPr>
                <w:b/>
              </w:rPr>
              <w:t>102,06</w:t>
            </w:r>
          </w:p>
        </w:tc>
      </w:tr>
    </w:tbl>
    <w:p w14:paraId="6ADC899A" w14:textId="77777777" w:rsidR="0082493F" w:rsidRPr="0025490B" w:rsidRDefault="0082493F" w:rsidP="008D7609">
      <w:pPr>
        <w:jc w:val="both"/>
        <w:rPr>
          <w:rFonts w:eastAsia="Calibri"/>
          <w:szCs w:val="24"/>
        </w:rPr>
      </w:pPr>
    </w:p>
    <w:sectPr w:rsidR="0082493F" w:rsidRPr="0025490B"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057AA" w14:textId="77777777" w:rsidR="00746909" w:rsidRDefault="00746909">
      <w:r>
        <w:separator/>
      </w:r>
    </w:p>
  </w:endnote>
  <w:endnote w:type="continuationSeparator" w:id="0">
    <w:p w14:paraId="42D83438" w14:textId="77777777" w:rsidR="00746909" w:rsidRDefault="00746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99B10" w14:textId="77777777" w:rsidR="00746909" w:rsidRDefault="00746909">
      <w:r>
        <w:separator/>
      </w:r>
    </w:p>
  </w:footnote>
  <w:footnote w:type="continuationSeparator" w:id="0">
    <w:p w14:paraId="3DA508D6" w14:textId="77777777" w:rsidR="00746909" w:rsidRDefault="00746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FF4605">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8"/>
  </w:num>
  <w:num w:numId="5">
    <w:abstractNumId w:val="5"/>
  </w:num>
  <w:num w:numId="6">
    <w:abstractNumId w:val="0"/>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6354"/>
    <w:rsid w:val="0002192F"/>
    <w:rsid w:val="0005169C"/>
    <w:rsid w:val="0006066B"/>
    <w:rsid w:val="00075594"/>
    <w:rsid w:val="00075D5A"/>
    <w:rsid w:val="000811E1"/>
    <w:rsid w:val="00087637"/>
    <w:rsid w:val="000B5921"/>
    <w:rsid w:val="000B6A18"/>
    <w:rsid w:val="000C6E46"/>
    <w:rsid w:val="000E5933"/>
    <w:rsid w:val="000E7131"/>
    <w:rsid w:val="000F627E"/>
    <w:rsid w:val="00101F07"/>
    <w:rsid w:val="00124B60"/>
    <w:rsid w:val="00127131"/>
    <w:rsid w:val="00132ABE"/>
    <w:rsid w:val="00153B94"/>
    <w:rsid w:val="0015521B"/>
    <w:rsid w:val="00177D66"/>
    <w:rsid w:val="001B1FE3"/>
    <w:rsid w:val="001C3CDA"/>
    <w:rsid w:val="001D1AC1"/>
    <w:rsid w:val="001D3CB6"/>
    <w:rsid w:val="001E4DFD"/>
    <w:rsid w:val="001E58B7"/>
    <w:rsid w:val="001F7914"/>
    <w:rsid w:val="0020204A"/>
    <w:rsid w:val="00206FC7"/>
    <w:rsid w:val="0023417F"/>
    <w:rsid w:val="00234FD8"/>
    <w:rsid w:val="0024380C"/>
    <w:rsid w:val="0024706D"/>
    <w:rsid w:val="002526D2"/>
    <w:rsid w:val="0025490B"/>
    <w:rsid w:val="002630A9"/>
    <w:rsid w:val="002658A0"/>
    <w:rsid w:val="00273E5A"/>
    <w:rsid w:val="00276412"/>
    <w:rsid w:val="002915B5"/>
    <w:rsid w:val="00291649"/>
    <w:rsid w:val="00293059"/>
    <w:rsid w:val="002A2097"/>
    <w:rsid w:val="002D0B3C"/>
    <w:rsid w:val="002D57F9"/>
    <w:rsid w:val="002D75F0"/>
    <w:rsid w:val="002D79D2"/>
    <w:rsid w:val="002D7E2D"/>
    <w:rsid w:val="002E2386"/>
    <w:rsid w:val="002E4357"/>
    <w:rsid w:val="002F30E9"/>
    <w:rsid w:val="002F31B7"/>
    <w:rsid w:val="002F7001"/>
    <w:rsid w:val="00302BC5"/>
    <w:rsid w:val="00303346"/>
    <w:rsid w:val="00312D7F"/>
    <w:rsid w:val="00325CF1"/>
    <w:rsid w:val="00337555"/>
    <w:rsid w:val="00355495"/>
    <w:rsid w:val="00355EE8"/>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27DC0"/>
    <w:rsid w:val="004376E8"/>
    <w:rsid w:val="004564CD"/>
    <w:rsid w:val="00461721"/>
    <w:rsid w:val="00464BB1"/>
    <w:rsid w:val="00480D2E"/>
    <w:rsid w:val="004849ED"/>
    <w:rsid w:val="004A3610"/>
    <w:rsid w:val="004C07E0"/>
    <w:rsid w:val="004C5875"/>
    <w:rsid w:val="004D2980"/>
    <w:rsid w:val="004D3049"/>
    <w:rsid w:val="004D35C5"/>
    <w:rsid w:val="004E4142"/>
    <w:rsid w:val="004E635F"/>
    <w:rsid w:val="00510DE4"/>
    <w:rsid w:val="005166E3"/>
    <w:rsid w:val="0052387D"/>
    <w:rsid w:val="00524D2D"/>
    <w:rsid w:val="00532923"/>
    <w:rsid w:val="00533646"/>
    <w:rsid w:val="00556B33"/>
    <w:rsid w:val="0055780F"/>
    <w:rsid w:val="00562BCD"/>
    <w:rsid w:val="00566FC8"/>
    <w:rsid w:val="00571BF3"/>
    <w:rsid w:val="0058396B"/>
    <w:rsid w:val="00584C4D"/>
    <w:rsid w:val="00595F80"/>
    <w:rsid w:val="00596CFE"/>
    <w:rsid w:val="005B1469"/>
    <w:rsid w:val="005B2583"/>
    <w:rsid w:val="005B727C"/>
    <w:rsid w:val="005C11A6"/>
    <w:rsid w:val="005C41AC"/>
    <w:rsid w:val="005C605B"/>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73AE1"/>
    <w:rsid w:val="0068030A"/>
    <w:rsid w:val="0068182A"/>
    <w:rsid w:val="006856B0"/>
    <w:rsid w:val="00686EB4"/>
    <w:rsid w:val="006B0BC0"/>
    <w:rsid w:val="006B1852"/>
    <w:rsid w:val="006D107B"/>
    <w:rsid w:val="006D6344"/>
    <w:rsid w:val="006D7A59"/>
    <w:rsid w:val="006E3A3C"/>
    <w:rsid w:val="00701945"/>
    <w:rsid w:val="007129E5"/>
    <w:rsid w:val="00740946"/>
    <w:rsid w:val="00743B7D"/>
    <w:rsid w:val="007452C6"/>
    <w:rsid w:val="00746909"/>
    <w:rsid w:val="00761752"/>
    <w:rsid w:val="00763D4F"/>
    <w:rsid w:val="00776A64"/>
    <w:rsid w:val="00780E8C"/>
    <w:rsid w:val="00785145"/>
    <w:rsid w:val="00786790"/>
    <w:rsid w:val="00793437"/>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2AA"/>
    <w:rsid w:val="0082493F"/>
    <w:rsid w:val="00824CF8"/>
    <w:rsid w:val="008547BE"/>
    <w:rsid w:val="0085645D"/>
    <w:rsid w:val="00860740"/>
    <w:rsid w:val="008608CB"/>
    <w:rsid w:val="0086111D"/>
    <w:rsid w:val="00865033"/>
    <w:rsid w:val="00865596"/>
    <w:rsid w:val="00876E15"/>
    <w:rsid w:val="0088367B"/>
    <w:rsid w:val="00883F12"/>
    <w:rsid w:val="008A0283"/>
    <w:rsid w:val="008A2000"/>
    <w:rsid w:val="008B06E3"/>
    <w:rsid w:val="008B0B82"/>
    <w:rsid w:val="008B28AB"/>
    <w:rsid w:val="008B3AC4"/>
    <w:rsid w:val="008B3D51"/>
    <w:rsid w:val="008B6518"/>
    <w:rsid w:val="008C2A8A"/>
    <w:rsid w:val="008C4E7D"/>
    <w:rsid w:val="008D7609"/>
    <w:rsid w:val="008D7F28"/>
    <w:rsid w:val="008F0144"/>
    <w:rsid w:val="008F1635"/>
    <w:rsid w:val="008F62A9"/>
    <w:rsid w:val="00904FD8"/>
    <w:rsid w:val="00907A79"/>
    <w:rsid w:val="009111D4"/>
    <w:rsid w:val="009115AC"/>
    <w:rsid w:val="00915DB6"/>
    <w:rsid w:val="00916D5D"/>
    <w:rsid w:val="0092445E"/>
    <w:rsid w:val="00931285"/>
    <w:rsid w:val="00931ACB"/>
    <w:rsid w:val="00933EB9"/>
    <w:rsid w:val="00934A4D"/>
    <w:rsid w:val="00942B11"/>
    <w:rsid w:val="009460CF"/>
    <w:rsid w:val="009514AB"/>
    <w:rsid w:val="009567D0"/>
    <w:rsid w:val="00956EFA"/>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5C02"/>
    <w:rsid w:val="009F5E68"/>
    <w:rsid w:val="00A0004E"/>
    <w:rsid w:val="00A0171C"/>
    <w:rsid w:val="00A11511"/>
    <w:rsid w:val="00A135AE"/>
    <w:rsid w:val="00A3474A"/>
    <w:rsid w:val="00A36213"/>
    <w:rsid w:val="00A37460"/>
    <w:rsid w:val="00A562AA"/>
    <w:rsid w:val="00A57683"/>
    <w:rsid w:val="00A668C3"/>
    <w:rsid w:val="00A72F74"/>
    <w:rsid w:val="00A81759"/>
    <w:rsid w:val="00A83444"/>
    <w:rsid w:val="00A84DDD"/>
    <w:rsid w:val="00A90AC8"/>
    <w:rsid w:val="00A97838"/>
    <w:rsid w:val="00AB02B7"/>
    <w:rsid w:val="00AB0E39"/>
    <w:rsid w:val="00AD3E4E"/>
    <w:rsid w:val="00AD778C"/>
    <w:rsid w:val="00AF01FE"/>
    <w:rsid w:val="00B05FC9"/>
    <w:rsid w:val="00B14AEE"/>
    <w:rsid w:val="00B1678F"/>
    <w:rsid w:val="00B2525F"/>
    <w:rsid w:val="00B408ED"/>
    <w:rsid w:val="00B44F79"/>
    <w:rsid w:val="00B52FFC"/>
    <w:rsid w:val="00B553F1"/>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BF37B8"/>
    <w:rsid w:val="00C008EA"/>
    <w:rsid w:val="00C07155"/>
    <w:rsid w:val="00C13EA5"/>
    <w:rsid w:val="00C14F8B"/>
    <w:rsid w:val="00C40FD3"/>
    <w:rsid w:val="00C420AA"/>
    <w:rsid w:val="00C52416"/>
    <w:rsid w:val="00C5435B"/>
    <w:rsid w:val="00C72861"/>
    <w:rsid w:val="00C72CB4"/>
    <w:rsid w:val="00C73D30"/>
    <w:rsid w:val="00C75F05"/>
    <w:rsid w:val="00C9091E"/>
    <w:rsid w:val="00CC23E4"/>
    <w:rsid w:val="00CC5B6A"/>
    <w:rsid w:val="00CC62C0"/>
    <w:rsid w:val="00CD5CCA"/>
    <w:rsid w:val="00CE1B1F"/>
    <w:rsid w:val="00CE1C5C"/>
    <w:rsid w:val="00CE2F96"/>
    <w:rsid w:val="00CE403F"/>
    <w:rsid w:val="00CF4026"/>
    <w:rsid w:val="00D03A51"/>
    <w:rsid w:val="00D07687"/>
    <w:rsid w:val="00D16849"/>
    <w:rsid w:val="00D25AF1"/>
    <w:rsid w:val="00D25F2C"/>
    <w:rsid w:val="00D27093"/>
    <w:rsid w:val="00D27C28"/>
    <w:rsid w:val="00D33742"/>
    <w:rsid w:val="00D625ED"/>
    <w:rsid w:val="00D679FC"/>
    <w:rsid w:val="00D7161C"/>
    <w:rsid w:val="00D72E2F"/>
    <w:rsid w:val="00DB5818"/>
    <w:rsid w:val="00DC75E0"/>
    <w:rsid w:val="00DD20B8"/>
    <w:rsid w:val="00DE0D95"/>
    <w:rsid w:val="00E00B4D"/>
    <w:rsid w:val="00E103AC"/>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10C99"/>
    <w:rsid w:val="00F10EA3"/>
    <w:rsid w:val="00F43577"/>
    <w:rsid w:val="00F47074"/>
    <w:rsid w:val="00F51B6C"/>
    <w:rsid w:val="00F52584"/>
    <w:rsid w:val="00F72639"/>
    <w:rsid w:val="00F83894"/>
    <w:rsid w:val="00F86B18"/>
    <w:rsid w:val="00F9348D"/>
    <w:rsid w:val="00F93CB2"/>
    <w:rsid w:val="00F972B4"/>
    <w:rsid w:val="00F97C2A"/>
    <w:rsid w:val="00FA5FAE"/>
    <w:rsid w:val="00FB1408"/>
    <w:rsid w:val="00FB6C36"/>
    <w:rsid w:val="00FC1FBA"/>
    <w:rsid w:val="00FD6215"/>
    <w:rsid w:val="00FD7014"/>
    <w:rsid w:val="00FD7127"/>
    <w:rsid w:val="00FD7CFF"/>
    <w:rsid w:val="00FE09CE"/>
    <w:rsid w:val="00FE4E52"/>
    <w:rsid w:val="00FF1D6F"/>
    <w:rsid w:val="00FF4605"/>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943D1-3463-4F41-BD06-B5BA6417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494</Words>
  <Characters>3313</Characters>
  <Application>Microsoft Office Word</Application>
  <DocSecurity>4</DocSecurity>
  <Lines>27</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2021-03-08T07:41:00Z</dcterms:created>
  <dcterms:modified xsi:type="dcterms:W3CDTF">2021-03-08T07:41:00Z</dcterms:modified>
</cp:coreProperties>
</file>