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192B9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6DC192BA" w14:textId="77777777" w:rsidR="00633245" w:rsidRDefault="00633245" w:rsidP="000A22EC">
      <w:pPr>
        <w:jc w:val="center"/>
      </w:pPr>
    </w:p>
    <w:p w14:paraId="6DC192BB" w14:textId="77777777" w:rsidR="001E5923" w:rsidRPr="000E3A5D" w:rsidRDefault="001E5923" w:rsidP="001E5923">
      <w:pPr>
        <w:jc w:val="center"/>
        <w:rPr>
          <w:b/>
          <w:lang w:val="en-US"/>
        </w:rPr>
      </w:pPr>
      <w:r>
        <w:rPr>
          <w:b/>
        </w:rPr>
        <w:t xml:space="preserve">DĖL </w:t>
      </w:r>
      <w:r w:rsidRPr="00631E3A">
        <w:rPr>
          <w:b/>
        </w:rPr>
        <w:t>PRITARIMO PANEVĖ</w:t>
      </w:r>
      <w:r>
        <w:rPr>
          <w:b/>
        </w:rPr>
        <w:t>ŽIO A</w:t>
      </w:r>
      <w:r w:rsidR="001F0B9C">
        <w:rPr>
          <w:b/>
        </w:rPr>
        <w:t>TVIRO JAUNIMO CENTRO VADOVO 2020</w:t>
      </w:r>
      <w:r>
        <w:rPr>
          <w:b/>
        </w:rPr>
        <w:t xml:space="preserve"> METŲ VEIKLOS ATASKAITAI</w:t>
      </w:r>
    </w:p>
    <w:p w14:paraId="6DC192BC" w14:textId="77777777" w:rsidR="00221F17" w:rsidRPr="00ED01AE" w:rsidRDefault="00221F17" w:rsidP="000A22EC">
      <w:pPr>
        <w:jc w:val="center"/>
        <w:rPr>
          <w:b/>
        </w:rPr>
      </w:pPr>
    </w:p>
    <w:p w14:paraId="6DC192BD" w14:textId="77777777" w:rsidR="00633245" w:rsidRDefault="001F0B9C" w:rsidP="000A22EC">
      <w:pPr>
        <w:jc w:val="center"/>
      </w:pPr>
      <w:r>
        <w:t>2021</w:t>
      </w:r>
      <w:r w:rsidR="00444E49">
        <w:t xml:space="preserve"> m. </w:t>
      </w:r>
      <w:r>
        <w:t>kovo 1</w:t>
      </w:r>
      <w:r w:rsidR="00D47032">
        <w:t xml:space="preserve"> d.</w:t>
      </w:r>
    </w:p>
    <w:p w14:paraId="6DC192BE" w14:textId="77777777" w:rsidR="00CE522D" w:rsidRDefault="00633245" w:rsidP="00CE522D">
      <w:pPr>
        <w:jc w:val="center"/>
      </w:pPr>
      <w:r>
        <w:t>Panevėžys</w:t>
      </w:r>
    </w:p>
    <w:p w14:paraId="6DC192BF" w14:textId="77777777" w:rsidR="00A975A1" w:rsidRDefault="00A975A1" w:rsidP="00465F6C">
      <w:pPr>
        <w:spacing w:line="360" w:lineRule="auto"/>
        <w:jc w:val="center"/>
      </w:pPr>
    </w:p>
    <w:p w14:paraId="6DC192C0" w14:textId="77777777" w:rsidR="00042DC7" w:rsidRDefault="00633245" w:rsidP="000C5D35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14:paraId="6DC192C1" w14:textId="77777777" w:rsidR="00572B57" w:rsidRPr="00405A23" w:rsidRDefault="005A1C18" w:rsidP="000C5D35">
      <w:pPr>
        <w:spacing w:line="360" w:lineRule="auto"/>
        <w:ind w:firstLine="720"/>
        <w:jc w:val="both"/>
        <w:rPr>
          <w:color w:val="000000"/>
        </w:rPr>
      </w:pPr>
      <w:r w:rsidRPr="005A1C18">
        <w:t xml:space="preserve">Vadovaujantis Lietuvos Respublikos vietos savivaldos įstatymo 16 straipsnio 2 dalies 19 punktu, Savivaldybės tarybos veiklos reglamento, patvirtinto Panevėžio miesto savivaldybės tarybos </w:t>
      </w:r>
      <w:r w:rsidR="001F0B9C" w:rsidRPr="00B00FFA">
        <w:t>Panevėžio miesto savivaldybės tarybos veiklos reglamento, patvirtinto Panevėžio miesto savivaldybės tarybos 2015 m. kovo 26 d. sprendimu Nr. 1-44</w:t>
      </w:r>
      <w:r w:rsidR="001F0B9C">
        <w:t xml:space="preserve"> </w:t>
      </w:r>
      <w:r w:rsidR="001F0B9C" w:rsidRPr="0075274C">
        <w:rPr>
          <w:rStyle w:val="Emfaz"/>
          <w:rFonts w:ascii="Arial" w:hAnsi="Arial" w:cs="Arial"/>
          <w:i w:val="0"/>
          <w:color w:val="000000"/>
          <w:sz w:val="18"/>
          <w:szCs w:val="18"/>
          <w:shd w:val="clear" w:color="auto" w:fill="FFFFFF"/>
        </w:rPr>
        <w:t>(</w:t>
      </w:r>
      <w:r w:rsidR="001F0B9C" w:rsidRPr="0075274C">
        <w:rPr>
          <w:rStyle w:val="Emfaz"/>
          <w:i w:val="0"/>
          <w:color w:val="000000"/>
          <w:shd w:val="clear" w:color="auto" w:fill="FFFFFF"/>
        </w:rPr>
        <w:t>aktuali</w:t>
      </w:r>
      <w:r w:rsidR="001F0B9C">
        <w:rPr>
          <w:rStyle w:val="Emfaz"/>
          <w:i w:val="0"/>
          <w:color w:val="000000"/>
          <w:shd w:val="clear" w:color="auto" w:fill="FFFFFF"/>
        </w:rPr>
        <w:t xml:space="preserve"> redakcija nuo 2021 m. sausio 30 </w:t>
      </w:r>
      <w:r w:rsidR="001F0B9C" w:rsidRPr="0075274C">
        <w:rPr>
          <w:rStyle w:val="Emfaz"/>
          <w:i w:val="0"/>
          <w:color w:val="000000"/>
          <w:shd w:val="clear" w:color="auto" w:fill="FFFFFF"/>
        </w:rPr>
        <w:t>d</w:t>
      </w:r>
      <w:r w:rsidR="001F0B9C">
        <w:rPr>
          <w:rStyle w:val="Emfaz"/>
          <w:i w:val="0"/>
          <w:color w:val="000000"/>
          <w:shd w:val="clear" w:color="auto" w:fill="FFFFFF"/>
        </w:rPr>
        <w:t>.</w:t>
      </w:r>
      <w:r w:rsidR="001F0B9C" w:rsidRPr="0075274C">
        <w:rPr>
          <w:rStyle w:val="Emfaz"/>
          <w:i w:val="0"/>
          <w:color w:val="000000"/>
          <w:shd w:val="clear" w:color="auto" w:fill="FFFFFF"/>
        </w:rPr>
        <w:t>)</w:t>
      </w:r>
      <w:r w:rsidR="001F0B9C">
        <w:t>, 25.17 papunkčiu,</w:t>
      </w:r>
      <w:r w:rsidRPr="005A1C18">
        <w:t xml:space="preserve"> savivaldybės taryba išklauso mero, savivaldybės administracijos direktoriaus, savivaldybės kontrolieriaus, biudžetinių ir viešųjų įstaigų, savivaldybės kontroliuojamų įmonių ir organizacijų vadovų ataskaitas, atsakymus į tarybos narių paklausimus ir priima dėl jų sprendimus.</w:t>
      </w:r>
    </w:p>
    <w:p w14:paraId="6DC192C2" w14:textId="77777777" w:rsidR="000C5D35" w:rsidRDefault="00633245" w:rsidP="000C5D35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14:paraId="6DC192C3" w14:textId="77777777" w:rsidR="00CE522D" w:rsidRDefault="005A1C18" w:rsidP="000C5D35">
      <w:pPr>
        <w:spacing w:line="360" w:lineRule="auto"/>
        <w:ind w:firstLine="720"/>
        <w:jc w:val="both"/>
      </w:pPr>
      <w:r w:rsidRPr="005A1C18">
        <w:t xml:space="preserve">Vykdant minėtą įstatymą ir Tarybos sprendimą, Panevėžio </w:t>
      </w:r>
      <w:r>
        <w:t>atviro jaunimo centro direktorė</w:t>
      </w:r>
      <w:r w:rsidRPr="005A1C18">
        <w:t xml:space="preserve"> </w:t>
      </w:r>
      <w:r w:rsidR="000806DF">
        <w:t xml:space="preserve">Daiva Juodelienė </w:t>
      </w:r>
      <w:r>
        <w:t>teikia veiklos ataskaitą</w:t>
      </w:r>
      <w:r w:rsidR="001F0B9C">
        <w:t xml:space="preserve"> už 2020</w:t>
      </w:r>
      <w:r w:rsidRPr="005A1C18">
        <w:t xml:space="preserve"> metus. </w:t>
      </w:r>
    </w:p>
    <w:p w14:paraId="6DC192C4" w14:textId="77777777" w:rsidR="000C5D35" w:rsidRDefault="00BE2713" w:rsidP="000C5D35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S</w:t>
      </w:r>
      <w:r w:rsidR="00633245" w:rsidRPr="00AC2388">
        <w:rPr>
          <w:b/>
        </w:rPr>
        <w:t>prendim</w:t>
      </w:r>
      <w:r w:rsidRPr="00AC2388">
        <w:rPr>
          <w:b/>
        </w:rPr>
        <w:t>o priėmimo būtinumo pagrindimas</w:t>
      </w:r>
      <w:r w:rsidR="00633245" w:rsidRPr="00AC2388">
        <w:rPr>
          <w:b/>
        </w:rPr>
        <w:t>, kokių pozityvių rezultatų laukiama</w:t>
      </w:r>
      <w:r w:rsidR="00D47032" w:rsidRPr="00AC2388">
        <w:rPr>
          <w:b/>
        </w:rPr>
        <w:t>:</w:t>
      </w:r>
      <w:r w:rsidR="007B536A">
        <w:t xml:space="preserve"> </w:t>
      </w:r>
    </w:p>
    <w:p w14:paraId="6DC192C5" w14:textId="77777777" w:rsidR="00CE522D" w:rsidRDefault="009A2F81" w:rsidP="000C5D35">
      <w:pPr>
        <w:spacing w:line="360" w:lineRule="auto"/>
        <w:ind w:firstLine="720"/>
        <w:jc w:val="both"/>
      </w:pPr>
      <w:r w:rsidRPr="009A2F81">
        <w:t xml:space="preserve">Sprendimo priėmimo būtinumą reglamentuoja </w:t>
      </w:r>
      <w:r w:rsidR="000F4CDE">
        <w:t>Panevėžio atviro jaunimo centro nuostatų, patvirtintų Panevėžio miesto savivaldybės tarybos 2016 m. birželio 30 d. sprendimu Nr. 1-190, 37.3 papunktis.</w:t>
      </w:r>
    </w:p>
    <w:p w14:paraId="6DC192C6" w14:textId="77777777" w:rsidR="00CE522D" w:rsidRDefault="00BE2713" w:rsidP="00E97900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6DC192C7" w14:textId="77777777" w:rsidR="00CE522D" w:rsidRDefault="00BE2713" w:rsidP="00E97900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6DC192C8" w14:textId="77777777" w:rsidR="00AC2388" w:rsidRDefault="00BE2713" w:rsidP="00E97900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B720A0">
        <w:t>Savivaldybės administracijos.</w:t>
      </w:r>
    </w:p>
    <w:p w14:paraId="6DC192C9" w14:textId="77777777" w:rsidR="009A2F81" w:rsidRDefault="009A2F81" w:rsidP="00465F6C">
      <w:pPr>
        <w:spacing w:line="360" w:lineRule="auto"/>
        <w:ind w:firstLine="1296"/>
        <w:jc w:val="both"/>
      </w:pPr>
    </w:p>
    <w:p w14:paraId="6DC192CA" w14:textId="77777777" w:rsidR="009A2F81" w:rsidRDefault="009A2F81" w:rsidP="004A3AA8">
      <w:pPr>
        <w:spacing w:line="276" w:lineRule="auto"/>
        <w:ind w:firstLine="1296"/>
        <w:jc w:val="both"/>
      </w:pPr>
    </w:p>
    <w:p w14:paraId="6DC192CB" w14:textId="77777777" w:rsidR="00CD7F59" w:rsidRDefault="00CD7F59" w:rsidP="00BE2713"/>
    <w:p w14:paraId="6DC192CC" w14:textId="77777777" w:rsidR="004A3AA8" w:rsidRDefault="004A3AA8" w:rsidP="00BE2713"/>
    <w:p w14:paraId="6DC192CD" w14:textId="77777777" w:rsidR="00572B57" w:rsidRDefault="00572B57" w:rsidP="00BE2713"/>
    <w:p w14:paraId="6DC192CE" w14:textId="77777777" w:rsidR="00572B57" w:rsidRDefault="00572B57" w:rsidP="00BE2713"/>
    <w:p w14:paraId="6DC192CF" w14:textId="77777777" w:rsidR="000F4CDE" w:rsidRDefault="000F4CDE" w:rsidP="000F4CDE"/>
    <w:p w14:paraId="6DC192D0" w14:textId="77777777" w:rsidR="000F4CDE" w:rsidRDefault="000F4CDE" w:rsidP="000F4CDE">
      <w:pPr>
        <w:spacing w:line="360" w:lineRule="auto"/>
      </w:pPr>
      <w:r>
        <w:t>Jaunimo reikalų koordinatorė</w:t>
      </w:r>
    </w:p>
    <w:p w14:paraId="6DC192D1" w14:textId="77777777" w:rsidR="000F4CDE" w:rsidRDefault="000F4CDE" w:rsidP="000F4CDE">
      <w:pPr>
        <w:spacing w:line="360" w:lineRule="auto"/>
      </w:pPr>
      <w:r>
        <w:t>(vyriausioji specialistė)</w:t>
      </w:r>
      <w:r>
        <w:tab/>
      </w:r>
      <w:r>
        <w:tab/>
      </w:r>
      <w:r w:rsidRPr="004D6EBF">
        <w:tab/>
      </w:r>
      <w:r w:rsidRPr="004D6EBF">
        <w:tab/>
      </w:r>
      <w:r w:rsidRPr="004D6EBF">
        <w:tab/>
      </w:r>
      <w:r>
        <w:t>Toma Karosienė</w:t>
      </w:r>
    </w:p>
    <w:p w14:paraId="6DC192D2" w14:textId="77777777" w:rsidR="00572B57" w:rsidRPr="004D6EBF" w:rsidRDefault="00572B57" w:rsidP="00572B57">
      <w:pPr>
        <w:jc w:val="center"/>
      </w:pPr>
    </w:p>
    <w:p w14:paraId="6DC192D3" w14:textId="77777777" w:rsidR="004A3AA8" w:rsidRDefault="004A3AA8">
      <w:pPr>
        <w:spacing w:line="276" w:lineRule="auto"/>
        <w:jc w:val="both"/>
      </w:pPr>
    </w:p>
    <w:sectPr w:rsidR="004A3AA8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757703"/>
    <w:multiLevelType w:val="hybridMultilevel"/>
    <w:tmpl w:val="A41AFF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42DC7"/>
    <w:rsid w:val="000806DF"/>
    <w:rsid w:val="00090037"/>
    <w:rsid w:val="000A22EC"/>
    <w:rsid w:val="000B78B3"/>
    <w:rsid w:val="000C5D35"/>
    <w:rsid w:val="000F4CDE"/>
    <w:rsid w:val="001261A1"/>
    <w:rsid w:val="001A3EE3"/>
    <w:rsid w:val="001D52A1"/>
    <w:rsid w:val="001E5923"/>
    <w:rsid w:val="001F0B9C"/>
    <w:rsid w:val="00221F17"/>
    <w:rsid w:val="002543BA"/>
    <w:rsid w:val="002D12C8"/>
    <w:rsid w:val="002E5434"/>
    <w:rsid w:val="00320C25"/>
    <w:rsid w:val="003B5CA9"/>
    <w:rsid w:val="003C7C37"/>
    <w:rsid w:val="00444E49"/>
    <w:rsid w:val="00465F6C"/>
    <w:rsid w:val="00476633"/>
    <w:rsid w:val="00497872"/>
    <w:rsid w:val="004A3AA8"/>
    <w:rsid w:val="004B1702"/>
    <w:rsid w:val="00523148"/>
    <w:rsid w:val="00545806"/>
    <w:rsid w:val="00572B57"/>
    <w:rsid w:val="00595926"/>
    <w:rsid w:val="005A1C18"/>
    <w:rsid w:val="005A2702"/>
    <w:rsid w:val="00633245"/>
    <w:rsid w:val="00646F85"/>
    <w:rsid w:val="006845DC"/>
    <w:rsid w:val="00747400"/>
    <w:rsid w:val="0075274C"/>
    <w:rsid w:val="007B536A"/>
    <w:rsid w:val="007C51CF"/>
    <w:rsid w:val="00820AFB"/>
    <w:rsid w:val="00821FFD"/>
    <w:rsid w:val="00874739"/>
    <w:rsid w:val="00896079"/>
    <w:rsid w:val="009A2F81"/>
    <w:rsid w:val="00A23293"/>
    <w:rsid w:val="00A975A1"/>
    <w:rsid w:val="00AA7591"/>
    <w:rsid w:val="00AC2388"/>
    <w:rsid w:val="00B077D0"/>
    <w:rsid w:val="00B237AD"/>
    <w:rsid w:val="00B720A0"/>
    <w:rsid w:val="00B87EC2"/>
    <w:rsid w:val="00BA5810"/>
    <w:rsid w:val="00BD2EA3"/>
    <w:rsid w:val="00BD4CF6"/>
    <w:rsid w:val="00BE21A7"/>
    <w:rsid w:val="00BE2713"/>
    <w:rsid w:val="00CA6B30"/>
    <w:rsid w:val="00CB7B74"/>
    <w:rsid w:val="00CD4461"/>
    <w:rsid w:val="00CD7F59"/>
    <w:rsid w:val="00CE522D"/>
    <w:rsid w:val="00D20296"/>
    <w:rsid w:val="00D47032"/>
    <w:rsid w:val="00DB0EE3"/>
    <w:rsid w:val="00DD3942"/>
    <w:rsid w:val="00DE5F5C"/>
    <w:rsid w:val="00E97900"/>
    <w:rsid w:val="00EB3D8D"/>
    <w:rsid w:val="00ED01AE"/>
    <w:rsid w:val="00FB732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192B9"/>
  <w15:docId w15:val="{CC170AC2-F03C-4698-A23B-E2D69F15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styleId="prastasiniatinklio">
    <w:name w:val="Normal (Web)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597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Raimonda Misevičienė</cp:lastModifiedBy>
  <cp:revision>2</cp:revision>
  <cp:lastPrinted>2018-03-12T09:29:00Z</cp:lastPrinted>
  <dcterms:created xsi:type="dcterms:W3CDTF">2021-03-12T09:22:00Z</dcterms:created>
  <dcterms:modified xsi:type="dcterms:W3CDTF">2021-03-12T09:22:00Z</dcterms:modified>
</cp:coreProperties>
</file>