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AA31B35" w14:textId="77777777" w:rsidR="0044755B" w:rsidRDefault="00F21627">
      <w:pPr>
        <w:spacing w:line="360" w:lineRule="auto"/>
        <w:jc w:val="center"/>
        <w:rPr>
          <w:b/>
          <w:bCs/>
          <w:lang w:val="lt-LT"/>
        </w:rPr>
      </w:pPr>
      <w:bookmarkStart w:id="0" w:name="_GoBack"/>
      <w:bookmarkEnd w:id="0"/>
      <w:r>
        <w:rPr>
          <w:b/>
          <w:bCs/>
          <w:lang w:val="lt-LT"/>
        </w:rPr>
        <w:t>I SKYRIUS</w:t>
      </w:r>
    </w:p>
    <w:p w14:paraId="5AA31B36" w14:textId="77777777" w:rsidR="0044755B" w:rsidRDefault="00F21627">
      <w:pPr>
        <w:spacing w:line="360" w:lineRule="auto"/>
        <w:jc w:val="center"/>
        <w:rPr>
          <w:b/>
          <w:bCs/>
          <w:lang w:val="lt-LT"/>
        </w:rPr>
      </w:pPr>
      <w:r>
        <w:rPr>
          <w:b/>
          <w:bCs/>
          <w:lang w:val="lt-LT"/>
        </w:rPr>
        <w:t>BENDROSIOS NUOSTATOS</w:t>
      </w:r>
    </w:p>
    <w:p w14:paraId="5AA31B37" w14:textId="77777777" w:rsidR="0044755B" w:rsidRDefault="0044755B">
      <w:pPr>
        <w:spacing w:line="360" w:lineRule="auto"/>
        <w:jc w:val="center"/>
        <w:rPr>
          <w:b/>
          <w:bCs/>
          <w:lang w:val="lt-LT"/>
        </w:rPr>
      </w:pPr>
    </w:p>
    <w:p w14:paraId="5AA31B38" w14:textId="77777777" w:rsidR="0044755B" w:rsidRDefault="00F21627">
      <w:pPr>
        <w:spacing w:line="360" w:lineRule="auto"/>
        <w:ind w:firstLine="720"/>
        <w:jc w:val="both"/>
        <w:rPr>
          <w:lang w:val="lt-LT"/>
        </w:rPr>
      </w:pPr>
      <w:r>
        <w:rPr>
          <w:lang w:val="lt-LT"/>
        </w:rPr>
        <w:t>1. Panevėžio miesto savižudybių prevencijos 2021–2025 metų programos (toliau – Programa) rengimo paskirtis – išvengti mirčių dėl savižudybių stiprinant visų miesto gyventojų ir atskirų pažeidžiamųjų grupių psichinę sveikatą, skatinant savivaldybėje veikian</w:t>
      </w:r>
      <w:r>
        <w:rPr>
          <w:lang w:val="lt-LT"/>
        </w:rPr>
        <w:t xml:space="preserve">čių įstaigų ir organizacijų bendradarbiavimą ir tarpusavio veiksmų koordinavimą, bei gerinant teikiamos pagalbos prieinamumą ir kokybę. </w:t>
      </w:r>
    </w:p>
    <w:p w14:paraId="5AA31B39" w14:textId="77777777" w:rsidR="0044755B" w:rsidRDefault="00F21627">
      <w:pPr>
        <w:spacing w:line="360" w:lineRule="auto"/>
        <w:ind w:firstLine="720"/>
        <w:jc w:val="both"/>
        <w:rPr>
          <w:color w:val="FF0000"/>
          <w:lang w:val="lt-LT"/>
        </w:rPr>
      </w:pPr>
      <w:r>
        <w:rPr>
          <w:lang w:val="lt-LT"/>
        </w:rPr>
        <w:t xml:space="preserve">2. Programa parengta vadovaujantis Lietuvos Respublikos Seimo patvirtinta Lietuvos sveikatos 2014–2025 metų strategija </w:t>
      </w:r>
      <w:r>
        <w:rPr>
          <w:lang w:val="lt-LT"/>
        </w:rPr>
        <w:t xml:space="preserve">(TAR, 2014-07-01, Nr. 9403), Lietuvos Respublikos Vyriausybės patvirtinta Nacionaline visuomenės sveikatos priežiūros 2016–2023 metų plėtros programa (TAR, 2015-12-16, Nr. 19827) bei sveikatos apsaugos ministro įsakymu patvirtintu Nacionaliniu savižudybių </w:t>
      </w:r>
      <w:r>
        <w:rPr>
          <w:lang w:val="lt-LT"/>
        </w:rPr>
        <w:t>prevencijos veiksmų 2020–2024 metų planu (TAR, 2020-09-09, Nr. 18938).</w:t>
      </w:r>
    </w:p>
    <w:p w14:paraId="5AA31B3A" w14:textId="77777777" w:rsidR="0044755B" w:rsidRDefault="00F21627">
      <w:pPr>
        <w:spacing w:line="360" w:lineRule="auto"/>
        <w:ind w:firstLine="720"/>
        <w:jc w:val="both"/>
        <w:rPr>
          <w:lang w:val="lt-LT"/>
        </w:rPr>
      </w:pPr>
      <w:r>
        <w:rPr>
          <w:lang w:val="lt-LT"/>
        </w:rPr>
        <w:t>3. Programą parengė – ekspertų grupė sudaryta iš Panevėžio mieste veikiančių savivaldybės ir valstybės įstaigų bei nevyriausybinių organizacijų atstovų.</w:t>
      </w:r>
    </w:p>
    <w:p w14:paraId="5AA31B3B" w14:textId="77777777" w:rsidR="0044755B" w:rsidRDefault="00F21627">
      <w:pPr>
        <w:spacing w:line="360" w:lineRule="auto"/>
        <w:ind w:firstLine="720"/>
        <w:jc w:val="both"/>
        <w:rPr>
          <w:lang w:val="lt-LT"/>
        </w:rPr>
      </w:pPr>
      <w:r>
        <w:rPr>
          <w:lang w:val="lt-LT"/>
        </w:rPr>
        <w:t>4. Programoje vartojamos sąvokos</w:t>
      </w:r>
      <w:r>
        <w:rPr>
          <w:lang w:val="lt-LT"/>
        </w:rPr>
        <w:t xml:space="preserve"> ir jų apibrėžtys:</w:t>
      </w:r>
    </w:p>
    <w:p w14:paraId="5AA31B3C" w14:textId="77777777" w:rsidR="0044755B" w:rsidRDefault="00F21627">
      <w:pPr>
        <w:spacing w:line="360" w:lineRule="auto"/>
        <w:ind w:firstLine="720"/>
        <w:jc w:val="both"/>
        <w:rPr>
          <w:lang w:val="lt-LT"/>
        </w:rPr>
      </w:pPr>
      <w:r>
        <w:rPr>
          <w:lang w:val="lt-LT"/>
        </w:rPr>
        <w:t>4.1. Priklausomybės sindromas – dėl centrinėje nervų sistemoje įvykusių pokyčių, asmuo, sergantis priklausomybės liga, jaučia stiprų potraukį vartoti psichiką veikiančias (psichoaktyviąsias) medžiagas, o asmens galimybės valdyti šį varto</w:t>
      </w:r>
      <w:r>
        <w:rPr>
          <w:lang w:val="lt-LT"/>
        </w:rPr>
        <w:t>jimą yra ribotos.</w:t>
      </w:r>
    </w:p>
    <w:p w14:paraId="5AA31B3D" w14:textId="77777777" w:rsidR="0044755B" w:rsidRDefault="00F21627">
      <w:pPr>
        <w:spacing w:line="360" w:lineRule="auto"/>
        <w:ind w:firstLine="720"/>
        <w:jc w:val="both"/>
      </w:pPr>
      <w:r>
        <w:rPr>
          <w:lang w:val="lt-LT"/>
        </w:rPr>
        <w:t xml:space="preserve">4.2. Vyresnio amžiaus asmenys </w:t>
      </w:r>
      <w:r>
        <w:rPr>
          <w:lang w:val="lt-LT"/>
        </w:rPr>
        <w:softHyphen/>
        <w:t>–  65 metų ir vyresni gyventojai.</w:t>
      </w:r>
    </w:p>
    <w:p w14:paraId="5AA31B3E" w14:textId="77777777" w:rsidR="0044755B" w:rsidRDefault="00F21627">
      <w:pPr>
        <w:spacing w:line="360" w:lineRule="auto"/>
        <w:ind w:firstLine="720"/>
        <w:jc w:val="both"/>
      </w:pPr>
      <w:r>
        <w:rPr>
          <w:lang w:val="lt-LT"/>
        </w:rPr>
        <w:t>4.3. Psichikos sveikatos specialistai – gydytojai psichiatrai,  gydytojai vaikų ir paauglių psichiatrai, medicinos psichologai, socialiniai darbuotojai ir psichikos sveikato</w:t>
      </w:r>
      <w:r>
        <w:rPr>
          <w:lang w:val="lt-LT"/>
        </w:rPr>
        <w:t>s slaugytojai dirbantys asmens sveikatos priežiūros paslaugas teikiančiose įstaigose.</w:t>
      </w:r>
    </w:p>
    <w:p w14:paraId="5AA31B3F" w14:textId="77777777" w:rsidR="0044755B" w:rsidRDefault="00F21627">
      <w:pPr>
        <w:spacing w:line="360" w:lineRule="auto"/>
        <w:ind w:firstLine="720"/>
        <w:jc w:val="both"/>
      </w:pPr>
      <w:r>
        <w:t>4.</w:t>
      </w:r>
      <w:r>
        <w:rPr>
          <w:lang w:val="lt-LT"/>
        </w:rPr>
        <w:t>4. Krizinis įvykis – nelaimingas, dramatiškas atsitikimas, kuris tampa emociškai reikšmingu žmogui.</w:t>
      </w:r>
    </w:p>
    <w:p w14:paraId="5AA31B40" w14:textId="77777777" w:rsidR="0044755B" w:rsidRDefault="0044755B">
      <w:pPr>
        <w:spacing w:line="360" w:lineRule="auto"/>
        <w:jc w:val="center"/>
        <w:rPr>
          <w:b/>
          <w:bCs/>
          <w:lang w:val="lt-LT"/>
        </w:rPr>
      </w:pPr>
    </w:p>
    <w:p w14:paraId="5AA31B41" w14:textId="77777777" w:rsidR="0044755B" w:rsidRDefault="0044755B">
      <w:pPr>
        <w:spacing w:line="360" w:lineRule="auto"/>
        <w:jc w:val="center"/>
        <w:rPr>
          <w:b/>
          <w:bCs/>
          <w:lang w:val="lt-LT"/>
        </w:rPr>
      </w:pPr>
    </w:p>
    <w:p w14:paraId="5AA31B42" w14:textId="77777777" w:rsidR="0044755B" w:rsidRDefault="0044755B">
      <w:pPr>
        <w:spacing w:line="360" w:lineRule="auto"/>
        <w:jc w:val="center"/>
        <w:rPr>
          <w:b/>
          <w:bCs/>
          <w:lang w:val="lt-LT"/>
        </w:rPr>
      </w:pPr>
    </w:p>
    <w:p w14:paraId="5AA31B43" w14:textId="77777777" w:rsidR="0044755B" w:rsidRDefault="0044755B">
      <w:pPr>
        <w:spacing w:line="360" w:lineRule="auto"/>
        <w:jc w:val="center"/>
        <w:rPr>
          <w:b/>
          <w:bCs/>
          <w:lang w:val="lt-LT"/>
        </w:rPr>
      </w:pPr>
    </w:p>
    <w:p w14:paraId="5AA31B44" w14:textId="77777777" w:rsidR="0044755B" w:rsidRDefault="0044755B">
      <w:pPr>
        <w:spacing w:line="360" w:lineRule="auto"/>
        <w:jc w:val="center"/>
        <w:rPr>
          <w:b/>
          <w:bCs/>
          <w:lang w:val="lt-LT"/>
        </w:rPr>
      </w:pPr>
    </w:p>
    <w:p w14:paraId="5AA31B45" w14:textId="77777777" w:rsidR="0044755B" w:rsidRDefault="0044755B">
      <w:pPr>
        <w:spacing w:line="360" w:lineRule="auto"/>
        <w:jc w:val="center"/>
        <w:rPr>
          <w:b/>
          <w:bCs/>
          <w:lang w:val="lt-LT"/>
        </w:rPr>
      </w:pPr>
    </w:p>
    <w:p w14:paraId="5AA31B46" w14:textId="77777777" w:rsidR="0044755B" w:rsidRDefault="0044755B">
      <w:pPr>
        <w:spacing w:line="360" w:lineRule="auto"/>
        <w:jc w:val="center"/>
        <w:rPr>
          <w:b/>
          <w:bCs/>
          <w:lang w:val="lt-LT"/>
        </w:rPr>
      </w:pPr>
    </w:p>
    <w:p w14:paraId="5AA31B47" w14:textId="77777777" w:rsidR="0044755B" w:rsidRDefault="00F21627">
      <w:pPr>
        <w:spacing w:line="360" w:lineRule="auto"/>
        <w:jc w:val="center"/>
        <w:rPr>
          <w:b/>
          <w:bCs/>
          <w:lang w:val="lt-LT"/>
        </w:rPr>
      </w:pPr>
      <w:r>
        <w:rPr>
          <w:b/>
          <w:bCs/>
          <w:lang w:val="lt-LT"/>
        </w:rPr>
        <w:lastRenderedPageBreak/>
        <w:t>II SKYRIUS</w:t>
      </w:r>
    </w:p>
    <w:p w14:paraId="5AA31B48" w14:textId="77777777" w:rsidR="0044755B" w:rsidRDefault="00F21627">
      <w:pPr>
        <w:spacing w:line="360" w:lineRule="auto"/>
        <w:jc w:val="center"/>
        <w:rPr>
          <w:b/>
          <w:bCs/>
          <w:lang w:val="lt-LT"/>
        </w:rPr>
      </w:pPr>
      <w:r>
        <w:rPr>
          <w:b/>
          <w:bCs/>
          <w:lang w:val="lt-LT"/>
        </w:rPr>
        <w:t>ESAMA SITUACIJA</w:t>
      </w:r>
    </w:p>
    <w:p w14:paraId="5AA31B49" w14:textId="77777777" w:rsidR="0044755B" w:rsidRDefault="0044755B">
      <w:pPr>
        <w:spacing w:line="360" w:lineRule="auto"/>
        <w:jc w:val="center"/>
        <w:rPr>
          <w:b/>
          <w:bCs/>
          <w:lang w:val="lt-LT"/>
        </w:rPr>
      </w:pPr>
    </w:p>
    <w:p w14:paraId="5AA31B4A" w14:textId="77777777" w:rsidR="0044755B" w:rsidRDefault="00F21627">
      <w:pPr>
        <w:spacing w:line="360" w:lineRule="auto"/>
        <w:ind w:firstLine="720"/>
        <w:jc w:val="both"/>
        <w:rPr>
          <w:lang w:val="lt-LT"/>
        </w:rPr>
      </w:pPr>
      <w:r>
        <w:t xml:space="preserve">5. </w:t>
      </w:r>
      <w:r>
        <w:rPr>
          <w:lang w:val="lt-LT"/>
        </w:rPr>
        <w:t>Panevėžio mieste 2010–2019 met</w:t>
      </w:r>
      <w:r>
        <w:rPr>
          <w:lang w:val="lt-LT"/>
        </w:rPr>
        <w:t>ais registruotos 293 mirtys dėl savižudybių. Per 10 metų laikotarpį mieste nusižudė 72 moterys ir 221 vyrai. Dalis savižudybių, dėl socialinio patogumo ar stigmos, gali būti neapskaitytos ir priskirtos nelaimingiems atsitikimams, nepatikslinto ketinimo įvy</w:t>
      </w:r>
      <w:r>
        <w:rPr>
          <w:lang w:val="lt-LT"/>
        </w:rPr>
        <w:t>kiams ar neaiškioms mirties priežastims.</w:t>
      </w:r>
    </w:p>
    <w:p w14:paraId="5AA31B4B" w14:textId="77777777" w:rsidR="0044755B" w:rsidRDefault="00F21627">
      <w:pPr>
        <w:spacing w:line="360" w:lineRule="auto"/>
        <w:ind w:firstLine="720"/>
        <w:jc w:val="both"/>
        <w:rPr>
          <w:lang w:val="lt-LT"/>
        </w:rPr>
      </w:pPr>
      <w:r>
        <w:rPr>
          <w:lang w:val="lt-LT"/>
        </w:rPr>
        <w:t>6. 2010–2019 metais aukščiausias mirčių dėl savižudybių rodiklis registruotas tarp vyresnių nei 75 metų vyrų ir moterų bei 45-59 metų amžiaus vyrų. Jaunesnių nei 15 metų amžiaus vaikų savižudybių per šį laikotarpį n</w:t>
      </w:r>
      <w:r>
        <w:rPr>
          <w:lang w:val="lt-LT"/>
        </w:rPr>
        <w:t>ebuvo registruota.</w:t>
      </w:r>
    </w:p>
    <w:p w14:paraId="5AA31B4C" w14:textId="77777777" w:rsidR="0044755B" w:rsidRDefault="00F21627">
      <w:pPr>
        <w:spacing w:line="360" w:lineRule="auto"/>
        <w:ind w:firstLine="720"/>
        <w:jc w:val="both"/>
        <w:rPr>
          <w:lang w:val="lt-LT"/>
        </w:rPr>
      </w:pPr>
      <w:r>
        <w:rPr>
          <w:lang w:val="lt-LT"/>
        </w:rPr>
        <w:t>7. Vyrai dėl savižudybių miršta 4 kartus dažniau nei moterys. Jaunų asmenų (15–29 metų) grupėje vyrų mirčių dėl savižudybių registruota 34 kartus, o vyresnių nei 75 metų amžiaus grupėje – 2 kartus daugiau nei moterų. Didesnį vyrų savižud</w:t>
      </w:r>
      <w:r>
        <w:rPr>
          <w:lang w:val="lt-LT"/>
        </w:rPr>
        <w:t>ybių skaičių galėjo lemti, pasirenkamo savižalos būdo pavojingumas, nenoras kreiptis pagalbos bei dažnesnė kita rizikinga elgsena (pvz., piktnaudžiavimas narkotikais ir alkoholiu).</w:t>
      </w:r>
    </w:p>
    <w:p w14:paraId="5AA31B4D" w14:textId="77777777" w:rsidR="0044755B" w:rsidRDefault="00F21627">
      <w:pPr>
        <w:spacing w:line="360" w:lineRule="auto"/>
        <w:ind w:firstLine="720"/>
        <w:jc w:val="both"/>
        <w:rPr>
          <w:lang w:val="lt-LT"/>
        </w:rPr>
      </w:pPr>
      <w:r>
        <w:rPr>
          <w:lang w:val="lt-LT"/>
        </w:rPr>
        <w:t>8. Panevėžio miesto gyventojų mirčių dėl savižudybių rodiklis didesnis nei,</w:t>
      </w:r>
      <w:r>
        <w:rPr>
          <w:lang w:val="lt-LT"/>
        </w:rPr>
        <w:t xml:space="preserve"> kitų Lietuvos didmiesčių (Vilniaus, Kauno, Klaipėdos ir Šiaulių) ir artimas šalies vidurkiui. </w:t>
      </w:r>
    </w:p>
    <w:p w14:paraId="5AA31B4E" w14:textId="77777777" w:rsidR="0044755B" w:rsidRDefault="00F21627">
      <w:pPr>
        <w:spacing w:line="360" w:lineRule="auto"/>
        <w:ind w:firstLine="720"/>
        <w:jc w:val="both"/>
        <w:rPr>
          <w:lang w:val="lt-LT"/>
        </w:rPr>
      </w:pPr>
      <w:r>
        <w:rPr>
          <w:lang w:val="lt-LT"/>
        </w:rPr>
        <w:t>9. Pasaulio sveikatos organizacijos teigimu, bandymų nusižudyti (tyčinio susižalojimo) atvejų turėtų būti fiksuojama 10–20 kartų daugiau nei savižudybių. 2018 m</w:t>
      </w:r>
      <w:r>
        <w:rPr>
          <w:lang w:val="lt-LT"/>
        </w:rPr>
        <w:t>. sveikatos priežiūros įstaigose registruoti 64 Panevėžio miesto gyventojų tyčinio susižalojimo (be apsinuodijimo alkoholiu) atvejai arba 2 atvejai vienai savižudybei.</w:t>
      </w:r>
    </w:p>
    <w:p w14:paraId="5AA31B4F" w14:textId="77777777" w:rsidR="0044755B" w:rsidRDefault="00F21627">
      <w:pPr>
        <w:spacing w:line="360" w:lineRule="auto"/>
        <w:ind w:firstLine="720"/>
        <w:jc w:val="both"/>
        <w:rPr>
          <w:lang w:val="lt-LT"/>
        </w:rPr>
      </w:pPr>
      <w:r>
        <w:rPr>
          <w:lang w:val="lt-LT"/>
        </w:rPr>
        <w:t>10. Pirminės psichikos sveikatos priežiūros paslaugas Panevėžio mieste teikia Vilniaus p</w:t>
      </w:r>
      <w:r>
        <w:rPr>
          <w:lang w:val="lt-LT"/>
        </w:rPr>
        <w:t>sichoterapijos ir psichoanalizės centro Panevėžio skyrius (privati įstaiga), Panevėžio rajono savivaldybės poliklinikos Psichikos sveikatos centras (Panevėžio r. savivaldybės įstaiga) bei Respublikinio priklausomybės ligų centro Panevėžio filialas (valstyb</w:t>
      </w:r>
      <w:r>
        <w:rPr>
          <w:lang w:val="lt-LT"/>
        </w:rPr>
        <w:t>inė įstaiga, mažai grupei specifinių pacientų). 2021 metais pirminės psichikos sveikatos priežiūros paslaugas pradės teikti ir Panevėžio miesto savivaldybei pavaldi Panevėžio miesto poliklinika.  Paslaugos teikiamos nemokamai visiems prie šių įstaigų prisi</w:t>
      </w:r>
      <w:r>
        <w:rPr>
          <w:lang w:val="lt-LT"/>
        </w:rPr>
        <w:t>rašiusiems pacientams. Psichiatrų, vaikų ir paauglių psichiatrų, socialinių darbuotojų, psichologų ir psichikos sveikatos slaugytojų komandos paslaugos, nemokamai teikiamos privalomuoju sveikatos draudimu apdraustiems pacientams.</w:t>
      </w:r>
    </w:p>
    <w:p w14:paraId="5AA31B50" w14:textId="77777777" w:rsidR="0044755B" w:rsidRDefault="00F21627">
      <w:pPr>
        <w:spacing w:line="360" w:lineRule="auto"/>
        <w:ind w:firstLine="720"/>
        <w:jc w:val="both"/>
      </w:pPr>
      <w:r>
        <w:rPr>
          <w:lang w:val="lt-LT"/>
        </w:rPr>
        <w:t xml:space="preserve">11. Krizių intervencijos psichiatrinę pagalbą bei neatidėliotinas konsultacijas suaugusiems teikia Respublikinės Panevėžio ligoninės krizių intervencijos centras. Visą parą dirbančiame centre </w:t>
      </w:r>
      <w:r>
        <w:rPr>
          <w:lang w:val="lt-LT"/>
        </w:rPr>
        <w:lastRenderedPageBreak/>
        <w:t xml:space="preserve">pagalbą teikia specialistų, kurią sudaro gydytojas psichiatras, </w:t>
      </w:r>
      <w:r>
        <w:rPr>
          <w:lang w:val="lt-LT"/>
        </w:rPr>
        <w:t xml:space="preserve">medicinos psichologai, socialinis darbuotojas, psichikos sveikatos slaugytojai, komanda. </w:t>
      </w:r>
    </w:p>
    <w:p w14:paraId="5AA31B51" w14:textId="77777777" w:rsidR="0044755B" w:rsidRDefault="00F21627">
      <w:pPr>
        <w:spacing w:line="360" w:lineRule="auto"/>
        <w:ind w:firstLine="720"/>
        <w:jc w:val="both"/>
      </w:pPr>
      <w:r>
        <w:rPr>
          <w:lang w:val="lt-LT"/>
        </w:rPr>
        <w:t>12. Siekiant spręsti šalyje patyčių, smurto, nepageidaujamo elgesio problemas ir pagelbėti socialinių emocinių sutrikimų turintiems mokiniams, bendrojo ugdymo moky</w:t>
      </w:r>
      <w:r>
        <w:rPr>
          <w:lang w:val="lt-LT"/>
        </w:rPr>
        <w:t xml:space="preserve">klos ir profesinio mokymo įstaigos įpareigotos sudaryti sąlygas kiekvienam mokiniui nuolat dalyvauti bent vienoje nuoseklioje, ilgalaikėje socialines ir emocines kompetencijas ugdančioje prevencinėje programoje. </w:t>
      </w:r>
    </w:p>
    <w:p w14:paraId="5AA31B52" w14:textId="77777777" w:rsidR="0044755B" w:rsidRDefault="00F21627">
      <w:pPr>
        <w:spacing w:line="360" w:lineRule="auto"/>
        <w:ind w:firstLine="720"/>
        <w:jc w:val="both"/>
      </w:pPr>
      <w:r>
        <w:rPr>
          <w:lang w:val="lt-LT"/>
        </w:rPr>
        <w:t>13. Švietimo pagalbos, socialinių ir sveik</w:t>
      </w:r>
      <w:r>
        <w:rPr>
          <w:lang w:val="lt-LT"/>
        </w:rPr>
        <w:t>atos priežiūros paslaugų, didelių ar labai didelių specialiųjų ugdymosi poreikių turintiems vaikams (iki 21 metų) ir jų tėvams (globėjams, rūpintojams), teikimą koordinuoja Panevėžio miesto savivaldybės tarpinstitucinio bendradarbiavimo koordinatorius.</w:t>
      </w:r>
    </w:p>
    <w:p w14:paraId="5AA31B53" w14:textId="77777777" w:rsidR="0044755B" w:rsidRDefault="00F21627">
      <w:pPr>
        <w:spacing w:line="360" w:lineRule="auto"/>
        <w:ind w:firstLine="720"/>
        <w:jc w:val="both"/>
      </w:pPr>
      <w:r>
        <w:rPr>
          <w:lang w:val="lt-LT"/>
        </w:rPr>
        <w:t>14. Ikimokyklinio ugdymo įstaigose švietimo pagalbą teikia specialieji pedagogai, logopedai, psichologai. Bendrojo ugdymo mokyklose pagalbos specialistai teikia specialiąją, socialinę pedagoginę ir psichologinę pagalbą.</w:t>
      </w:r>
    </w:p>
    <w:p w14:paraId="5AA31B54" w14:textId="77777777" w:rsidR="0044755B" w:rsidRDefault="00F21627">
      <w:pPr>
        <w:spacing w:line="360" w:lineRule="auto"/>
        <w:ind w:firstLine="720"/>
        <w:jc w:val="both"/>
        <w:rPr>
          <w:lang w:val="lt-LT"/>
        </w:rPr>
      </w:pPr>
      <w:r>
        <w:rPr>
          <w:lang w:val="lt-LT"/>
        </w:rPr>
        <w:t>15. Panevėžio miesto pedagogin</w:t>
      </w:r>
      <w:r>
        <w:rPr>
          <w:lang w:val="lt-LT"/>
        </w:rPr>
        <w:t>ė psichologinė tarnyba teikia psichologinę, socialinę pedagoginę, švietimo informacinę pagalbą vaikams, specialiąją pedagoginę pagalbą specialiųjų ugdymosi poreikių turintiems asmenims iki 21 metų, gyvenantiems savivaldybės teritorijoje ir (ar) ug</w:t>
      </w:r>
      <w:r>
        <w:rPr>
          <w:lang w:val="lt-LT"/>
        </w:rPr>
        <w:t>domiems mokyklose, kurių steigėja yra Savivaldybės taryba. Tarnyba taip pat teikia informacinę, ekspertinę ir konsultacinę pagalbą tėvams (globėjams, rūpintojams) bei mokykloms, jų pedagoginiams darbuotojams. Įstaigos psichologai, vykdydami prevencinė</w:t>
      </w:r>
      <w:r>
        <w:rPr>
          <w:lang w:val="lt-LT"/>
        </w:rPr>
        <w:t>s veiklos funkciją, dirba su vaikais, turinčiais bendravimo, emocinių, elgesio ir kitų psichologinių problemų, išgyvenančiais krizes, taip pat ir su vaikų tėvais (globėjais, rūpintojais), konsultuodami juos individualiai ir grupėse.</w:t>
      </w:r>
    </w:p>
    <w:p w14:paraId="5AA31B55" w14:textId="77777777" w:rsidR="0044755B" w:rsidRDefault="00F21627">
      <w:pPr>
        <w:spacing w:line="360" w:lineRule="auto"/>
        <w:ind w:firstLine="720"/>
        <w:jc w:val="both"/>
        <w:rPr>
          <w:lang w:val="lt-LT"/>
        </w:rPr>
      </w:pPr>
      <w:r>
        <w:rPr>
          <w:lang w:val="lt-LT"/>
        </w:rPr>
        <w:t xml:space="preserve">16. Respublikinės </w:t>
      </w:r>
      <w:r>
        <w:rPr>
          <w:lang w:val="lt-LT"/>
        </w:rPr>
        <w:t xml:space="preserve">Panevėžio ligoninės Vaiko raidos centre teikiamos konsultacinės ir dienos stacionaro psichikos sveikatos paslaugos. Teikiant pagalbą vaikams ir paaugliams vadovaujamasi </w:t>
      </w:r>
      <w:r>
        <w:rPr>
          <w:i/>
          <w:lang w:val="lt-LT"/>
        </w:rPr>
        <w:t>bio-psicho</w:t>
      </w:r>
      <w:r>
        <w:rPr>
          <w:lang w:val="lt-LT"/>
        </w:rPr>
        <w:t xml:space="preserve"> socialiniu modeliu, kurio pagrindas – nemedikamentinė (psichologo, psichoter</w:t>
      </w:r>
      <w:r>
        <w:rPr>
          <w:lang w:val="lt-LT"/>
        </w:rPr>
        <w:t>apeuto) paslauga.</w:t>
      </w:r>
    </w:p>
    <w:p w14:paraId="5AA31B56" w14:textId="77777777" w:rsidR="0044755B" w:rsidRDefault="00F21627">
      <w:pPr>
        <w:spacing w:line="360" w:lineRule="auto"/>
        <w:ind w:firstLine="720"/>
        <w:jc w:val="both"/>
        <w:rPr>
          <w:lang w:val="lt-LT"/>
        </w:rPr>
      </w:pPr>
      <w:r>
        <w:rPr>
          <w:lang w:val="lt-LT"/>
        </w:rPr>
        <w:t>17. Nusižudžiusiųjų artimųjų iniciatyva Lietuvoje įkurta Asociacija „Artimiems“. Asociacija, internetu ir laiškais teikia informaciją kaip išgyventi artimojo netektį, organizuoja anonimiškas ir nemokamas psichologų konsultacijas bei savit</w:t>
      </w:r>
      <w:r>
        <w:rPr>
          <w:lang w:val="lt-LT"/>
        </w:rPr>
        <w:t>arpio pagalbos grupes. Nuo 2016 m. savitarpio pagalbos grupė, moderuojama kvalifikuotų psichologių, veikia ir Panevėžio mieste.</w:t>
      </w:r>
    </w:p>
    <w:p w14:paraId="5AA31B57" w14:textId="77777777" w:rsidR="0044755B" w:rsidRDefault="00F21627">
      <w:pPr>
        <w:spacing w:line="360" w:lineRule="auto"/>
        <w:ind w:firstLine="720"/>
        <w:jc w:val="both"/>
        <w:rPr>
          <w:lang w:val="lt-LT"/>
        </w:rPr>
      </w:pPr>
      <w:r>
        <w:rPr>
          <w:lang w:val="lt-LT"/>
        </w:rPr>
        <w:t>18. Panevėžio mieste nuolat organizuojamos savitarpio pagalbos grupių priklausomiems žmonėms grupės: Anoniminiai alkoholiai (tol</w:t>
      </w:r>
      <w:r>
        <w:rPr>
          <w:lang w:val="lt-LT"/>
        </w:rPr>
        <w:t>iau – AA), Narkomanai anonimai (toliau – NA), Anoniminių lošėjų grupė „AL Panevėžys“. Taip pat veikia alkoholizmu sergančių žmonių artimųjų ir draugų bendrijos (toliau – Al-Anon) bei suaugusių alkoholikų vaikų (toliau – SAV) grupės.</w:t>
      </w:r>
    </w:p>
    <w:p w14:paraId="5AA31B58" w14:textId="77777777" w:rsidR="0044755B" w:rsidRDefault="00F21627">
      <w:pPr>
        <w:spacing w:line="360" w:lineRule="auto"/>
        <w:ind w:firstLine="720"/>
        <w:jc w:val="both"/>
        <w:rPr>
          <w:lang w:val="lt-LT"/>
        </w:rPr>
      </w:pPr>
      <w:r>
        <w:rPr>
          <w:lang w:val="lt-LT"/>
        </w:rPr>
        <w:lastRenderedPageBreak/>
        <w:t>19. Panevėžio miesto sa</w:t>
      </w:r>
      <w:r>
        <w:rPr>
          <w:lang w:val="lt-LT"/>
        </w:rPr>
        <w:t>vivaldybės visuomenės sveikatos biure dėl priklausomybės nuo alkoholio kenčiantiems Panevėžio miesto gyventojams ir jų šeimos nariams tiekiamos anonimiškos ir nemokamos priklausomybių konsultanto paslaugos.</w:t>
      </w:r>
    </w:p>
    <w:p w14:paraId="5AA31B59" w14:textId="77777777" w:rsidR="0044755B" w:rsidRDefault="00F21627">
      <w:pPr>
        <w:spacing w:line="360" w:lineRule="auto"/>
        <w:ind w:firstLine="720"/>
        <w:jc w:val="both"/>
        <w:rPr>
          <w:lang w:val="lt-LT"/>
        </w:rPr>
      </w:pPr>
      <w:r>
        <w:rPr>
          <w:lang w:val="lt-LT"/>
        </w:rPr>
        <w:t>20. Respublikinio priklausomybės ligų centro Pane</w:t>
      </w:r>
      <w:r>
        <w:rPr>
          <w:lang w:val="lt-LT"/>
        </w:rPr>
        <w:t xml:space="preserve">vėžio filiale priklausomiems nuo alkoholio ir narkotikų asmenims teikiama kvalifikuota išblaivinimo, abstinencijos gydymo, reabilitacinė pagalba, konsultuojami ligonių artimieji. </w:t>
      </w:r>
    </w:p>
    <w:p w14:paraId="5AA31B5A" w14:textId="77777777" w:rsidR="0044755B" w:rsidRDefault="00F21627">
      <w:pPr>
        <w:spacing w:line="360" w:lineRule="auto"/>
        <w:ind w:firstLine="720"/>
        <w:jc w:val="both"/>
      </w:pPr>
      <w:r>
        <w:rPr>
          <w:lang w:val="lt-LT"/>
        </w:rPr>
        <w:t>21. Pagalbą nukentėjusiems nuo smurto artimoje aplinkoje teikiama Lietuvos a</w:t>
      </w:r>
      <w:r>
        <w:rPr>
          <w:lang w:val="lt-LT"/>
        </w:rPr>
        <w:t>gentūros „SOS vaikai“ Panevėžio skyriuje.</w:t>
      </w:r>
    </w:p>
    <w:p w14:paraId="5AA31B5B" w14:textId="77777777" w:rsidR="0044755B" w:rsidRDefault="00F21627">
      <w:pPr>
        <w:spacing w:line="360" w:lineRule="auto"/>
        <w:ind w:firstLine="720"/>
        <w:jc w:val="both"/>
        <w:rPr>
          <w:lang w:val="lt-LT"/>
        </w:rPr>
      </w:pPr>
      <w:r>
        <w:rPr>
          <w:lang w:val="lt-LT"/>
        </w:rPr>
        <w:t>22. Panevėžio apskrities Vyriausiame policijos komisariate psichologinę pagalbą policijos darbuotojams teikia psichologai. Policijos departamento mobilioji psichologų komanda, po krizinio įvykio, skubią psicholog</w:t>
      </w:r>
      <w:r>
        <w:rPr>
          <w:lang w:val="lt-LT"/>
        </w:rPr>
        <w:t xml:space="preserve">inę pagalbą teikia policijos pareigūnams ir jų artimiesiems. </w:t>
      </w:r>
    </w:p>
    <w:p w14:paraId="5AA31B5C" w14:textId="77777777" w:rsidR="0044755B" w:rsidRDefault="00F21627">
      <w:pPr>
        <w:spacing w:line="360" w:lineRule="auto"/>
        <w:ind w:firstLine="720"/>
        <w:jc w:val="both"/>
      </w:pPr>
      <w:r>
        <w:rPr>
          <w:lang w:val="lt-LT"/>
        </w:rPr>
        <w:t xml:space="preserve">23. Panevėžio socialinių paslaugų centras teikia nemokamas individualias psichologo konsultacijas bei grupinius užsiėmimus centre besilankančioms šeimoms. Įstaigos psichologai, teikia pagalbą </w:t>
      </w:r>
      <w:r>
        <w:rPr>
          <w:lang w:val="lt-LT"/>
        </w:rPr>
        <w:t xml:space="preserve">vaikams turintiems bendravimo, emocinių, elgesio ir kitų psichologinių sunkumų bei išgyvenantiems krizes. Centro darbuotojai taip pat konsultuoja vaikų tėvus (globėjus, rūpintojus) bei veda grupinius užsiėmimus. </w:t>
      </w:r>
    </w:p>
    <w:p w14:paraId="5AA31B5D" w14:textId="77777777" w:rsidR="0044755B" w:rsidRDefault="0044755B">
      <w:pPr>
        <w:spacing w:line="360" w:lineRule="auto"/>
        <w:jc w:val="center"/>
        <w:rPr>
          <w:b/>
          <w:bCs/>
          <w:lang w:val="lt-LT"/>
        </w:rPr>
      </w:pPr>
    </w:p>
    <w:p w14:paraId="5AA31B5E" w14:textId="77777777" w:rsidR="0044755B" w:rsidRDefault="00F21627">
      <w:pPr>
        <w:spacing w:line="360" w:lineRule="auto"/>
        <w:jc w:val="center"/>
      </w:pPr>
      <w:r>
        <w:rPr>
          <w:b/>
          <w:bCs/>
          <w:lang w:val="lt-LT"/>
        </w:rPr>
        <w:t>III SKYRIUS</w:t>
      </w:r>
    </w:p>
    <w:p w14:paraId="5AA31B5F" w14:textId="77777777" w:rsidR="0044755B" w:rsidRDefault="00F21627">
      <w:pPr>
        <w:spacing w:line="360" w:lineRule="auto"/>
        <w:jc w:val="center"/>
        <w:rPr>
          <w:b/>
          <w:bCs/>
          <w:lang w:val="lt-LT"/>
        </w:rPr>
      </w:pPr>
      <w:r>
        <w:rPr>
          <w:b/>
          <w:bCs/>
          <w:lang w:val="lt-LT"/>
        </w:rPr>
        <w:t>PROGRAMOS TIKSLAI, UŽDAVINI</w:t>
      </w:r>
      <w:r>
        <w:rPr>
          <w:b/>
          <w:bCs/>
          <w:lang w:val="lt-LT"/>
        </w:rPr>
        <w:t>AI IR PRIEMONĖS</w:t>
      </w:r>
    </w:p>
    <w:p w14:paraId="5AA31B60" w14:textId="77777777" w:rsidR="0044755B" w:rsidRDefault="0044755B">
      <w:pPr>
        <w:spacing w:line="360" w:lineRule="auto"/>
        <w:jc w:val="center"/>
        <w:rPr>
          <w:b/>
          <w:bCs/>
          <w:lang w:val="lt-LT"/>
        </w:rPr>
      </w:pPr>
    </w:p>
    <w:p w14:paraId="5AA31B61" w14:textId="77777777" w:rsidR="0044755B" w:rsidRDefault="00F21627">
      <w:pPr>
        <w:spacing w:line="360" w:lineRule="auto"/>
        <w:ind w:firstLine="720"/>
        <w:jc w:val="both"/>
        <w:rPr>
          <w:color w:val="00B0F0"/>
          <w:lang w:val="lt-LT"/>
        </w:rPr>
      </w:pPr>
      <w:r>
        <w:rPr>
          <w:lang w:val="lt-LT"/>
        </w:rPr>
        <w:t xml:space="preserve">24. Programos tikslas – siekti, kad mirtingumo dėl savižudybių rodiklis Panevėžio mieste neviršytų 15 atvejų 100 tūkstančių gyventojų. </w:t>
      </w:r>
    </w:p>
    <w:p w14:paraId="5AA31B62" w14:textId="77777777" w:rsidR="0044755B" w:rsidRDefault="00F21627">
      <w:pPr>
        <w:spacing w:line="360" w:lineRule="auto"/>
        <w:ind w:firstLine="720"/>
        <w:jc w:val="both"/>
      </w:pPr>
      <w:r>
        <w:rPr>
          <w:lang w:val="lt-LT"/>
        </w:rPr>
        <w:t>25. Programos uždaviniai:</w:t>
      </w:r>
    </w:p>
    <w:p w14:paraId="5AA31B63" w14:textId="77777777" w:rsidR="0044755B" w:rsidRDefault="00F21627">
      <w:pPr>
        <w:spacing w:line="360" w:lineRule="auto"/>
        <w:ind w:firstLine="720"/>
        <w:jc w:val="both"/>
      </w:pPr>
      <w:r>
        <w:rPr>
          <w:lang w:val="lt-LT"/>
        </w:rPr>
        <w:t xml:space="preserve">25.1. stiprinti miesto gyventojų pozityvią psichikos sveikatą ir mažinti </w:t>
      </w:r>
      <w:r>
        <w:rPr>
          <w:lang w:val="lt-LT"/>
        </w:rPr>
        <w:t>stigmą;</w:t>
      </w:r>
    </w:p>
    <w:p w14:paraId="5AA31B64" w14:textId="77777777" w:rsidR="0044755B" w:rsidRDefault="00F21627">
      <w:pPr>
        <w:spacing w:line="360" w:lineRule="auto"/>
        <w:ind w:firstLine="720"/>
        <w:jc w:val="both"/>
      </w:pPr>
      <w:r>
        <w:rPr>
          <w:lang w:val="lt-LT"/>
        </w:rPr>
        <w:t>25.2. užtikrinti psichologinės paramos teikimą konkrečioms prioritetinėms gyventojų grupėms;</w:t>
      </w:r>
    </w:p>
    <w:p w14:paraId="5AA31B65" w14:textId="77777777" w:rsidR="0044755B" w:rsidRDefault="00F21627">
      <w:pPr>
        <w:spacing w:line="360" w:lineRule="auto"/>
        <w:ind w:firstLine="720"/>
        <w:jc w:val="both"/>
      </w:pPr>
      <w:r>
        <w:rPr>
          <w:lang w:val="lt-LT"/>
        </w:rPr>
        <w:t xml:space="preserve">24.3. laiku atpažinti savižudybės grėsmę patiriantį žmogų ir nukreipti  </w:t>
      </w:r>
      <w:r>
        <w:rPr>
          <w:rFonts w:eastAsia="Calibri"/>
          <w:lang w:val="lt-LT"/>
        </w:rPr>
        <w:t>pas psichikos sveikatos specialistą</w:t>
      </w:r>
      <w:r>
        <w:rPr>
          <w:lang w:val="lt-LT"/>
        </w:rPr>
        <w:t>;</w:t>
      </w:r>
    </w:p>
    <w:p w14:paraId="5AA31B66" w14:textId="77777777" w:rsidR="0044755B" w:rsidRDefault="00F21627">
      <w:pPr>
        <w:spacing w:line="360" w:lineRule="auto"/>
        <w:ind w:firstLine="720"/>
        <w:jc w:val="both"/>
        <w:rPr>
          <w:lang w:val="lt-LT"/>
        </w:rPr>
      </w:pPr>
      <w:r>
        <w:rPr>
          <w:lang w:val="lt-LT"/>
        </w:rPr>
        <w:t>25.4. teikti kompleksiškas ir kokybiškas pasla</w:t>
      </w:r>
      <w:r>
        <w:rPr>
          <w:lang w:val="lt-LT"/>
        </w:rPr>
        <w:t>ugas savižudybės krizę išgyvenantiems asmenims;</w:t>
      </w:r>
    </w:p>
    <w:p w14:paraId="5AA31B67" w14:textId="77777777" w:rsidR="0044755B" w:rsidRDefault="00F21627">
      <w:pPr>
        <w:spacing w:line="360" w:lineRule="auto"/>
        <w:ind w:firstLine="720"/>
        <w:jc w:val="both"/>
      </w:pPr>
      <w:r>
        <w:rPr>
          <w:lang w:val="lt-LT"/>
        </w:rPr>
        <w:t xml:space="preserve">25.5. užtikrinti efektyvų savižudybių prevencijos sistemos Panevėžyje funkcionavimą. </w:t>
      </w:r>
    </w:p>
    <w:p w14:paraId="5AA31B68" w14:textId="77777777" w:rsidR="0044755B" w:rsidRDefault="00F21627">
      <w:pPr>
        <w:spacing w:line="360" w:lineRule="auto"/>
        <w:ind w:firstLine="720"/>
        <w:jc w:val="both"/>
        <w:rPr>
          <w:rFonts w:eastAsia="Calibri"/>
          <w:lang w:val="lt-LT"/>
        </w:rPr>
      </w:pPr>
      <w:r>
        <w:rPr>
          <w:rFonts w:eastAsia="Calibri"/>
          <w:lang w:val="lt-LT"/>
        </w:rPr>
        <w:t>26. Pirmajam Programos uždaviniui – stiprinti miesto gyventojų pozityvią psichikos sveikatą ir mažinti stigmą – pasiekti n</w:t>
      </w:r>
      <w:r>
        <w:rPr>
          <w:rFonts w:eastAsia="Calibri"/>
          <w:lang w:val="lt-LT"/>
        </w:rPr>
        <w:t>umatomos šios priemonės:</w:t>
      </w:r>
    </w:p>
    <w:p w14:paraId="5AA31B69" w14:textId="77777777" w:rsidR="0044755B" w:rsidRDefault="00F21627">
      <w:pPr>
        <w:spacing w:line="360" w:lineRule="auto"/>
        <w:ind w:firstLine="720"/>
        <w:jc w:val="both"/>
        <w:rPr>
          <w:lang w:val="lt-LT"/>
        </w:rPr>
      </w:pPr>
      <w:r>
        <w:rPr>
          <w:lang w:val="lt-LT"/>
        </w:rPr>
        <w:lastRenderedPageBreak/>
        <w:t>26.1. pozityvios psichikos sveikatos stiprinimo iniciatyvos;</w:t>
      </w:r>
    </w:p>
    <w:p w14:paraId="5AA31B6A" w14:textId="77777777" w:rsidR="0044755B" w:rsidRDefault="00F21627">
      <w:pPr>
        <w:spacing w:line="360" w:lineRule="auto"/>
        <w:ind w:firstLine="720"/>
        <w:jc w:val="both"/>
        <w:rPr>
          <w:lang w:val="lt-LT"/>
        </w:rPr>
      </w:pPr>
      <w:r>
        <w:rPr>
          <w:lang w:val="lt-LT"/>
        </w:rPr>
        <w:t>26.2. rizikingos elgsenos mažinimo iniciatyvos;</w:t>
      </w:r>
    </w:p>
    <w:p w14:paraId="5AA31B6B" w14:textId="77777777" w:rsidR="0044755B" w:rsidRDefault="00F21627">
      <w:pPr>
        <w:spacing w:line="360" w:lineRule="auto"/>
        <w:ind w:firstLine="720"/>
        <w:jc w:val="both"/>
        <w:rPr>
          <w:lang w:val="lt-LT"/>
        </w:rPr>
      </w:pPr>
      <w:r>
        <w:rPr>
          <w:lang w:val="lt-LT"/>
        </w:rPr>
        <w:t>26.3. stigmos mažinimo iniciatyvos.</w:t>
      </w:r>
    </w:p>
    <w:p w14:paraId="5AA31B6C" w14:textId="77777777" w:rsidR="0044755B" w:rsidRDefault="00F21627">
      <w:pPr>
        <w:spacing w:line="360" w:lineRule="auto"/>
        <w:ind w:firstLine="720"/>
        <w:jc w:val="both"/>
      </w:pPr>
      <w:r>
        <w:rPr>
          <w:rFonts w:eastAsia="Calibri"/>
          <w:lang w:val="lt-LT"/>
        </w:rPr>
        <w:t xml:space="preserve">27. Antrajam Programos uždaviniui – užtikrinti psichologinės paramos teikimą </w:t>
      </w:r>
      <w:r>
        <w:rPr>
          <w:rFonts w:eastAsia="Calibri"/>
          <w:lang w:val="lt-LT"/>
        </w:rPr>
        <w:t>konkrečioms prioritetinėms gyventojų grupėms – pasiekti numatomos šios priemonės:</w:t>
      </w:r>
    </w:p>
    <w:p w14:paraId="5AA31B6D" w14:textId="77777777" w:rsidR="0044755B" w:rsidRDefault="00F21627">
      <w:pPr>
        <w:spacing w:line="360" w:lineRule="auto"/>
        <w:ind w:firstLine="720"/>
        <w:jc w:val="both"/>
        <w:rPr>
          <w:lang w:val="lt-LT"/>
        </w:rPr>
      </w:pPr>
      <w:r>
        <w:rPr>
          <w:lang w:val="lt-LT"/>
        </w:rPr>
        <w:t>27.1. psichologinė parama išgyvenantiems netektis ir praradimus;</w:t>
      </w:r>
    </w:p>
    <w:p w14:paraId="5AA31B6E" w14:textId="77777777" w:rsidR="0044755B" w:rsidRDefault="00F21627">
      <w:pPr>
        <w:spacing w:line="360" w:lineRule="auto"/>
        <w:ind w:firstLine="720"/>
        <w:jc w:val="both"/>
        <w:rPr>
          <w:lang w:val="lt-LT"/>
        </w:rPr>
      </w:pPr>
      <w:r>
        <w:rPr>
          <w:lang w:val="lt-LT"/>
        </w:rPr>
        <w:t>27.2. psichologinė parama išgyvenantiems artimojo savižudybę;</w:t>
      </w:r>
    </w:p>
    <w:p w14:paraId="5AA31B6F" w14:textId="77777777" w:rsidR="0044755B" w:rsidRDefault="00F21627">
      <w:pPr>
        <w:spacing w:line="360" w:lineRule="auto"/>
        <w:ind w:firstLine="720"/>
        <w:jc w:val="both"/>
        <w:rPr>
          <w:lang w:val="lt-LT"/>
        </w:rPr>
      </w:pPr>
      <w:r>
        <w:rPr>
          <w:lang w:val="lt-LT"/>
        </w:rPr>
        <w:t>27.3. psichologinė parama priklausomybės ligomi</w:t>
      </w:r>
      <w:r>
        <w:rPr>
          <w:lang w:val="lt-LT"/>
        </w:rPr>
        <w:t>s sergantiems žmonėms ir jų artimiesiems;</w:t>
      </w:r>
    </w:p>
    <w:p w14:paraId="5AA31B70" w14:textId="77777777" w:rsidR="0044755B" w:rsidRDefault="00F21627">
      <w:pPr>
        <w:spacing w:line="360" w:lineRule="auto"/>
        <w:ind w:firstLine="720"/>
        <w:jc w:val="both"/>
        <w:rPr>
          <w:lang w:val="lt-LT"/>
        </w:rPr>
      </w:pPr>
      <w:r>
        <w:rPr>
          <w:lang w:val="lt-LT"/>
        </w:rPr>
        <w:t xml:space="preserve">27.4. psichologinė parama vyresnio amžiaus asmenims (senjorams ar </w:t>
      </w:r>
      <w:r>
        <w:rPr>
          <w:lang w:val="en-GB"/>
        </w:rPr>
        <w:t>65+</w:t>
      </w:r>
      <w:r>
        <w:rPr>
          <w:lang w:val="lt-LT"/>
        </w:rPr>
        <w:t>);</w:t>
      </w:r>
    </w:p>
    <w:p w14:paraId="5AA31B71" w14:textId="77777777" w:rsidR="0044755B" w:rsidRDefault="00F21627">
      <w:pPr>
        <w:spacing w:line="360" w:lineRule="auto"/>
        <w:ind w:firstLine="720"/>
        <w:jc w:val="both"/>
        <w:rPr>
          <w:lang w:val="lt-LT"/>
        </w:rPr>
      </w:pPr>
      <w:r>
        <w:rPr>
          <w:lang w:val="lt-LT"/>
        </w:rPr>
        <w:t>27.5. psichologinė parama krizinio įvykio paliestoms bendruomenėms.</w:t>
      </w:r>
    </w:p>
    <w:p w14:paraId="5AA31B72" w14:textId="77777777" w:rsidR="0044755B" w:rsidRDefault="00F21627">
      <w:pPr>
        <w:spacing w:line="360" w:lineRule="auto"/>
        <w:ind w:firstLine="720"/>
        <w:jc w:val="both"/>
        <w:rPr>
          <w:lang w:val="lt-LT"/>
        </w:rPr>
      </w:pPr>
      <w:r>
        <w:rPr>
          <w:rFonts w:eastAsia="Calibri"/>
          <w:lang w:val="lt-LT"/>
        </w:rPr>
        <w:t>28. Trečiajam Programos uždaviniui – laiku atpažinti savižudybės grėsmę pa</w:t>
      </w:r>
      <w:r>
        <w:rPr>
          <w:rFonts w:eastAsia="Calibri"/>
          <w:lang w:val="lt-LT"/>
        </w:rPr>
        <w:t>tiriantį žmogų ir nukreipti jį pas psichikos sveikatos specialistą – pasiekti numatomos šios priemonės:</w:t>
      </w:r>
    </w:p>
    <w:p w14:paraId="5AA31B73" w14:textId="77777777" w:rsidR="0044755B" w:rsidRDefault="00F21627">
      <w:pPr>
        <w:spacing w:line="360" w:lineRule="auto"/>
        <w:ind w:firstLine="720"/>
        <w:jc w:val="both"/>
        <w:rPr>
          <w:lang w:val="lt-LT"/>
        </w:rPr>
      </w:pPr>
      <w:r>
        <w:rPr>
          <w:lang w:val="lt-LT"/>
        </w:rPr>
        <w:t>28.1. mokymai bendruomenių nariams, kurie dažniausiai pirmieji susiduria su savižudybės grėsmę patiriančiu žmogumi;</w:t>
      </w:r>
    </w:p>
    <w:p w14:paraId="5AA31B74" w14:textId="77777777" w:rsidR="0044755B" w:rsidRDefault="00F21627">
      <w:pPr>
        <w:spacing w:line="360" w:lineRule="auto"/>
        <w:ind w:firstLine="720"/>
        <w:jc w:val="both"/>
        <w:rPr>
          <w:lang w:val="lt-LT"/>
        </w:rPr>
      </w:pPr>
      <w:r>
        <w:rPr>
          <w:lang w:val="lt-LT"/>
        </w:rPr>
        <w:t>28.2. Atvejo vadybos programa.</w:t>
      </w:r>
    </w:p>
    <w:p w14:paraId="5AA31B75" w14:textId="77777777" w:rsidR="0044755B" w:rsidRDefault="00F21627">
      <w:pPr>
        <w:spacing w:line="360" w:lineRule="auto"/>
        <w:ind w:firstLine="720"/>
        <w:jc w:val="both"/>
        <w:rPr>
          <w:lang w:val="lt-LT"/>
        </w:rPr>
      </w:pPr>
      <w:r>
        <w:rPr>
          <w:rFonts w:eastAsia="Calibri"/>
          <w:lang w:val="lt-LT"/>
        </w:rPr>
        <w:t>29. K</w:t>
      </w:r>
      <w:r>
        <w:rPr>
          <w:rFonts w:eastAsia="Calibri"/>
          <w:lang w:val="lt-LT"/>
        </w:rPr>
        <w:t>etvirtajam Programos uždaviniui – teikti kompleksiškas ir kokybiškas paslaugas savižudybės krizę išgyvenančiam asmeniui – pasiekti numatomos šios priemonės:</w:t>
      </w:r>
    </w:p>
    <w:p w14:paraId="5AA31B76" w14:textId="77777777" w:rsidR="0044755B" w:rsidRDefault="00F21627">
      <w:pPr>
        <w:spacing w:line="360" w:lineRule="auto"/>
        <w:ind w:firstLine="720"/>
        <w:jc w:val="both"/>
        <w:rPr>
          <w:lang w:val="lt-LT"/>
        </w:rPr>
      </w:pPr>
      <w:r>
        <w:rPr>
          <w:lang w:val="lt-LT"/>
        </w:rPr>
        <w:t>29.1. mokymai sveikatos priežiūros specialistams teikiantiems pagalbą savižudybės krizę išgyvenanti</w:t>
      </w:r>
      <w:r>
        <w:rPr>
          <w:lang w:val="lt-LT"/>
        </w:rPr>
        <w:t>ems asmenims;</w:t>
      </w:r>
    </w:p>
    <w:p w14:paraId="5AA31B77" w14:textId="77777777" w:rsidR="0044755B" w:rsidRDefault="00F21627">
      <w:pPr>
        <w:spacing w:line="360" w:lineRule="auto"/>
        <w:ind w:firstLine="720"/>
        <w:jc w:val="both"/>
        <w:rPr>
          <w:lang w:val="lt-LT"/>
        </w:rPr>
      </w:pPr>
      <w:r>
        <w:rPr>
          <w:lang w:val="lt-LT"/>
        </w:rPr>
        <w:t>29.2. kvalifikuota specialisto pagalba savižudybės krizę išgyvenančiam asmeniui;</w:t>
      </w:r>
    </w:p>
    <w:p w14:paraId="5AA31B78" w14:textId="77777777" w:rsidR="0044755B" w:rsidRDefault="00F21627">
      <w:pPr>
        <w:spacing w:line="360" w:lineRule="auto"/>
        <w:ind w:firstLine="720"/>
        <w:jc w:val="both"/>
        <w:rPr>
          <w:lang w:val="lt-LT"/>
        </w:rPr>
      </w:pPr>
      <w:r>
        <w:rPr>
          <w:lang w:val="lt-LT"/>
        </w:rPr>
        <w:t>29.3. sveikatos priežiūros specialistų emocinis saugumas;</w:t>
      </w:r>
    </w:p>
    <w:p w14:paraId="5AA31B79" w14:textId="77777777" w:rsidR="0044755B" w:rsidRDefault="00F21627">
      <w:pPr>
        <w:spacing w:line="360" w:lineRule="auto"/>
        <w:ind w:firstLine="720"/>
        <w:jc w:val="both"/>
        <w:rPr>
          <w:lang w:val="lt-LT"/>
        </w:rPr>
      </w:pPr>
      <w:r>
        <w:rPr>
          <w:rFonts w:eastAsia="Calibri"/>
          <w:lang w:val="lt-LT"/>
        </w:rPr>
        <w:t>30. Penktajam Programos uždaviniui – užtikrinti efektyvų savižudybių prevencijos sistemos Panevėžyje fu</w:t>
      </w:r>
      <w:r>
        <w:rPr>
          <w:rFonts w:eastAsia="Calibri"/>
          <w:lang w:val="lt-LT"/>
        </w:rPr>
        <w:t>nkcionavimą – pasiekti numatomos šios priemonės:</w:t>
      </w:r>
    </w:p>
    <w:p w14:paraId="5AA31B7A" w14:textId="77777777" w:rsidR="0044755B" w:rsidRDefault="00F21627">
      <w:pPr>
        <w:spacing w:line="360" w:lineRule="auto"/>
        <w:ind w:firstLine="720"/>
        <w:jc w:val="both"/>
        <w:rPr>
          <w:lang w:val="lt-LT"/>
        </w:rPr>
      </w:pPr>
      <w:r>
        <w:rPr>
          <w:lang w:val="lt-LT"/>
        </w:rPr>
        <w:t>30.1. savižudybių prevencijos sistemos teisinis reglamentavimas;</w:t>
      </w:r>
    </w:p>
    <w:p w14:paraId="5AA31B7B" w14:textId="77777777" w:rsidR="0044755B" w:rsidRDefault="00F21627">
      <w:pPr>
        <w:spacing w:line="360" w:lineRule="auto"/>
        <w:ind w:firstLine="720"/>
        <w:jc w:val="both"/>
        <w:rPr>
          <w:lang w:val="lt-LT"/>
        </w:rPr>
      </w:pPr>
      <w:r>
        <w:rPr>
          <w:lang w:val="lt-LT"/>
        </w:rPr>
        <w:t>30.2. savižudybių prevencijos sistemos stebėsena.</w:t>
      </w:r>
    </w:p>
    <w:p w14:paraId="5AA31B7C" w14:textId="77777777" w:rsidR="0044755B" w:rsidRDefault="0044755B">
      <w:pPr>
        <w:spacing w:line="360" w:lineRule="auto"/>
        <w:jc w:val="center"/>
        <w:rPr>
          <w:lang w:val="lt-LT"/>
        </w:rPr>
      </w:pPr>
    </w:p>
    <w:p w14:paraId="5AA31B7D" w14:textId="77777777" w:rsidR="0044755B" w:rsidRDefault="00F21627">
      <w:pPr>
        <w:spacing w:line="360" w:lineRule="auto"/>
        <w:jc w:val="center"/>
      </w:pPr>
      <w:r>
        <w:rPr>
          <w:b/>
          <w:bCs/>
          <w:lang w:val="lt-LT"/>
        </w:rPr>
        <w:t>IV SKYRIUS</w:t>
      </w:r>
    </w:p>
    <w:p w14:paraId="5AA31B7E" w14:textId="77777777" w:rsidR="0044755B" w:rsidRDefault="00F21627">
      <w:pPr>
        <w:spacing w:line="360" w:lineRule="auto"/>
        <w:jc w:val="center"/>
        <w:rPr>
          <w:b/>
          <w:bCs/>
          <w:lang w:val="lt-LT"/>
        </w:rPr>
      </w:pPr>
      <w:r>
        <w:rPr>
          <w:b/>
          <w:bCs/>
          <w:lang w:val="lt-LT"/>
        </w:rPr>
        <w:t>PROGRAMOS ĮGYVENDINIMAS</w:t>
      </w:r>
    </w:p>
    <w:p w14:paraId="5AA31B7F" w14:textId="77777777" w:rsidR="0044755B" w:rsidRDefault="0044755B">
      <w:pPr>
        <w:spacing w:line="360" w:lineRule="auto"/>
        <w:ind w:firstLine="720"/>
        <w:rPr>
          <w:b/>
          <w:bCs/>
          <w:lang w:val="lt-LT"/>
        </w:rPr>
      </w:pPr>
    </w:p>
    <w:p w14:paraId="5AA31B80" w14:textId="77777777" w:rsidR="0044755B" w:rsidRDefault="00F21627">
      <w:pPr>
        <w:spacing w:line="360" w:lineRule="auto"/>
        <w:ind w:firstLine="720"/>
        <w:jc w:val="both"/>
      </w:pPr>
      <w:r>
        <w:rPr>
          <w:lang w:val="lt-LT"/>
        </w:rPr>
        <w:t>31. Įgyvendinant Programą dalyvauja Panevėžio miesto sa</w:t>
      </w:r>
      <w:r>
        <w:rPr>
          <w:lang w:val="lt-LT"/>
        </w:rPr>
        <w:t xml:space="preserve">vivaldybės administracija, savivaldybės asmens ir visuomenės sveikatos, socialinės priežiūros ir švietimo paslaugas teikiančios įstaigos, mieste veikiančios nevyriausybinės organizacijos, VšĮ Respublikinė Panevėžio ligoninė, </w:t>
      </w:r>
      <w:r>
        <w:rPr>
          <w:lang w:val="lt-LT"/>
        </w:rPr>
        <w:lastRenderedPageBreak/>
        <w:t>Respublikinio priklausomybės li</w:t>
      </w:r>
      <w:r>
        <w:rPr>
          <w:lang w:val="lt-LT"/>
        </w:rPr>
        <w:t>gų centro Panevėžio filialas, Panevėžio apskrities vyriausiasis policijos komisariatas, Priešgaisrinės apsaugos ir gelbėjimo departamento prie Vidaus reikalų ministerijos Panevėžio priešgaisrinė gelbėjimo valdyba.</w:t>
      </w:r>
      <w:r>
        <w:rPr>
          <w:color w:val="00B050"/>
          <w:lang w:val="lt-LT"/>
        </w:rPr>
        <w:t xml:space="preserve"> </w:t>
      </w:r>
      <w:r>
        <w:rPr>
          <w:lang w:val="lt-LT"/>
        </w:rPr>
        <w:t>Programos įgyvendinimą koordinuoja Panevėž</w:t>
      </w:r>
      <w:r>
        <w:rPr>
          <w:lang w:val="lt-LT"/>
        </w:rPr>
        <w:t xml:space="preserve">io miesto savivaldybės tarybos sprendimu sudaryta Programos valdymo grupė. </w:t>
      </w:r>
    </w:p>
    <w:p w14:paraId="5AA31B81" w14:textId="77777777" w:rsidR="0044755B" w:rsidRDefault="00F21627">
      <w:pPr>
        <w:spacing w:line="360" w:lineRule="auto"/>
        <w:ind w:firstLine="720"/>
        <w:jc w:val="both"/>
        <w:rPr>
          <w:lang w:val="lt-LT"/>
        </w:rPr>
      </w:pPr>
      <w:r>
        <w:rPr>
          <w:lang w:val="lt-LT"/>
        </w:rPr>
        <w:t>32. Programa įgyvendinama iš Panevėžio miesto savivaldybės biudžeto lėšų, valstybės biudžeto, teritorinių ligonių kasų ir kitų finansavimo šaltinių.</w:t>
      </w:r>
    </w:p>
    <w:p w14:paraId="5AA31B82" w14:textId="77777777" w:rsidR="0044755B" w:rsidRDefault="0044755B">
      <w:pPr>
        <w:spacing w:line="360" w:lineRule="auto"/>
        <w:ind w:firstLine="720"/>
        <w:jc w:val="both"/>
        <w:rPr>
          <w:lang w:val="lt-LT"/>
        </w:rPr>
      </w:pPr>
    </w:p>
    <w:p w14:paraId="5AA31B83" w14:textId="77777777" w:rsidR="0044755B" w:rsidRDefault="0044755B">
      <w:pPr>
        <w:spacing w:line="360" w:lineRule="auto"/>
        <w:ind w:firstLine="720"/>
        <w:jc w:val="both"/>
        <w:rPr>
          <w:lang w:val="lt-LT"/>
        </w:rPr>
        <w:sectPr w:rsidR="0044755B">
          <w:headerReference w:type="default" r:id="rId7"/>
          <w:footerReference w:type="default" r:id="rId8"/>
          <w:pgSz w:w="12240" w:h="15840"/>
          <w:pgMar w:top="1134" w:right="567" w:bottom="1134" w:left="1701" w:header="720" w:footer="720" w:gutter="0"/>
          <w:lnNumType w:countBy="1" w:restart="continuous"/>
          <w:cols w:space="1296"/>
          <w:formProt w:val="0"/>
          <w:docGrid w:linePitch="360"/>
        </w:sectPr>
      </w:pPr>
    </w:p>
    <w:p w14:paraId="5AA31B84" w14:textId="77777777" w:rsidR="0044755B" w:rsidRDefault="00F21627">
      <w:pPr>
        <w:pStyle w:val="Antrat1"/>
        <w:suppressLineNumbers/>
        <w:spacing w:before="0"/>
        <w:jc w:val="right"/>
        <w:rPr>
          <w:rFonts w:ascii="Times New Roman" w:hAnsi="Times New Roman" w:cs="Times New Roman"/>
          <w:color w:val="000000"/>
          <w:sz w:val="24"/>
          <w:szCs w:val="24"/>
          <w:lang w:val="lt-LT"/>
        </w:rPr>
      </w:pPr>
      <w:r>
        <w:rPr>
          <w:rFonts w:ascii="Times New Roman" w:hAnsi="Times New Roman" w:cs="Times New Roman"/>
          <w:color w:val="000000"/>
          <w:sz w:val="24"/>
          <w:szCs w:val="24"/>
          <w:lang w:val="lt-LT"/>
        </w:rPr>
        <w:t>Panevėžio miesto savižudybių prevencijos</w:t>
      </w:r>
    </w:p>
    <w:p w14:paraId="5AA31B85" w14:textId="77777777" w:rsidR="0044755B" w:rsidRDefault="00F21627">
      <w:pPr>
        <w:pStyle w:val="Antrat1"/>
        <w:suppressLineNumbers/>
        <w:spacing w:before="0"/>
        <w:jc w:val="right"/>
        <w:rPr>
          <w:rFonts w:ascii="Times New Roman" w:hAnsi="Times New Roman" w:cs="Times New Roman"/>
          <w:color w:val="000000"/>
          <w:sz w:val="24"/>
          <w:szCs w:val="24"/>
          <w:lang w:val="lt-LT"/>
        </w:rPr>
      </w:pPr>
      <w:r>
        <w:rPr>
          <w:rFonts w:ascii="Times New Roman" w:hAnsi="Times New Roman" w:cs="Times New Roman"/>
          <w:color w:val="000000"/>
          <w:sz w:val="24"/>
          <w:szCs w:val="24"/>
          <w:lang w:val="lt-LT"/>
        </w:rPr>
        <w:t>2021 – 2025 metų programos</w:t>
      </w:r>
    </w:p>
    <w:p w14:paraId="5AA31B86" w14:textId="77777777" w:rsidR="0044755B" w:rsidRDefault="00F21627">
      <w:pPr>
        <w:pStyle w:val="Antrat1"/>
        <w:suppressLineNumbers/>
        <w:spacing w:before="0"/>
        <w:jc w:val="right"/>
        <w:rPr>
          <w:rFonts w:ascii="Times New Roman" w:hAnsi="Times New Roman" w:cs="Times New Roman"/>
          <w:color w:val="000000"/>
          <w:sz w:val="24"/>
          <w:szCs w:val="24"/>
          <w:lang w:val="lt-LT"/>
        </w:rPr>
      </w:pPr>
      <w:r>
        <w:rPr>
          <w:rFonts w:ascii="Times New Roman" w:hAnsi="Times New Roman" w:cs="Times New Roman"/>
          <w:color w:val="000000"/>
          <w:sz w:val="24"/>
          <w:szCs w:val="24"/>
          <w:lang w:val="lt-LT"/>
        </w:rPr>
        <w:t>1 priedas</w:t>
      </w:r>
    </w:p>
    <w:p w14:paraId="5AA31B87" w14:textId="77777777" w:rsidR="0044755B" w:rsidRDefault="0044755B">
      <w:pPr>
        <w:rPr>
          <w:color w:val="000000"/>
          <w:lang w:val="lt-LT"/>
        </w:rPr>
      </w:pPr>
    </w:p>
    <w:p w14:paraId="5AA31B88" w14:textId="77777777" w:rsidR="0044755B" w:rsidRDefault="00F21627">
      <w:pPr>
        <w:pStyle w:val="Antrat1"/>
        <w:suppressLineNumbers/>
        <w:rPr>
          <w:rFonts w:ascii="Times New Roman" w:hAnsi="Times New Roman" w:cs="Times New Roman"/>
          <w:b/>
          <w:bCs/>
          <w:color w:val="000000"/>
          <w:sz w:val="24"/>
          <w:szCs w:val="24"/>
          <w:lang w:val="lt-LT"/>
        </w:rPr>
      </w:pPr>
      <w:r>
        <w:rPr>
          <w:rFonts w:ascii="Times New Roman" w:hAnsi="Times New Roman" w:cs="Times New Roman"/>
          <w:b/>
          <w:bCs/>
          <w:color w:val="000000"/>
          <w:sz w:val="24"/>
          <w:szCs w:val="24"/>
          <w:lang w:val="lt-LT"/>
        </w:rPr>
        <w:t>PANEVĖŽIO MIESTO SAVIŽUDYBIŲ PREVENCIJOS 2021 – 2025 METŲ PROGRAMOS ĮGYVENDINIMO PLANAS</w:t>
      </w:r>
    </w:p>
    <w:p w14:paraId="5AA31B89" w14:textId="77777777" w:rsidR="0044755B" w:rsidRDefault="0044755B">
      <w:pPr>
        <w:pStyle w:val="Antrat1"/>
        <w:suppressLineNumbers/>
        <w:jc w:val="right"/>
        <w:rPr>
          <w:rFonts w:ascii="Times New Roman" w:hAnsi="Times New Roman" w:cs="Times New Roman"/>
          <w:b/>
          <w:bCs/>
          <w:color w:val="000000"/>
          <w:sz w:val="24"/>
          <w:szCs w:val="24"/>
          <w:lang w:val="lt-LT"/>
        </w:rPr>
      </w:pPr>
    </w:p>
    <w:tbl>
      <w:tblPr>
        <w:tblW w:w="13186" w:type="dxa"/>
        <w:tblInd w:w="-113" w:type="dxa"/>
        <w:tblLook w:val="04A0" w:firstRow="1" w:lastRow="0" w:firstColumn="1" w:lastColumn="0" w:noHBand="0" w:noVBand="1"/>
      </w:tblPr>
      <w:tblGrid>
        <w:gridCol w:w="2450"/>
        <w:gridCol w:w="3238"/>
        <w:gridCol w:w="3510"/>
        <w:gridCol w:w="3988"/>
      </w:tblGrid>
      <w:tr w:rsidR="0044755B" w14:paraId="5AA31B8E" w14:textId="77777777">
        <w:trPr>
          <w:trHeight w:val="320"/>
          <w:tblHeader/>
        </w:trPr>
        <w:tc>
          <w:tcPr>
            <w:tcW w:w="2450" w:type="dxa"/>
            <w:tcBorders>
              <w:top w:val="single" w:sz="4" w:space="0" w:color="000000"/>
              <w:left w:val="single" w:sz="4" w:space="0" w:color="000000"/>
              <w:bottom w:val="single" w:sz="4" w:space="0" w:color="000000"/>
            </w:tcBorders>
            <w:shd w:val="clear" w:color="auto" w:fill="auto"/>
            <w:vAlign w:val="center"/>
          </w:tcPr>
          <w:p w14:paraId="5AA31B8A" w14:textId="77777777" w:rsidR="0044755B" w:rsidRDefault="00F21627">
            <w:pPr>
              <w:jc w:val="center"/>
              <w:rPr>
                <w:b/>
                <w:bCs/>
                <w:color w:val="000000"/>
                <w:lang w:val="lt-LT"/>
              </w:rPr>
            </w:pPr>
            <w:r>
              <w:rPr>
                <w:b/>
                <w:bCs/>
                <w:color w:val="000000"/>
                <w:lang w:val="lt-LT"/>
              </w:rPr>
              <w:t>Priemonė</w:t>
            </w:r>
          </w:p>
        </w:tc>
        <w:tc>
          <w:tcPr>
            <w:tcW w:w="3238" w:type="dxa"/>
            <w:tcBorders>
              <w:top w:val="single" w:sz="4" w:space="0" w:color="000000"/>
              <w:left w:val="single" w:sz="4" w:space="0" w:color="000000"/>
              <w:bottom w:val="single" w:sz="4" w:space="0" w:color="000000"/>
            </w:tcBorders>
            <w:shd w:val="clear" w:color="auto" w:fill="auto"/>
            <w:vAlign w:val="center"/>
          </w:tcPr>
          <w:p w14:paraId="5AA31B8B" w14:textId="77777777" w:rsidR="0044755B" w:rsidRDefault="00F21627">
            <w:pPr>
              <w:jc w:val="center"/>
              <w:rPr>
                <w:b/>
                <w:bCs/>
                <w:color w:val="000000"/>
                <w:lang w:val="lt-LT"/>
              </w:rPr>
            </w:pPr>
            <w:r>
              <w:rPr>
                <w:b/>
                <w:bCs/>
                <w:color w:val="000000"/>
                <w:lang w:val="lt-LT"/>
              </w:rPr>
              <w:t>Veikla</w:t>
            </w:r>
          </w:p>
        </w:tc>
        <w:tc>
          <w:tcPr>
            <w:tcW w:w="3510" w:type="dxa"/>
            <w:tcBorders>
              <w:top w:val="single" w:sz="4" w:space="0" w:color="000000"/>
              <w:left w:val="single" w:sz="4" w:space="0" w:color="000000"/>
              <w:bottom w:val="single" w:sz="4" w:space="0" w:color="000000"/>
            </w:tcBorders>
            <w:shd w:val="clear" w:color="auto" w:fill="auto"/>
            <w:vAlign w:val="center"/>
          </w:tcPr>
          <w:p w14:paraId="5AA31B8C" w14:textId="77777777" w:rsidR="0044755B" w:rsidRDefault="00F21627">
            <w:pPr>
              <w:jc w:val="center"/>
              <w:rPr>
                <w:b/>
                <w:bCs/>
                <w:color w:val="000000"/>
                <w:lang w:val="lt-LT"/>
              </w:rPr>
            </w:pPr>
            <w:r>
              <w:rPr>
                <w:b/>
                <w:bCs/>
                <w:color w:val="000000"/>
                <w:lang w:val="lt-LT"/>
              </w:rPr>
              <w:t>Vykdytojai</w:t>
            </w:r>
          </w:p>
        </w:tc>
        <w:tc>
          <w:tcPr>
            <w:tcW w:w="3988" w:type="dxa"/>
            <w:tcBorders>
              <w:top w:val="single" w:sz="4" w:space="0" w:color="000000"/>
              <w:left w:val="single" w:sz="4" w:space="0" w:color="000000"/>
              <w:bottom w:val="single" w:sz="4" w:space="0" w:color="000000"/>
              <w:right w:val="single" w:sz="4" w:space="0" w:color="000000"/>
            </w:tcBorders>
            <w:shd w:val="clear" w:color="auto" w:fill="auto"/>
          </w:tcPr>
          <w:p w14:paraId="5AA31B8D" w14:textId="77777777" w:rsidR="0044755B" w:rsidRDefault="00F21627">
            <w:pPr>
              <w:jc w:val="center"/>
            </w:pPr>
            <w:r>
              <w:rPr>
                <w:b/>
                <w:bCs/>
                <w:color w:val="000000"/>
                <w:lang w:val="lt-LT"/>
              </w:rPr>
              <w:t>Laukiamas rezultatas / vertinimo rodikliai</w:t>
            </w:r>
          </w:p>
        </w:tc>
      </w:tr>
      <w:tr w:rsidR="0044755B" w14:paraId="5AA31B90" w14:textId="77777777">
        <w:trPr>
          <w:trHeight w:val="320"/>
        </w:trPr>
        <w:tc>
          <w:tcPr>
            <w:tcW w:w="13186"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5AA31B8F" w14:textId="77777777" w:rsidR="0044755B" w:rsidRDefault="00F21627">
            <w:pPr>
              <w:rPr>
                <w:b/>
                <w:bCs/>
                <w:color w:val="000000"/>
                <w:lang w:val="lt-LT"/>
              </w:rPr>
            </w:pPr>
            <w:r>
              <w:rPr>
                <w:b/>
                <w:bCs/>
                <w:color w:val="000000"/>
                <w:lang w:val="lt-LT"/>
              </w:rPr>
              <w:t>1 uždavinys. Stiprinti miesto gyventojų pozityvią psichikos sveikatą ir mažinti stigmą.</w:t>
            </w:r>
          </w:p>
        </w:tc>
      </w:tr>
      <w:tr w:rsidR="0044755B" w14:paraId="5AA31B95" w14:textId="77777777">
        <w:trPr>
          <w:trHeight w:val="755"/>
        </w:trPr>
        <w:tc>
          <w:tcPr>
            <w:tcW w:w="2450" w:type="dxa"/>
            <w:vMerge w:val="restart"/>
            <w:tcBorders>
              <w:left w:val="single" w:sz="4" w:space="0" w:color="000000"/>
            </w:tcBorders>
            <w:shd w:val="clear" w:color="auto" w:fill="auto"/>
            <w:vAlign w:val="center"/>
          </w:tcPr>
          <w:p w14:paraId="5AA31B91" w14:textId="77777777" w:rsidR="0044755B" w:rsidRDefault="00F21627">
            <w:pPr>
              <w:rPr>
                <w:color w:val="000000"/>
                <w:lang w:val="lt-LT"/>
              </w:rPr>
            </w:pPr>
            <w:r>
              <w:rPr>
                <w:color w:val="000000"/>
                <w:lang w:val="lt-LT"/>
              </w:rPr>
              <w:t>1.1. Pozityvios psichikos sveikatos stiprinimo iniciatyvos</w:t>
            </w:r>
          </w:p>
        </w:tc>
        <w:tc>
          <w:tcPr>
            <w:tcW w:w="3238" w:type="dxa"/>
            <w:tcBorders>
              <w:left w:val="single" w:sz="4" w:space="0" w:color="000000"/>
              <w:bottom w:val="single" w:sz="4" w:space="0" w:color="000000"/>
            </w:tcBorders>
            <w:shd w:val="clear" w:color="auto" w:fill="auto"/>
            <w:vAlign w:val="center"/>
          </w:tcPr>
          <w:p w14:paraId="5AA31B92" w14:textId="77777777" w:rsidR="0044755B" w:rsidRDefault="00F21627">
            <w:pPr>
              <w:rPr>
                <w:color w:val="000000"/>
                <w:lang w:val="lt-LT"/>
              </w:rPr>
            </w:pPr>
            <w:r>
              <w:rPr>
                <w:color w:val="000000"/>
                <w:lang w:val="lt-LT"/>
              </w:rPr>
              <w:t>1.1.1. Mokymai bendruomenių nariams</w:t>
            </w:r>
            <w:r>
              <w:rPr>
                <w:color w:val="000000"/>
                <w:lang w:val="lt-LT"/>
              </w:rPr>
              <w:t xml:space="preserve"> - Psichikos sveikatos raštingumo mokymai</w:t>
            </w:r>
          </w:p>
        </w:tc>
        <w:tc>
          <w:tcPr>
            <w:tcW w:w="3510" w:type="dxa"/>
            <w:tcBorders>
              <w:left w:val="single" w:sz="4" w:space="0" w:color="000000"/>
              <w:bottom w:val="single" w:sz="4" w:space="0" w:color="000000"/>
            </w:tcBorders>
            <w:shd w:val="clear" w:color="auto" w:fill="auto"/>
            <w:vAlign w:val="center"/>
          </w:tcPr>
          <w:p w14:paraId="5AA31B93" w14:textId="77777777" w:rsidR="0044755B" w:rsidRDefault="00F21627">
            <w:pPr>
              <w:rPr>
                <w:color w:val="000000"/>
                <w:lang w:val="lt-LT"/>
              </w:rPr>
            </w:pPr>
            <w:r>
              <w:rPr>
                <w:color w:val="000000"/>
                <w:lang w:val="lt-LT"/>
              </w:rPr>
              <w:t>Bendrojo lavinimo ir profesinio mokymo įstaigos, Panevėžio miesto savivaldybės VSB</w:t>
            </w:r>
          </w:p>
        </w:tc>
        <w:tc>
          <w:tcPr>
            <w:tcW w:w="3988" w:type="dxa"/>
            <w:tcBorders>
              <w:left w:val="single" w:sz="4" w:space="0" w:color="000000"/>
              <w:bottom w:val="single" w:sz="4" w:space="0" w:color="000000"/>
              <w:right w:val="single" w:sz="4" w:space="0" w:color="000000"/>
            </w:tcBorders>
            <w:shd w:val="clear" w:color="auto" w:fill="auto"/>
            <w:vAlign w:val="center"/>
          </w:tcPr>
          <w:p w14:paraId="5AA31B94" w14:textId="77777777" w:rsidR="0044755B" w:rsidRDefault="00F21627">
            <w:pPr>
              <w:rPr>
                <w:color w:val="000000"/>
                <w:lang w:val="lt-LT"/>
              </w:rPr>
            </w:pPr>
            <w:r>
              <w:rPr>
                <w:color w:val="000000"/>
                <w:lang w:val="lt-LT"/>
              </w:rPr>
              <w:t>Mokymuose dalyvavusių asmenų skaičius</w:t>
            </w:r>
          </w:p>
        </w:tc>
      </w:tr>
      <w:tr w:rsidR="0044755B" w14:paraId="5AA31B9A" w14:textId="77777777">
        <w:trPr>
          <w:trHeight w:val="476"/>
        </w:trPr>
        <w:tc>
          <w:tcPr>
            <w:tcW w:w="2450" w:type="dxa"/>
            <w:vMerge/>
            <w:tcBorders>
              <w:left w:val="single" w:sz="4" w:space="0" w:color="000000"/>
            </w:tcBorders>
            <w:shd w:val="clear" w:color="auto" w:fill="auto"/>
            <w:vAlign w:val="center"/>
          </w:tcPr>
          <w:p w14:paraId="5AA31B96" w14:textId="77777777" w:rsidR="0044755B" w:rsidRDefault="0044755B">
            <w:pPr>
              <w:snapToGrid w:val="0"/>
              <w:rPr>
                <w:color w:val="000000"/>
                <w:lang w:val="lt-LT"/>
              </w:rPr>
            </w:pPr>
          </w:p>
        </w:tc>
        <w:tc>
          <w:tcPr>
            <w:tcW w:w="3238" w:type="dxa"/>
            <w:tcBorders>
              <w:left w:val="single" w:sz="4" w:space="0" w:color="000000"/>
              <w:bottom w:val="single" w:sz="4" w:space="0" w:color="000000"/>
            </w:tcBorders>
            <w:shd w:val="clear" w:color="auto" w:fill="auto"/>
            <w:vAlign w:val="center"/>
          </w:tcPr>
          <w:p w14:paraId="5AA31B97" w14:textId="77777777" w:rsidR="0044755B" w:rsidRDefault="00F21627">
            <w:pPr>
              <w:rPr>
                <w:color w:val="000000"/>
                <w:lang w:val="lt-LT"/>
              </w:rPr>
            </w:pPr>
            <w:r>
              <w:rPr>
                <w:color w:val="000000"/>
                <w:lang w:val="lt-LT"/>
              </w:rPr>
              <w:t xml:space="preserve">1.1.2. Ugdymo įstaigų darbuotojų gebėjimų visuomenės psichikos sveikatos srityje </w:t>
            </w:r>
            <w:r>
              <w:rPr>
                <w:color w:val="000000"/>
                <w:lang w:val="lt-LT"/>
              </w:rPr>
              <w:t>stiprinimas</w:t>
            </w:r>
          </w:p>
        </w:tc>
        <w:tc>
          <w:tcPr>
            <w:tcW w:w="3510" w:type="dxa"/>
            <w:tcBorders>
              <w:left w:val="single" w:sz="4" w:space="0" w:color="000000"/>
              <w:bottom w:val="single" w:sz="4" w:space="0" w:color="000000"/>
            </w:tcBorders>
            <w:shd w:val="clear" w:color="auto" w:fill="auto"/>
            <w:vAlign w:val="center"/>
          </w:tcPr>
          <w:p w14:paraId="5AA31B98" w14:textId="77777777" w:rsidR="0044755B" w:rsidRDefault="00F21627">
            <w:pPr>
              <w:rPr>
                <w:color w:val="000000"/>
                <w:lang w:val="lt-LT"/>
              </w:rPr>
            </w:pPr>
            <w:r>
              <w:rPr>
                <w:color w:val="000000"/>
                <w:lang w:val="lt-LT"/>
              </w:rPr>
              <w:t>Panevėžio miesto savivaldybės VSB</w:t>
            </w:r>
          </w:p>
        </w:tc>
        <w:tc>
          <w:tcPr>
            <w:tcW w:w="3988" w:type="dxa"/>
            <w:tcBorders>
              <w:left w:val="single" w:sz="4" w:space="0" w:color="000000"/>
              <w:bottom w:val="single" w:sz="4" w:space="0" w:color="000000"/>
              <w:right w:val="single" w:sz="4" w:space="0" w:color="000000"/>
            </w:tcBorders>
            <w:shd w:val="clear" w:color="auto" w:fill="auto"/>
            <w:vAlign w:val="center"/>
          </w:tcPr>
          <w:p w14:paraId="5AA31B99" w14:textId="77777777" w:rsidR="0044755B" w:rsidRDefault="00F21627">
            <w:pPr>
              <w:rPr>
                <w:color w:val="000000"/>
                <w:lang w:val="lt-LT"/>
              </w:rPr>
            </w:pPr>
            <w:r>
              <w:rPr>
                <w:color w:val="000000"/>
                <w:lang w:val="lt-LT"/>
              </w:rPr>
              <w:t>Parengta ir įgyvendinta psichikos sveikatos kompetencijų didinimo ugdymo įstaigų darbuotojams programa</w:t>
            </w:r>
          </w:p>
        </w:tc>
      </w:tr>
      <w:tr w:rsidR="0044755B" w14:paraId="5AA31B9F" w14:textId="77777777">
        <w:trPr>
          <w:trHeight w:val="467"/>
        </w:trPr>
        <w:tc>
          <w:tcPr>
            <w:tcW w:w="2450" w:type="dxa"/>
            <w:vMerge/>
            <w:tcBorders>
              <w:left w:val="single" w:sz="4" w:space="0" w:color="000000"/>
            </w:tcBorders>
            <w:shd w:val="clear" w:color="auto" w:fill="auto"/>
            <w:vAlign w:val="center"/>
          </w:tcPr>
          <w:p w14:paraId="5AA31B9B" w14:textId="77777777" w:rsidR="0044755B" w:rsidRDefault="0044755B">
            <w:pPr>
              <w:snapToGrid w:val="0"/>
              <w:rPr>
                <w:color w:val="000000"/>
                <w:lang w:val="lt-LT"/>
              </w:rPr>
            </w:pPr>
          </w:p>
        </w:tc>
        <w:tc>
          <w:tcPr>
            <w:tcW w:w="3238" w:type="dxa"/>
            <w:tcBorders>
              <w:left w:val="single" w:sz="4" w:space="0" w:color="000000"/>
              <w:bottom w:val="single" w:sz="4" w:space="0" w:color="000000"/>
            </w:tcBorders>
            <w:shd w:val="clear" w:color="auto" w:fill="auto"/>
            <w:vAlign w:val="center"/>
          </w:tcPr>
          <w:p w14:paraId="5AA31B9C" w14:textId="77777777" w:rsidR="0044755B" w:rsidRDefault="00F21627">
            <w:pPr>
              <w:rPr>
                <w:color w:val="000000"/>
                <w:lang w:val="lt-LT"/>
              </w:rPr>
            </w:pPr>
            <w:r>
              <w:rPr>
                <w:color w:val="000000"/>
                <w:lang w:val="lt-LT"/>
              </w:rPr>
              <w:t>1.1.3. Psichikos sveikatos kompetencijų didinimo įmonių darbuotojams programa</w:t>
            </w:r>
          </w:p>
        </w:tc>
        <w:tc>
          <w:tcPr>
            <w:tcW w:w="3510" w:type="dxa"/>
            <w:tcBorders>
              <w:left w:val="single" w:sz="4" w:space="0" w:color="000000"/>
              <w:bottom w:val="single" w:sz="4" w:space="0" w:color="000000"/>
            </w:tcBorders>
            <w:shd w:val="clear" w:color="auto" w:fill="auto"/>
            <w:vAlign w:val="center"/>
          </w:tcPr>
          <w:p w14:paraId="5AA31B9D" w14:textId="77777777" w:rsidR="0044755B" w:rsidRDefault="00F21627">
            <w:pPr>
              <w:rPr>
                <w:color w:val="000000"/>
                <w:lang w:val="lt-LT"/>
              </w:rPr>
            </w:pPr>
            <w:r>
              <w:rPr>
                <w:color w:val="000000"/>
                <w:lang w:val="lt-LT"/>
              </w:rPr>
              <w:t xml:space="preserve">Panevėžio miesto </w:t>
            </w:r>
            <w:r>
              <w:rPr>
                <w:color w:val="000000"/>
                <w:lang w:val="lt-LT"/>
              </w:rPr>
              <w:t>savivaldybės VSB</w:t>
            </w:r>
          </w:p>
        </w:tc>
        <w:tc>
          <w:tcPr>
            <w:tcW w:w="3988" w:type="dxa"/>
            <w:tcBorders>
              <w:left w:val="single" w:sz="4" w:space="0" w:color="000000"/>
              <w:bottom w:val="single" w:sz="4" w:space="0" w:color="000000"/>
              <w:right w:val="single" w:sz="4" w:space="0" w:color="000000"/>
            </w:tcBorders>
            <w:shd w:val="clear" w:color="auto" w:fill="auto"/>
            <w:vAlign w:val="center"/>
          </w:tcPr>
          <w:p w14:paraId="5AA31B9E" w14:textId="77777777" w:rsidR="0044755B" w:rsidRDefault="00F21627">
            <w:pPr>
              <w:rPr>
                <w:color w:val="000000"/>
                <w:lang w:val="lt-LT"/>
              </w:rPr>
            </w:pPr>
            <w:r>
              <w:rPr>
                <w:color w:val="000000"/>
                <w:lang w:val="lt-LT"/>
              </w:rPr>
              <w:t>Parengta ir įgyvendinta psichikos sveikatos kompetencijų didinimo įmonių darbuotojams programa</w:t>
            </w:r>
          </w:p>
        </w:tc>
      </w:tr>
      <w:tr w:rsidR="0044755B" w14:paraId="5AA31BA4" w14:textId="77777777">
        <w:trPr>
          <w:trHeight w:val="467"/>
        </w:trPr>
        <w:tc>
          <w:tcPr>
            <w:tcW w:w="2450" w:type="dxa"/>
            <w:vMerge/>
            <w:tcBorders>
              <w:left w:val="single" w:sz="4" w:space="0" w:color="000000"/>
            </w:tcBorders>
            <w:shd w:val="clear" w:color="auto" w:fill="auto"/>
            <w:vAlign w:val="center"/>
          </w:tcPr>
          <w:p w14:paraId="5AA31BA0" w14:textId="77777777" w:rsidR="0044755B" w:rsidRDefault="0044755B">
            <w:pPr>
              <w:snapToGrid w:val="0"/>
              <w:rPr>
                <w:color w:val="000000"/>
                <w:lang w:val="lt-LT"/>
              </w:rPr>
            </w:pPr>
          </w:p>
        </w:tc>
        <w:tc>
          <w:tcPr>
            <w:tcW w:w="3238" w:type="dxa"/>
            <w:tcBorders>
              <w:left w:val="single" w:sz="4" w:space="0" w:color="000000"/>
              <w:bottom w:val="single" w:sz="4" w:space="0" w:color="000000"/>
            </w:tcBorders>
            <w:shd w:val="clear" w:color="auto" w:fill="auto"/>
            <w:vAlign w:val="center"/>
          </w:tcPr>
          <w:p w14:paraId="5AA31BA1" w14:textId="77777777" w:rsidR="0044755B" w:rsidRDefault="00F21627">
            <w:pPr>
              <w:rPr>
                <w:color w:val="000000"/>
                <w:lang w:val="lt-LT"/>
              </w:rPr>
            </w:pPr>
            <w:r>
              <w:rPr>
                <w:color w:val="000000"/>
                <w:lang w:val="lt-LT"/>
              </w:rPr>
              <w:t>1.1.4. Vyrų psichinės sveikatos stiprinimo programa</w:t>
            </w:r>
          </w:p>
        </w:tc>
        <w:tc>
          <w:tcPr>
            <w:tcW w:w="3510" w:type="dxa"/>
            <w:tcBorders>
              <w:left w:val="single" w:sz="4" w:space="0" w:color="000000"/>
              <w:bottom w:val="single" w:sz="4" w:space="0" w:color="000000"/>
            </w:tcBorders>
            <w:shd w:val="clear" w:color="auto" w:fill="auto"/>
            <w:vAlign w:val="center"/>
          </w:tcPr>
          <w:p w14:paraId="5AA31BA2" w14:textId="77777777" w:rsidR="0044755B" w:rsidRDefault="00F21627">
            <w:pPr>
              <w:rPr>
                <w:color w:val="000000"/>
                <w:lang w:val="lt-LT"/>
              </w:rPr>
            </w:pPr>
            <w:r>
              <w:rPr>
                <w:color w:val="000000"/>
                <w:lang w:val="lt-LT"/>
              </w:rPr>
              <w:t>Panevėžio miesto savivaldybės visuomenės sveikatos biuras</w:t>
            </w:r>
          </w:p>
        </w:tc>
        <w:tc>
          <w:tcPr>
            <w:tcW w:w="3988" w:type="dxa"/>
            <w:tcBorders>
              <w:left w:val="single" w:sz="4" w:space="0" w:color="000000"/>
              <w:bottom w:val="single" w:sz="4" w:space="0" w:color="000000"/>
              <w:right w:val="single" w:sz="4" w:space="0" w:color="000000"/>
            </w:tcBorders>
            <w:shd w:val="clear" w:color="auto" w:fill="auto"/>
            <w:vAlign w:val="center"/>
          </w:tcPr>
          <w:p w14:paraId="5AA31BA3" w14:textId="77777777" w:rsidR="0044755B" w:rsidRDefault="00F21627">
            <w:pPr>
              <w:rPr>
                <w:color w:val="000000"/>
                <w:lang w:val="lt-LT"/>
              </w:rPr>
            </w:pPr>
            <w:r>
              <w:rPr>
                <w:color w:val="000000"/>
                <w:lang w:val="lt-LT"/>
              </w:rPr>
              <w:t xml:space="preserve">Parengta ir įgyvendinta vyrų </w:t>
            </w:r>
            <w:r>
              <w:rPr>
                <w:color w:val="000000"/>
                <w:lang w:val="lt-LT"/>
              </w:rPr>
              <w:t>psichinės sveikatos stiprinimo programa</w:t>
            </w:r>
          </w:p>
        </w:tc>
      </w:tr>
      <w:tr w:rsidR="0044755B" w14:paraId="5AA31BA9" w14:textId="77777777">
        <w:trPr>
          <w:trHeight w:val="600"/>
        </w:trPr>
        <w:tc>
          <w:tcPr>
            <w:tcW w:w="2450" w:type="dxa"/>
            <w:vMerge w:val="restart"/>
            <w:tcBorders>
              <w:left w:val="single" w:sz="4" w:space="0" w:color="000000"/>
              <w:bottom w:val="single" w:sz="4" w:space="0" w:color="000000"/>
            </w:tcBorders>
            <w:shd w:val="clear" w:color="auto" w:fill="auto"/>
            <w:vAlign w:val="center"/>
          </w:tcPr>
          <w:p w14:paraId="5AA31BA5" w14:textId="77777777" w:rsidR="0044755B" w:rsidRDefault="00F21627">
            <w:pPr>
              <w:rPr>
                <w:color w:val="000000"/>
                <w:lang w:val="lt-LT"/>
              </w:rPr>
            </w:pPr>
            <w:r>
              <w:rPr>
                <w:color w:val="000000"/>
                <w:lang w:val="lt-LT"/>
              </w:rPr>
              <w:t>1.2. Rizikingos elgsenos mažinimo iniciatyvos</w:t>
            </w:r>
          </w:p>
        </w:tc>
        <w:tc>
          <w:tcPr>
            <w:tcW w:w="3238" w:type="dxa"/>
            <w:tcBorders>
              <w:left w:val="single" w:sz="4" w:space="0" w:color="000000"/>
              <w:bottom w:val="single" w:sz="4" w:space="0" w:color="000000"/>
            </w:tcBorders>
            <w:shd w:val="clear" w:color="auto" w:fill="auto"/>
            <w:vAlign w:val="center"/>
          </w:tcPr>
          <w:p w14:paraId="5AA31BA6" w14:textId="77777777" w:rsidR="0044755B" w:rsidRDefault="00F21627">
            <w:pPr>
              <w:rPr>
                <w:color w:val="000000"/>
                <w:lang w:val="lt-LT"/>
              </w:rPr>
            </w:pPr>
            <w:r>
              <w:rPr>
                <w:color w:val="000000"/>
                <w:lang w:val="lt-LT"/>
              </w:rPr>
              <w:t>1.2.1. Ankstyvosios intervencijos programa vaikams</w:t>
            </w:r>
          </w:p>
        </w:tc>
        <w:tc>
          <w:tcPr>
            <w:tcW w:w="3510" w:type="dxa"/>
            <w:tcBorders>
              <w:left w:val="single" w:sz="4" w:space="0" w:color="000000"/>
              <w:bottom w:val="single" w:sz="4" w:space="0" w:color="000000"/>
            </w:tcBorders>
            <w:shd w:val="clear" w:color="auto" w:fill="auto"/>
            <w:vAlign w:val="center"/>
          </w:tcPr>
          <w:p w14:paraId="5AA31BA7" w14:textId="77777777" w:rsidR="0044755B" w:rsidRDefault="00F21627">
            <w:pPr>
              <w:rPr>
                <w:color w:val="000000"/>
                <w:lang w:val="lt-LT"/>
              </w:rPr>
            </w:pPr>
            <w:r>
              <w:rPr>
                <w:color w:val="000000"/>
                <w:lang w:val="lt-LT"/>
              </w:rPr>
              <w:t>Panevėžio miesto savivaldybės VSB, Panevėžio pedagoginė psichologinė tarnyba</w:t>
            </w:r>
          </w:p>
        </w:tc>
        <w:tc>
          <w:tcPr>
            <w:tcW w:w="3988" w:type="dxa"/>
            <w:tcBorders>
              <w:left w:val="single" w:sz="4" w:space="0" w:color="000000"/>
              <w:bottom w:val="single" w:sz="4" w:space="0" w:color="000000"/>
              <w:right w:val="single" w:sz="4" w:space="0" w:color="000000"/>
            </w:tcBorders>
            <w:shd w:val="clear" w:color="auto" w:fill="auto"/>
            <w:vAlign w:val="center"/>
          </w:tcPr>
          <w:p w14:paraId="5AA31BA8" w14:textId="77777777" w:rsidR="0044755B" w:rsidRDefault="00F21627">
            <w:pPr>
              <w:rPr>
                <w:color w:val="000000"/>
                <w:lang w:val="lt-LT"/>
              </w:rPr>
            </w:pPr>
            <w:r>
              <w:rPr>
                <w:color w:val="000000"/>
                <w:lang w:val="lt-LT"/>
              </w:rPr>
              <w:t>Parengta ir įgyvendinta ankstyvosios inte</w:t>
            </w:r>
            <w:r>
              <w:rPr>
                <w:color w:val="000000"/>
                <w:lang w:val="lt-LT"/>
              </w:rPr>
              <w:t>rvencijos programa vaikams</w:t>
            </w:r>
          </w:p>
        </w:tc>
      </w:tr>
      <w:tr w:rsidR="0044755B" w14:paraId="5AA31BAE" w14:textId="77777777">
        <w:trPr>
          <w:trHeight w:val="197"/>
        </w:trPr>
        <w:tc>
          <w:tcPr>
            <w:tcW w:w="2450" w:type="dxa"/>
            <w:vMerge/>
            <w:tcBorders>
              <w:left w:val="single" w:sz="4" w:space="0" w:color="000000"/>
              <w:bottom w:val="single" w:sz="4" w:space="0" w:color="000000"/>
            </w:tcBorders>
            <w:shd w:val="clear" w:color="auto" w:fill="auto"/>
            <w:vAlign w:val="center"/>
          </w:tcPr>
          <w:p w14:paraId="5AA31BAA" w14:textId="77777777" w:rsidR="0044755B" w:rsidRDefault="0044755B">
            <w:pPr>
              <w:snapToGrid w:val="0"/>
              <w:rPr>
                <w:color w:val="000000"/>
                <w:lang w:val="lt-LT"/>
              </w:rPr>
            </w:pPr>
          </w:p>
        </w:tc>
        <w:tc>
          <w:tcPr>
            <w:tcW w:w="3238" w:type="dxa"/>
            <w:tcBorders>
              <w:left w:val="single" w:sz="4" w:space="0" w:color="000000"/>
              <w:bottom w:val="single" w:sz="4" w:space="0" w:color="000000"/>
            </w:tcBorders>
            <w:shd w:val="clear" w:color="auto" w:fill="auto"/>
            <w:vAlign w:val="center"/>
          </w:tcPr>
          <w:p w14:paraId="5AA31BAB" w14:textId="77777777" w:rsidR="0044755B" w:rsidRDefault="00F21627">
            <w:pPr>
              <w:rPr>
                <w:color w:val="000000"/>
                <w:lang w:val="lt-LT"/>
              </w:rPr>
            </w:pPr>
            <w:r>
              <w:rPr>
                <w:color w:val="000000"/>
                <w:lang w:val="lt-LT"/>
              </w:rPr>
              <w:t>1.2.2. Patyčių ir smurto prevencijos programos mokyklose</w:t>
            </w:r>
          </w:p>
        </w:tc>
        <w:tc>
          <w:tcPr>
            <w:tcW w:w="3510" w:type="dxa"/>
            <w:tcBorders>
              <w:left w:val="single" w:sz="4" w:space="0" w:color="000000"/>
              <w:bottom w:val="single" w:sz="4" w:space="0" w:color="000000"/>
            </w:tcBorders>
            <w:shd w:val="clear" w:color="auto" w:fill="auto"/>
            <w:vAlign w:val="center"/>
          </w:tcPr>
          <w:p w14:paraId="5AA31BAC" w14:textId="77777777" w:rsidR="0044755B" w:rsidRDefault="00F21627">
            <w:pPr>
              <w:rPr>
                <w:color w:val="000000"/>
                <w:lang w:val="lt-LT"/>
              </w:rPr>
            </w:pPr>
            <w:r>
              <w:rPr>
                <w:color w:val="000000"/>
                <w:lang w:val="lt-LT"/>
              </w:rPr>
              <w:t>Bendrojo lavinimo ir profesinio mokymo įstaigos, Panevėžio pedagoginė psichologinė tarnyba</w:t>
            </w:r>
          </w:p>
        </w:tc>
        <w:tc>
          <w:tcPr>
            <w:tcW w:w="3988" w:type="dxa"/>
            <w:tcBorders>
              <w:left w:val="single" w:sz="4" w:space="0" w:color="000000"/>
              <w:bottom w:val="single" w:sz="4" w:space="0" w:color="000000"/>
              <w:right w:val="single" w:sz="4" w:space="0" w:color="000000"/>
            </w:tcBorders>
            <w:shd w:val="clear" w:color="auto" w:fill="auto"/>
            <w:vAlign w:val="center"/>
          </w:tcPr>
          <w:p w14:paraId="5AA31BAD" w14:textId="77777777" w:rsidR="0044755B" w:rsidRDefault="00F21627">
            <w:pPr>
              <w:rPr>
                <w:color w:val="000000"/>
                <w:lang w:val="lt-LT"/>
              </w:rPr>
            </w:pPr>
            <w:r>
              <w:rPr>
                <w:color w:val="000000"/>
                <w:lang w:val="lt-LT"/>
              </w:rPr>
              <w:t>Parengtos ir įgyvendintos patyčių ir smurto prevencijos programos mokyklose</w:t>
            </w:r>
          </w:p>
        </w:tc>
      </w:tr>
      <w:tr w:rsidR="0044755B" w14:paraId="5AA31BB3" w14:textId="77777777">
        <w:trPr>
          <w:trHeight w:val="152"/>
        </w:trPr>
        <w:tc>
          <w:tcPr>
            <w:tcW w:w="2450" w:type="dxa"/>
            <w:vMerge/>
            <w:tcBorders>
              <w:left w:val="single" w:sz="4" w:space="0" w:color="000000"/>
              <w:bottom w:val="single" w:sz="4" w:space="0" w:color="000000"/>
            </w:tcBorders>
            <w:shd w:val="clear" w:color="auto" w:fill="auto"/>
            <w:vAlign w:val="center"/>
          </w:tcPr>
          <w:p w14:paraId="5AA31BAF" w14:textId="77777777" w:rsidR="0044755B" w:rsidRDefault="0044755B">
            <w:pPr>
              <w:snapToGrid w:val="0"/>
              <w:rPr>
                <w:color w:val="000000"/>
                <w:lang w:val="lt-LT"/>
              </w:rPr>
            </w:pPr>
          </w:p>
        </w:tc>
        <w:tc>
          <w:tcPr>
            <w:tcW w:w="3238" w:type="dxa"/>
            <w:tcBorders>
              <w:left w:val="single" w:sz="4" w:space="0" w:color="000000"/>
              <w:bottom w:val="single" w:sz="4" w:space="0" w:color="000000"/>
            </w:tcBorders>
            <w:shd w:val="clear" w:color="auto" w:fill="auto"/>
            <w:vAlign w:val="center"/>
          </w:tcPr>
          <w:p w14:paraId="5AA31BB0" w14:textId="77777777" w:rsidR="0044755B" w:rsidRDefault="00F21627">
            <w:pPr>
              <w:rPr>
                <w:color w:val="000000"/>
                <w:lang w:val="lt-LT"/>
              </w:rPr>
            </w:pPr>
            <w:r>
              <w:rPr>
                <w:color w:val="000000"/>
                <w:lang w:val="lt-LT"/>
              </w:rPr>
              <w:t>1.2.3. Mokymai smurto ir priekabiavimo temomis</w:t>
            </w:r>
          </w:p>
        </w:tc>
        <w:tc>
          <w:tcPr>
            <w:tcW w:w="3510" w:type="dxa"/>
            <w:tcBorders>
              <w:left w:val="single" w:sz="4" w:space="0" w:color="000000"/>
              <w:bottom w:val="single" w:sz="4" w:space="0" w:color="000000"/>
            </w:tcBorders>
            <w:shd w:val="clear" w:color="auto" w:fill="auto"/>
            <w:vAlign w:val="center"/>
          </w:tcPr>
          <w:p w14:paraId="5AA31BB1" w14:textId="77777777" w:rsidR="0044755B" w:rsidRDefault="00F21627">
            <w:pPr>
              <w:rPr>
                <w:color w:val="000000"/>
                <w:lang w:val="lt-LT"/>
              </w:rPr>
            </w:pPr>
            <w:r>
              <w:rPr>
                <w:color w:val="000000"/>
                <w:lang w:val="lt-LT"/>
              </w:rPr>
              <w:t>Panevėžio mieste dirbančios nevyriausybinės organizacijos</w:t>
            </w:r>
          </w:p>
        </w:tc>
        <w:tc>
          <w:tcPr>
            <w:tcW w:w="3988" w:type="dxa"/>
            <w:tcBorders>
              <w:left w:val="single" w:sz="4" w:space="0" w:color="000000"/>
              <w:bottom w:val="single" w:sz="4" w:space="0" w:color="000000"/>
              <w:right w:val="single" w:sz="4" w:space="0" w:color="000000"/>
            </w:tcBorders>
            <w:shd w:val="clear" w:color="auto" w:fill="auto"/>
            <w:vAlign w:val="center"/>
          </w:tcPr>
          <w:p w14:paraId="5AA31BB2" w14:textId="77777777" w:rsidR="0044755B" w:rsidRDefault="00F21627">
            <w:pPr>
              <w:rPr>
                <w:color w:val="000000"/>
                <w:lang w:val="lt-LT"/>
              </w:rPr>
            </w:pPr>
            <w:r>
              <w:rPr>
                <w:color w:val="000000"/>
                <w:lang w:val="lt-LT"/>
              </w:rPr>
              <w:t>Mokymuose dalyvavusių asmenų skaičius</w:t>
            </w:r>
          </w:p>
        </w:tc>
      </w:tr>
      <w:tr w:rsidR="0044755B" w14:paraId="5AA31BB8" w14:textId="77777777">
        <w:trPr>
          <w:trHeight w:val="314"/>
        </w:trPr>
        <w:tc>
          <w:tcPr>
            <w:tcW w:w="2450" w:type="dxa"/>
            <w:vMerge w:val="restart"/>
            <w:tcBorders>
              <w:left w:val="single" w:sz="4" w:space="0" w:color="000000"/>
              <w:bottom w:val="single" w:sz="4" w:space="0" w:color="000000"/>
            </w:tcBorders>
            <w:shd w:val="clear" w:color="auto" w:fill="auto"/>
            <w:vAlign w:val="center"/>
          </w:tcPr>
          <w:p w14:paraId="5AA31BB4" w14:textId="77777777" w:rsidR="0044755B" w:rsidRDefault="00F21627">
            <w:pPr>
              <w:rPr>
                <w:color w:val="000000"/>
                <w:lang w:val="lt-LT"/>
              </w:rPr>
            </w:pPr>
            <w:r>
              <w:rPr>
                <w:color w:val="000000"/>
                <w:lang w:val="lt-LT"/>
              </w:rPr>
              <w:t>1.3. Stigmos mažinimo iniciatyvos</w:t>
            </w:r>
          </w:p>
        </w:tc>
        <w:tc>
          <w:tcPr>
            <w:tcW w:w="3238" w:type="dxa"/>
            <w:tcBorders>
              <w:left w:val="single" w:sz="4" w:space="0" w:color="000000"/>
              <w:bottom w:val="single" w:sz="4" w:space="0" w:color="000000"/>
            </w:tcBorders>
            <w:shd w:val="clear" w:color="auto" w:fill="auto"/>
            <w:vAlign w:val="center"/>
          </w:tcPr>
          <w:p w14:paraId="5AA31BB5" w14:textId="77777777" w:rsidR="0044755B" w:rsidRDefault="00F21627">
            <w:pPr>
              <w:rPr>
                <w:color w:val="000000"/>
                <w:lang w:val="lt-LT"/>
              </w:rPr>
            </w:pPr>
            <w:r>
              <w:rPr>
                <w:color w:val="000000"/>
                <w:lang w:val="lt-LT"/>
              </w:rPr>
              <w:t>1.3.1. Mokymai bendruomenėms - Savižudybių galima išvengti (1,5 val.)</w:t>
            </w:r>
          </w:p>
        </w:tc>
        <w:tc>
          <w:tcPr>
            <w:tcW w:w="3510" w:type="dxa"/>
            <w:tcBorders>
              <w:left w:val="single" w:sz="4" w:space="0" w:color="000000"/>
              <w:bottom w:val="single" w:sz="4" w:space="0" w:color="000000"/>
            </w:tcBorders>
            <w:shd w:val="clear" w:color="auto" w:fill="auto"/>
            <w:vAlign w:val="center"/>
          </w:tcPr>
          <w:p w14:paraId="5AA31BB6" w14:textId="77777777" w:rsidR="0044755B" w:rsidRDefault="00F21627">
            <w:pPr>
              <w:rPr>
                <w:color w:val="000000"/>
                <w:lang w:val="lt-LT"/>
              </w:rPr>
            </w:pPr>
            <w:r>
              <w:rPr>
                <w:color w:val="000000"/>
                <w:lang w:val="lt-LT"/>
              </w:rPr>
              <w:t>Panevėžio miesto savivaldybės VSB</w:t>
            </w:r>
          </w:p>
        </w:tc>
        <w:tc>
          <w:tcPr>
            <w:tcW w:w="3988" w:type="dxa"/>
            <w:tcBorders>
              <w:left w:val="single" w:sz="4" w:space="0" w:color="000000"/>
              <w:bottom w:val="single" w:sz="4" w:space="0" w:color="000000"/>
              <w:right w:val="single" w:sz="4" w:space="0" w:color="000000"/>
            </w:tcBorders>
            <w:shd w:val="clear" w:color="auto" w:fill="auto"/>
            <w:vAlign w:val="center"/>
          </w:tcPr>
          <w:p w14:paraId="5AA31BB7" w14:textId="77777777" w:rsidR="0044755B" w:rsidRDefault="00F21627">
            <w:pPr>
              <w:rPr>
                <w:color w:val="000000"/>
                <w:lang w:val="lt-LT"/>
              </w:rPr>
            </w:pPr>
            <w:r>
              <w:rPr>
                <w:color w:val="000000"/>
                <w:lang w:val="lt-LT"/>
              </w:rPr>
              <w:t>Mokymuose dalyvavusių asmenų skaičius</w:t>
            </w:r>
          </w:p>
        </w:tc>
      </w:tr>
      <w:tr w:rsidR="0044755B" w14:paraId="5AA31BBD" w14:textId="77777777">
        <w:trPr>
          <w:trHeight w:val="125"/>
        </w:trPr>
        <w:tc>
          <w:tcPr>
            <w:tcW w:w="2450" w:type="dxa"/>
            <w:vMerge/>
            <w:tcBorders>
              <w:left w:val="single" w:sz="4" w:space="0" w:color="000000"/>
              <w:bottom w:val="single" w:sz="4" w:space="0" w:color="000000"/>
            </w:tcBorders>
            <w:shd w:val="clear" w:color="auto" w:fill="auto"/>
            <w:vAlign w:val="center"/>
          </w:tcPr>
          <w:p w14:paraId="5AA31BB9" w14:textId="77777777" w:rsidR="0044755B" w:rsidRDefault="0044755B">
            <w:pPr>
              <w:snapToGrid w:val="0"/>
              <w:rPr>
                <w:color w:val="000000"/>
                <w:lang w:val="lt-LT"/>
              </w:rPr>
            </w:pPr>
          </w:p>
        </w:tc>
        <w:tc>
          <w:tcPr>
            <w:tcW w:w="3238" w:type="dxa"/>
            <w:tcBorders>
              <w:left w:val="single" w:sz="4" w:space="0" w:color="000000"/>
              <w:bottom w:val="single" w:sz="4" w:space="0" w:color="000000"/>
            </w:tcBorders>
            <w:shd w:val="clear" w:color="auto" w:fill="auto"/>
            <w:vAlign w:val="center"/>
          </w:tcPr>
          <w:p w14:paraId="5AA31BBA" w14:textId="77777777" w:rsidR="0044755B" w:rsidRDefault="00F21627">
            <w:pPr>
              <w:rPr>
                <w:color w:val="000000"/>
                <w:lang w:val="lt-LT"/>
              </w:rPr>
            </w:pPr>
            <w:r>
              <w:rPr>
                <w:color w:val="000000"/>
                <w:lang w:val="lt-LT"/>
              </w:rPr>
              <w:t>1.3.2. Atviros psichiatrijos mėnesio minėjimas</w:t>
            </w:r>
          </w:p>
        </w:tc>
        <w:tc>
          <w:tcPr>
            <w:tcW w:w="3510" w:type="dxa"/>
            <w:tcBorders>
              <w:left w:val="single" w:sz="4" w:space="0" w:color="000000"/>
              <w:bottom w:val="single" w:sz="4" w:space="0" w:color="000000"/>
            </w:tcBorders>
            <w:shd w:val="clear" w:color="auto" w:fill="auto"/>
            <w:vAlign w:val="center"/>
          </w:tcPr>
          <w:p w14:paraId="5AA31BBB" w14:textId="77777777" w:rsidR="0044755B" w:rsidRDefault="00F21627">
            <w:pPr>
              <w:rPr>
                <w:color w:val="000000"/>
                <w:lang w:val="lt-LT"/>
              </w:rPr>
            </w:pPr>
            <w:r>
              <w:rPr>
                <w:color w:val="000000"/>
                <w:lang w:val="lt-LT"/>
              </w:rPr>
              <w:t xml:space="preserve">Panevėžio miesto savivaldybės VSB, Psichikos sveikatos centrai, Panevėžio pedagoginė psichologinė tarnyba, Respublikinė Panevėžio </w:t>
            </w:r>
            <w:r>
              <w:rPr>
                <w:color w:val="000000"/>
                <w:lang w:val="lt-LT"/>
              </w:rPr>
              <w:t>ligoninė</w:t>
            </w:r>
          </w:p>
        </w:tc>
        <w:tc>
          <w:tcPr>
            <w:tcW w:w="3988" w:type="dxa"/>
            <w:tcBorders>
              <w:left w:val="single" w:sz="4" w:space="0" w:color="000000"/>
              <w:bottom w:val="single" w:sz="4" w:space="0" w:color="000000"/>
              <w:right w:val="single" w:sz="4" w:space="0" w:color="000000"/>
            </w:tcBorders>
            <w:shd w:val="clear" w:color="auto" w:fill="auto"/>
            <w:vAlign w:val="center"/>
          </w:tcPr>
          <w:p w14:paraId="5AA31BBC" w14:textId="77777777" w:rsidR="0044755B" w:rsidRDefault="00F21627">
            <w:pPr>
              <w:rPr>
                <w:color w:val="000000"/>
                <w:lang w:val="lt-LT"/>
              </w:rPr>
            </w:pPr>
            <w:r>
              <w:rPr>
                <w:color w:val="000000"/>
                <w:lang w:val="lt-LT"/>
              </w:rPr>
              <w:t>Parengta ir įgyvendinta atviros psichiatrijos mėnesio minėjimo programa</w:t>
            </w:r>
          </w:p>
        </w:tc>
      </w:tr>
      <w:tr w:rsidR="0044755B" w14:paraId="5AA31BC0" w14:textId="77777777">
        <w:trPr>
          <w:trHeight w:val="320"/>
        </w:trPr>
        <w:tc>
          <w:tcPr>
            <w:tcW w:w="9198" w:type="dxa"/>
            <w:gridSpan w:val="3"/>
            <w:tcBorders>
              <w:top w:val="single" w:sz="4" w:space="0" w:color="000000"/>
              <w:left w:val="single" w:sz="4" w:space="0" w:color="000000"/>
              <w:bottom w:val="single" w:sz="4" w:space="0" w:color="000000"/>
            </w:tcBorders>
            <w:shd w:val="clear" w:color="auto" w:fill="auto"/>
            <w:vAlign w:val="center"/>
          </w:tcPr>
          <w:p w14:paraId="5AA31BBE" w14:textId="77777777" w:rsidR="0044755B" w:rsidRDefault="00F21627">
            <w:pPr>
              <w:rPr>
                <w:b/>
                <w:bCs/>
                <w:color w:val="000000"/>
                <w:lang w:val="lt-LT"/>
              </w:rPr>
            </w:pPr>
            <w:r>
              <w:rPr>
                <w:b/>
                <w:bCs/>
                <w:color w:val="000000"/>
                <w:lang w:val="lt-LT"/>
              </w:rPr>
              <w:t>2 uždavinys. Užtikrinti psichologinės paramos teikimą konkrečioms prioritetinėms gyventojų grupėms.</w:t>
            </w:r>
          </w:p>
        </w:tc>
        <w:tc>
          <w:tcPr>
            <w:tcW w:w="3988" w:type="dxa"/>
            <w:tcBorders>
              <w:top w:val="single" w:sz="4" w:space="0" w:color="000000"/>
              <w:left w:val="single" w:sz="4" w:space="0" w:color="000000"/>
              <w:bottom w:val="single" w:sz="4" w:space="0" w:color="000000"/>
              <w:right w:val="single" w:sz="4" w:space="0" w:color="000000"/>
            </w:tcBorders>
            <w:shd w:val="clear" w:color="auto" w:fill="auto"/>
          </w:tcPr>
          <w:p w14:paraId="5AA31BBF" w14:textId="77777777" w:rsidR="0044755B" w:rsidRDefault="0044755B">
            <w:pPr>
              <w:snapToGrid w:val="0"/>
              <w:rPr>
                <w:b/>
                <w:bCs/>
                <w:color w:val="000000"/>
                <w:lang w:val="lt-LT"/>
              </w:rPr>
            </w:pPr>
          </w:p>
        </w:tc>
      </w:tr>
      <w:tr w:rsidR="0044755B" w14:paraId="5AA31BC6" w14:textId="77777777">
        <w:trPr>
          <w:trHeight w:val="900"/>
        </w:trPr>
        <w:tc>
          <w:tcPr>
            <w:tcW w:w="2450" w:type="dxa"/>
            <w:vMerge w:val="restart"/>
            <w:tcBorders>
              <w:top w:val="single" w:sz="4" w:space="0" w:color="000000"/>
              <w:left w:val="single" w:sz="4" w:space="0" w:color="000000"/>
              <w:bottom w:val="single" w:sz="4" w:space="0" w:color="000000"/>
            </w:tcBorders>
            <w:shd w:val="clear" w:color="auto" w:fill="auto"/>
            <w:vAlign w:val="center"/>
          </w:tcPr>
          <w:p w14:paraId="5AA31BC1" w14:textId="77777777" w:rsidR="0044755B" w:rsidRDefault="00F21627">
            <w:pPr>
              <w:rPr>
                <w:color w:val="000000"/>
                <w:lang w:val="lt-LT"/>
              </w:rPr>
            </w:pPr>
            <w:r>
              <w:rPr>
                <w:color w:val="000000"/>
                <w:lang w:val="lt-LT"/>
              </w:rPr>
              <w:t>2.1. Psichologinė parama išgyvenantiems netektis ir praradimus</w:t>
            </w:r>
          </w:p>
          <w:p w14:paraId="5AA31BC2" w14:textId="77777777" w:rsidR="0044755B" w:rsidRDefault="00F21627">
            <w:pPr>
              <w:rPr>
                <w:color w:val="000000"/>
                <w:lang w:val="lt-LT"/>
              </w:rPr>
            </w:pPr>
            <w:r>
              <w:rPr>
                <w:rFonts w:ascii="Calibri" w:hAnsi="Calibri" w:cs="Calibri"/>
                <w:color w:val="000000"/>
                <w:lang w:val="lt-LT"/>
              </w:rPr>
              <w:t> </w:t>
            </w:r>
          </w:p>
        </w:tc>
        <w:tc>
          <w:tcPr>
            <w:tcW w:w="3238" w:type="dxa"/>
            <w:tcBorders>
              <w:top w:val="single" w:sz="4" w:space="0" w:color="000000"/>
              <w:left w:val="single" w:sz="4" w:space="0" w:color="000000"/>
              <w:bottom w:val="single" w:sz="4" w:space="0" w:color="000000"/>
            </w:tcBorders>
            <w:shd w:val="clear" w:color="auto" w:fill="auto"/>
            <w:vAlign w:val="center"/>
          </w:tcPr>
          <w:p w14:paraId="5AA31BC3" w14:textId="77777777" w:rsidR="0044755B" w:rsidRDefault="00F21627">
            <w:pPr>
              <w:rPr>
                <w:color w:val="000000"/>
                <w:lang w:val="lt-LT"/>
              </w:rPr>
            </w:pPr>
            <w:r>
              <w:rPr>
                <w:color w:val="000000"/>
                <w:lang w:val="lt-LT"/>
              </w:rPr>
              <w:t xml:space="preserve">2.1.1. </w:t>
            </w:r>
            <w:r>
              <w:rPr>
                <w:color w:val="000000"/>
                <w:lang w:val="lt-LT"/>
              </w:rPr>
              <w:t>Skubi psichologinė pagalba vaikams ir suaugusiems po krizinio įvykio</w:t>
            </w:r>
          </w:p>
        </w:tc>
        <w:tc>
          <w:tcPr>
            <w:tcW w:w="3510" w:type="dxa"/>
            <w:tcBorders>
              <w:top w:val="single" w:sz="4" w:space="0" w:color="000000"/>
              <w:left w:val="single" w:sz="4" w:space="0" w:color="000000"/>
              <w:bottom w:val="single" w:sz="4" w:space="0" w:color="000000"/>
            </w:tcBorders>
            <w:shd w:val="clear" w:color="auto" w:fill="auto"/>
            <w:vAlign w:val="center"/>
          </w:tcPr>
          <w:p w14:paraId="5AA31BC4" w14:textId="77777777" w:rsidR="0044755B" w:rsidRDefault="00F21627">
            <w:pPr>
              <w:rPr>
                <w:color w:val="000000"/>
                <w:lang w:val="lt-LT"/>
              </w:rPr>
            </w:pPr>
            <w:r>
              <w:rPr>
                <w:color w:val="000000"/>
                <w:lang w:val="lt-LT"/>
              </w:rPr>
              <w:t>Panevėžio pedagoginė psichologinė tarnyba, Psichikos sveikatos centrai</w:t>
            </w:r>
          </w:p>
        </w:tc>
        <w:tc>
          <w:tcPr>
            <w:tcW w:w="39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A31BC5" w14:textId="77777777" w:rsidR="0044755B" w:rsidRDefault="00F21627">
            <w:pPr>
              <w:rPr>
                <w:color w:val="000000"/>
                <w:lang w:val="lt-LT"/>
              </w:rPr>
            </w:pPr>
            <w:r>
              <w:rPr>
                <w:color w:val="000000"/>
                <w:lang w:val="lt-LT"/>
              </w:rPr>
              <w:t>Suteiktų skubių konsultacijų skaičius po krizinio įvykio (vaikams, suaugusiems)</w:t>
            </w:r>
          </w:p>
        </w:tc>
      </w:tr>
      <w:tr w:rsidR="0044755B" w14:paraId="5AA31BCB" w14:textId="77777777">
        <w:trPr>
          <w:trHeight w:val="566"/>
        </w:trPr>
        <w:tc>
          <w:tcPr>
            <w:tcW w:w="2450" w:type="dxa"/>
            <w:vMerge/>
            <w:tcBorders>
              <w:top w:val="single" w:sz="4" w:space="0" w:color="000000"/>
              <w:left w:val="single" w:sz="4" w:space="0" w:color="000000"/>
              <w:bottom w:val="single" w:sz="4" w:space="0" w:color="000000"/>
            </w:tcBorders>
            <w:shd w:val="clear" w:color="auto" w:fill="auto"/>
            <w:vAlign w:val="center"/>
          </w:tcPr>
          <w:p w14:paraId="5AA31BC7" w14:textId="77777777" w:rsidR="0044755B" w:rsidRDefault="0044755B">
            <w:pPr>
              <w:snapToGrid w:val="0"/>
              <w:rPr>
                <w:color w:val="000000"/>
                <w:lang w:val="lt-LT"/>
              </w:rPr>
            </w:pPr>
          </w:p>
        </w:tc>
        <w:tc>
          <w:tcPr>
            <w:tcW w:w="3238" w:type="dxa"/>
            <w:tcBorders>
              <w:left w:val="single" w:sz="4" w:space="0" w:color="000000"/>
              <w:bottom w:val="single" w:sz="4" w:space="0" w:color="000000"/>
            </w:tcBorders>
            <w:shd w:val="clear" w:color="auto" w:fill="auto"/>
            <w:vAlign w:val="center"/>
          </w:tcPr>
          <w:p w14:paraId="5AA31BC8" w14:textId="77777777" w:rsidR="0044755B" w:rsidRDefault="00F21627">
            <w:pPr>
              <w:rPr>
                <w:color w:val="000000"/>
                <w:lang w:val="lt-LT"/>
              </w:rPr>
            </w:pPr>
            <w:r>
              <w:rPr>
                <w:color w:val="000000"/>
                <w:lang w:val="lt-LT"/>
              </w:rPr>
              <w:t>2.1.2. Paramos grupės išgyvenantie</w:t>
            </w:r>
            <w:r>
              <w:rPr>
                <w:color w:val="000000"/>
                <w:lang w:val="lt-LT"/>
              </w:rPr>
              <w:t>ms netektis ir praradimus (sergančių psichikos liga artimieji, išgyvenantys skyrybas, sergantys onkologine liga ir kt.)</w:t>
            </w:r>
          </w:p>
        </w:tc>
        <w:tc>
          <w:tcPr>
            <w:tcW w:w="3510" w:type="dxa"/>
            <w:tcBorders>
              <w:left w:val="single" w:sz="4" w:space="0" w:color="000000"/>
              <w:bottom w:val="single" w:sz="4" w:space="0" w:color="000000"/>
            </w:tcBorders>
            <w:shd w:val="clear" w:color="auto" w:fill="auto"/>
            <w:vAlign w:val="center"/>
          </w:tcPr>
          <w:p w14:paraId="5AA31BC9" w14:textId="77777777" w:rsidR="0044755B" w:rsidRDefault="00F21627">
            <w:pPr>
              <w:rPr>
                <w:color w:val="000000"/>
                <w:lang w:val="lt-LT"/>
              </w:rPr>
            </w:pPr>
            <w:r>
              <w:rPr>
                <w:color w:val="000000"/>
                <w:lang w:val="lt-LT"/>
              </w:rPr>
              <w:t>Panevėžio miesto savivaldybės VSB</w:t>
            </w:r>
          </w:p>
        </w:tc>
        <w:tc>
          <w:tcPr>
            <w:tcW w:w="3988" w:type="dxa"/>
            <w:tcBorders>
              <w:left w:val="single" w:sz="4" w:space="0" w:color="000000"/>
              <w:bottom w:val="single" w:sz="4" w:space="0" w:color="000000"/>
              <w:right w:val="single" w:sz="4" w:space="0" w:color="000000"/>
            </w:tcBorders>
            <w:shd w:val="clear" w:color="auto" w:fill="auto"/>
            <w:vAlign w:val="center"/>
          </w:tcPr>
          <w:p w14:paraId="5AA31BCA" w14:textId="77777777" w:rsidR="0044755B" w:rsidRDefault="00F21627">
            <w:pPr>
              <w:rPr>
                <w:color w:val="000000"/>
                <w:lang w:val="lt-LT"/>
              </w:rPr>
            </w:pPr>
            <w:r>
              <w:rPr>
                <w:color w:val="000000"/>
                <w:lang w:val="lt-LT"/>
              </w:rPr>
              <w:t>Paramos grupių skaičius</w:t>
            </w:r>
            <w:r>
              <w:rPr>
                <w:color w:val="000000"/>
                <w:lang w:val="lt-LT"/>
              </w:rPr>
              <w:br/>
              <w:t>Vienoje paramos grupėje dalyvavusių asmenų skaičius</w:t>
            </w:r>
          </w:p>
        </w:tc>
      </w:tr>
      <w:tr w:rsidR="0044755B" w14:paraId="5AA31BD0" w14:textId="77777777">
        <w:trPr>
          <w:trHeight w:val="600"/>
        </w:trPr>
        <w:tc>
          <w:tcPr>
            <w:tcW w:w="2450" w:type="dxa"/>
            <w:vMerge w:val="restart"/>
            <w:tcBorders>
              <w:left w:val="single" w:sz="4" w:space="0" w:color="000000"/>
              <w:bottom w:val="single" w:sz="4" w:space="0" w:color="000000"/>
            </w:tcBorders>
            <w:shd w:val="clear" w:color="auto" w:fill="auto"/>
            <w:vAlign w:val="center"/>
          </w:tcPr>
          <w:p w14:paraId="5AA31BCC" w14:textId="77777777" w:rsidR="0044755B" w:rsidRDefault="00F21627">
            <w:pPr>
              <w:rPr>
                <w:color w:val="000000"/>
                <w:lang w:val="lt-LT"/>
              </w:rPr>
            </w:pPr>
            <w:r>
              <w:rPr>
                <w:color w:val="000000"/>
                <w:lang w:val="lt-LT"/>
              </w:rPr>
              <w:t>2.2.  Psichologinė parama</w:t>
            </w:r>
            <w:r>
              <w:rPr>
                <w:color w:val="000000"/>
                <w:lang w:val="lt-LT"/>
              </w:rPr>
              <w:t xml:space="preserve"> išgyvenantiems artimojo savižudybę</w:t>
            </w:r>
          </w:p>
        </w:tc>
        <w:tc>
          <w:tcPr>
            <w:tcW w:w="3238" w:type="dxa"/>
            <w:tcBorders>
              <w:left w:val="single" w:sz="4" w:space="0" w:color="000000"/>
              <w:bottom w:val="single" w:sz="4" w:space="0" w:color="000000"/>
            </w:tcBorders>
            <w:shd w:val="clear" w:color="auto" w:fill="auto"/>
            <w:vAlign w:val="center"/>
          </w:tcPr>
          <w:p w14:paraId="5AA31BCD" w14:textId="77777777" w:rsidR="0044755B" w:rsidRDefault="00F21627">
            <w:pPr>
              <w:rPr>
                <w:color w:val="000000"/>
                <w:lang w:val="lt-LT"/>
              </w:rPr>
            </w:pPr>
            <w:r>
              <w:rPr>
                <w:color w:val="000000"/>
                <w:lang w:val="lt-LT"/>
              </w:rPr>
              <w:t>2.2.1. Individualios psichologų konsultacijos vaikams ir suaugusiems</w:t>
            </w:r>
          </w:p>
        </w:tc>
        <w:tc>
          <w:tcPr>
            <w:tcW w:w="3510" w:type="dxa"/>
            <w:tcBorders>
              <w:left w:val="single" w:sz="4" w:space="0" w:color="000000"/>
              <w:bottom w:val="single" w:sz="4" w:space="0" w:color="000000"/>
            </w:tcBorders>
            <w:shd w:val="clear" w:color="auto" w:fill="auto"/>
            <w:vAlign w:val="center"/>
          </w:tcPr>
          <w:p w14:paraId="5AA31BCE" w14:textId="77777777" w:rsidR="0044755B" w:rsidRDefault="00F21627">
            <w:pPr>
              <w:rPr>
                <w:color w:val="000000"/>
                <w:lang w:val="lt-LT"/>
              </w:rPr>
            </w:pPr>
            <w:r>
              <w:rPr>
                <w:color w:val="000000"/>
                <w:lang w:val="lt-LT"/>
              </w:rPr>
              <w:t>Asociacija „Artimiems“, Panevėžio miesto savivaldybės VSB</w:t>
            </w:r>
          </w:p>
        </w:tc>
        <w:tc>
          <w:tcPr>
            <w:tcW w:w="3988" w:type="dxa"/>
            <w:tcBorders>
              <w:left w:val="single" w:sz="4" w:space="0" w:color="000000"/>
              <w:bottom w:val="single" w:sz="4" w:space="0" w:color="000000"/>
              <w:right w:val="single" w:sz="4" w:space="0" w:color="000000"/>
            </w:tcBorders>
            <w:shd w:val="clear" w:color="auto" w:fill="auto"/>
            <w:vAlign w:val="center"/>
          </w:tcPr>
          <w:p w14:paraId="5AA31BCF" w14:textId="77777777" w:rsidR="0044755B" w:rsidRDefault="00F21627">
            <w:pPr>
              <w:rPr>
                <w:color w:val="000000"/>
                <w:lang w:val="lt-LT"/>
              </w:rPr>
            </w:pPr>
            <w:r>
              <w:rPr>
                <w:color w:val="000000"/>
                <w:lang w:val="lt-LT"/>
              </w:rPr>
              <w:t>Suteiktų individualių psichologo konsultacijų skaičius (vaikams, suaugusiems)</w:t>
            </w:r>
          </w:p>
        </w:tc>
      </w:tr>
      <w:tr w:rsidR="0044755B" w14:paraId="5AA31BD5" w14:textId="77777777">
        <w:trPr>
          <w:trHeight w:val="600"/>
        </w:trPr>
        <w:tc>
          <w:tcPr>
            <w:tcW w:w="2450" w:type="dxa"/>
            <w:vMerge/>
            <w:tcBorders>
              <w:left w:val="single" w:sz="4" w:space="0" w:color="000000"/>
              <w:bottom w:val="single" w:sz="4" w:space="0" w:color="000000"/>
            </w:tcBorders>
            <w:shd w:val="clear" w:color="auto" w:fill="auto"/>
            <w:vAlign w:val="center"/>
          </w:tcPr>
          <w:p w14:paraId="5AA31BD1" w14:textId="77777777" w:rsidR="0044755B" w:rsidRDefault="0044755B">
            <w:pPr>
              <w:snapToGrid w:val="0"/>
              <w:rPr>
                <w:color w:val="000000"/>
                <w:lang w:val="lt-LT"/>
              </w:rPr>
            </w:pPr>
          </w:p>
        </w:tc>
        <w:tc>
          <w:tcPr>
            <w:tcW w:w="3238" w:type="dxa"/>
            <w:tcBorders>
              <w:left w:val="single" w:sz="4" w:space="0" w:color="000000"/>
              <w:bottom w:val="single" w:sz="4" w:space="0" w:color="000000"/>
            </w:tcBorders>
            <w:shd w:val="clear" w:color="auto" w:fill="auto"/>
            <w:vAlign w:val="center"/>
          </w:tcPr>
          <w:p w14:paraId="5AA31BD2" w14:textId="77777777" w:rsidR="0044755B" w:rsidRDefault="00F21627">
            <w:pPr>
              <w:rPr>
                <w:color w:val="000000"/>
                <w:lang w:val="lt-LT"/>
              </w:rPr>
            </w:pPr>
            <w:r>
              <w:rPr>
                <w:color w:val="000000"/>
                <w:lang w:val="lt-LT"/>
              </w:rPr>
              <w:t xml:space="preserve">2.2.2. Savitarpio pagalbos grupės patyrusiems artimojo netektį dėl savižudybės (suaugusiems) </w:t>
            </w:r>
          </w:p>
        </w:tc>
        <w:tc>
          <w:tcPr>
            <w:tcW w:w="3510" w:type="dxa"/>
            <w:tcBorders>
              <w:left w:val="single" w:sz="4" w:space="0" w:color="000000"/>
              <w:bottom w:val="single" w:sz="4" w:space="0" w:color="000000"/>
            </w:tcBorders>
            <w:shd w:val="clear" w:color="auto" w:fill="auto"/>
            <w:vAlign w:val="center"/>
          </w:tcPr>
          <w:p w14:paraId="5AA31BD3" w14:textId="77777777" w:rsidR="0044755B" w:rsidRDefault="00F21627">
            <w:pPr>
              <w:rPr>
                <w:color w:val="000000"/>
                <w:lang w:val="lt-LT"/>
              </w:rPr>
            </w:pPr>
            <w:r>
              <w:rPr>
                <w:color w:val="000000"/>
                <w:lang w:val="lt-LT"/>
              </w:rPr>
              <w:t>Asociacija „Artimiems“</w:t>
            </w:r>
          </w:p>
        </w:tc>
        <w:tc>
          <w:tcPr>
            <w:tcW w:w="3988" w:type="dxa"/>
            <w:tcBorders>
              <w:left w:val="single" w:sz="4" w:space="0" w:color="000000"/>
              <w:bottom w:val="single" w:sz="4" w:space="0" w:color="000000"/>
              <w:right w:val="single" w:sz="4" w:space="0" w:color="000000"/>
            </w:tcBorders>
            <w:shd w:val="clear" w:color="auto" w:fill="auto"/>
            <w:vAlign w:val="center"/>
          </w:tcPr>
          <w:p w14:paraId="5AA31BD4" w14:textId="77777777" w:rsidR="0044755B" w:rsidRDefault="00F21627">
            <w:pPr>
              <w:rPr>
                <w:lang w:val="lt-LT"/>
              </w:rPr>
            </w:pPr>
            <w:r>
              <w:rPr>
                <w:color w:val="000000"/>
                <w:lang w:val="lt-LT"/>
              </w:rPr>
              <w:t>Paramos grupėse dalyvavusių asmenų suminis skaičius per metus</w:t>
            </w:r>
          </w:p>
        </w:tc>
      </w:tr>
      <w:tr w:rsidR="0044755B" w14:paraId="5AA31BDA" w14:textId="77777777">
        <w:trPr>
          <w:trHeight w:val="71"/>
        </w:trPr>
        <w:tc>
          <w:tcPr>
            <w:tcW w:w="2450" w:type="dxa"/>
            <w:vMerge/>
            <w:tcBorders>
              <w:left w:val="single" w:sz="4" w:space="0" w:color="000000"/>
              <w:bottom w:val="single" w:sz="4" w:space="0" w:color="000000"/>
            </w:tcBorders>
            <w:shd w:val="clear" w:color="auto" w:fill="auto"/>
            <w:vAlign w:val="center"/>
          </w:tcPr>
          <w:p w14:paraId="5AA31BD6" w14:textId="77777777" w:rsidR="0044755B" w:rsidRDefault="0044755B">
            <w:pPr>
              <w:snapToGrid w:val="0"/>
              <w:rPr>
                <w:color w:val="000000"/>
                <w:lang w:val="lt-LT"/>
              </w:rPr>
            </w:pPr>
          </w:p>
        </w:tc>
        <w:tc>
          <w:tcPr>
            <w:tcW w:w="3238" w:type="dxa"/>
            <w:tcBorders>
              <w:left w:val="single" w:sz="4" w:space="0" w:color="000000"/>
              <w:bottom w:val="single" w:sz="4" w:space="0" w:color="000000"/>
            </w:tcBorders>
            <w:shd w:val="clear" w:color="auto" w:fill="auto"/>
            <w:vAlign w:val="center"/>
          </w:tcPr>
          <w:p w14:paraId="5AA31BD7" w14:textId="77777777" w:rsidR="0044755B" w:rsidRDefault="00F21627">
            <w:pPr>
              <w:rPr>
                <w:color w:val="000000"/>
                <w:lang w:val="lt-LT"/>
              </w:rPr>
            </w:pPr>
            <w:r>
              <w:rPr>
                <w:color w:val="000000"/>
                <w:lang w:val="lt-LT"/>
              </w:rPr>
              <w:t xml:space="preserve">2.2.3. Informacijos apie asociacijos "Artimiems" veiką sklaida (skirta </w:t>
            </w:r>
            <w:r>
              <w:rPr>
                <w:color w:val="000000"/>
                <w:lang w:val="lt-LT"/>
              </w:rPr>
              <w:t>šviesti nusižudžiusiųjų artimųjų bendruomenę, padėti greičiau surasti tinkamą pagalbą)</w:t>
            </w:r>
          </w:p>
        </w:tc>
        <w:tc>
          <w:tcPr>
            <w:tcW w:w="3510" w:type="dxa"/>
            <w:tcBorders>
              <w:left w:val="single" w:sz="4" w:space="0" w:color="000000"/>
              <w:bottom w:val="single" w:sz="4" w:space="0" w:color="000000"/>
            </w:tcBorders>
            <w:shd w:val="clear" w:color="auto" w:fill="auto"/>
            <w:vAlign w:val="center"/>
          </w:tcPr>
          <w:p w14:paraId="5AA31BD8" w14:textId="77777777" w:rsidR="0044755B" w:rsidRDefault="00F21627">
            <w:pPr>
              <w:rPr>
                <w:color w:val="000000"/>
                <w:lang w:val="lt-LT"/>
              </w:rPr>
            </w:pPr>
            <w:r>
              <w:rPr>
                <w:color w:val="000000"/>
                <w:lang w:val="lt-LT"/>
              </w:rPr>
              <w:t>Asociacija „Artimiems“</w:t>
            </w:r>
          </w:p>
        </w:tc>
        <w:tc>
          <w:tcPr>
            <w:tcW w:w="3988" w:type="dxa"/>
            <w:tcBorders>
              <w:left w:val="single" w:sz="4" w:space="0" w:color="000000"/>
              <w:bottom w:val="single" w:sz="4" w:space="0" w:color="000000"/>
              <w:right w:val="single" w:sz="4" w:space="0" w:color="000000"/>
            </w:tcBorders>
            <w:shd w:val="clear" w:color="auto" w:fill="auto"/>
            <w:vAlign w:val="center"/>
          </w:tcPr>
          <w:p w14:paraId="5AA31BD9" w14:textId="77777777" w:rsidR="0044755B" w:rsidRDefault="00F21627">
            <w:pPr>
              <w:rPr>
                <w:lang w:val="lt-LT"/>
              </w:rPr>
            </w:pPr>
            <w:r>
              <w:rPr>
                <w:color w:val="000000"/>
                <w:lang w:val="lt-LT"/>
              </w:rPr>
              <w:t>Gyventojų žinančių apie asociacijos „Artimiems“ veiklą dalis (proc.).</w:t>
            </w:r>
          </w:p>
        </w:tc>
      </w:tr>
      <w:tr w:rsidR="0044755B" w14:paraId="5AA31BDF" w14:textId="77777777">
        <w:trPr>
          <w:trHeight w:val="89"/>
        </w:trPr>
        <w:tc>
          <w:tcPr>
            <w:tcW w:w="2450" w:type="dxa"/>
            <w:vMerge w:val="restart"/>
            <w:tcBorders>
              <w:left w:val="single" w:sz="4" w:space="0" w:color="000000"/>
              <w:bottom w:val="single" w:sz="4" w:space="0" w:color="000000"/>
            </w:tcBorders>
            <w:shd w:val="clear" w:color="auto" w:fill="auto"/>
            <w:vAlign w:val="center"/>
          </w:tcPr>
          <w:p w14:paraId="5AA31BDB" w14:textId="77777777" w:rsidR="0044755B" w:rsidRDefault="00F21627">
            <w:pPr>
              <w:rPr>
                <w:color w:val="000000"/>
                <w:lang w:val="lt-LT"/>
              </w:rPr>
            </w:pPr>
            <w:r>
              <w:rPr>
                <w:color w:val="000000"/>
                <w:lang w:val="lt-LT"/>
              </w:rPr>
              <w:t xml:space="preserve">2.3.  Psichologinė parama priklausomybės ligomis sergantiems žmonėms ir jų </w:t>
            </w:r>
            <w:r>
              <w:rPr>
                <w:color w:val="000000"/>
                <w:lang w:val="lt-LT"/>
              </w:rPr>
              <w:t>artimiesiems</w:t>
            </w:r>
          </w:p>
        </w:tc>
        <w:tc>
          <w:tcPr>
            <w:tcW w:w="3238" w:type="dxa"/>
            <w:tcBorders>
              <w:left w:val="single" w:sz="4" w:space="0" w:color="000000"/>
              <w:bottom w:val="single" w:sz="4" w:space="0" w:color="000000"/>
            </w:tcBorders>
            <w:shd w:val="clear" w:color="auto" w:fill="auto"/>
            <w:vAlign w:val="center"/>
          </w:tcPr>
          <w:p w14:paraId="5AA31BDC" w14:textId="77777777" w:rsidR="0044755B" w:rsidRDefault="00F21627">
            <w:pPr>
              <w:rPr>
                <w:color w:val="000000"/>
                <w:lang w:val="lt-LT"/>
              </w:rPr>
            </w:pPr>
            <w:r>
              <w:rPr>
                <w:color w:val="000000"/>
                <w:lang w:val="lt-LT"/>
              </w:rPr>
              <w:t>2.3.1. Priklausomybių konsultanto konsultacijos</w:t>
            </w:r>
          </w:p>
        </w:tc>
        <w:tc>
          <w:tcPr>
            <w:tcW w:w="3510" w:type="dxa"/>
            <w:tcBorders>
              <w:left w:val="single" w:sz="4" w:space="0" w:color="000000"/>
              <w:bottom w:val="single" w:sz="4" w:space="0" w:color="000000"/>
            </w:tcBorders>
            <w:shd w:val="clear" w:color="auto" w:fill="auto"/>
            <w:vAlign w:val="center"/>
          </w:tcPr>
          <w:p w14:paraId="5AA31BDD" w14:textId="77777777" w:rsidR="0044755B" w:rsidRDefault="00F21627">
            <w:pPr>
              <w:rPr>
                <w:color w:val="000000"/>
                <w:lang w:val="lt-LT"/>
              </w:rPr>
            </w:pPr>
            <w:r>
              <w:rPr>
                <w:color w:val="000000"/>
                <w:lang w:val="lt-LT"/>
              </w:rPr>
              <w:t>Panevėžio miesto savivaldybės VSB</w:t>
            </w:r>
          </w:p>
        </w:tc>
        <w:tc>
          <w:tcPr>
            <w:tcW w:w="3988" w:type="dxa"/>
            <w:tcBorders>
              <w:left w:val="single" w:sz="4" w:space="0" w:color="000000"/>
              <w:bottom w:val="single" w:sz="4" w:space="0" w:color="000000"/>
              <w:right w:val="single" w:sz="4" w:space="0" w:color="000000"/>
            </w:tcBorders>
            <w:shd w:val="clear" w:color="auto" w:fill="auto"/>
            <w:vAlign w:val="center"/>
          </w:tcPr>
          <w:p w14:paraId="5AA31BDE" w14:textId="77777777" w:rsidR="0044755B" w:rsidRDefault="00F21627">
            <w:pPr>
              <w:rPr>
                <w:color w:val="000000"/>
                <w:lang w:val="lt-LT"/>
              </w:rPr>
            </w:pPr>
            <w:r>
              <w:rPr>
                <w:color w:val="000000"/>
                <w:lang w:val="lt-LT"/>
              </w:rPr>
              <w:t>Suteiktų priklausomybės konsultanto konsultacijų skaičius</w:t>
            </w:r>
          </w:p>
        </w:tc>
      </w:tr>
      <w:tr w:rsidR="0044755B" w14:paraId="5AA31BE4" w14:textId="77777777">
        <w:trPr>
          <w:trHeight w:val="872"/>
        </w:trPr>
        <w:tc>
          <w:tcPr>
            <w:tcW w:w="2450" w:type="dxa"/>
            <w:vMerge/>
            <w:tcBorders>
              <w:left w:val="single" w:sz="4" w:space="0" w:color="000000"/>
              <w:bottom w:val="single" w:sz="4" w:space="0" w:color="000000"/>
            </w:tcBorders>
            <w:shd w:val="clear" w:color="auto" w:fill="auto"/>
            <w:vAlign w:val="center"/>
          </w:tcPr>
          <w:p w14:paraId="5AA31BE0" w14:textId="77777777" w:rsidR="0044755B" w:rsidRDefault="0044755B">
            <w:pPr>
              <w:snapToGrid w:val="0"/>
              <w:rPr>
                <w:color w:val="000000"/>
                <w:lang w:val="lt-LT"/>
              </w:rPr>
            </w:pPr>
          </w:p>
        </w:tc>
        <w:tc>
          <w:tcPr>
            <w:tcW w:w="3238" w:type="dxa"/>
            <w:tcBorders>
              <w:left w:val="single" w:sz="4" w:space="0" w:color="000000"/>
              <w:bottom w:val="single" w:sz="4" w:space="0" w:color="000000"/>
            </w:tcBorders>
            <w:shd w:val="clear" w:color="auto" w:fill="auto"/>
            <w:vAlign w:val="center"/>
          </w:tcPr>
          <w:p w14:paraId="5AA31BE1" w14:textId="77777777" w:rsidR="0044755B" w:rsidRDefault="00F21627">
            <w:pPr>
              <w:rPr>
                <w:color w:val="000000"/>
                <w:lang w:val="lt-LT"/>
              </w:rPr>
            </w:pPr>
            <w:r>
              <w:rPr>
                <w:color w:val="000000"/>
                <w:lang w:val="lt-LT"/>
              </w:rPr>
              <w:t>2.3.2. Savitarpio pagalbos grupės priklausomiems žmonėms ir jų artimiesiems</w:t>
            </w:r>
          </w:p>
        </w:tc>
        <w:tc>
          <w:tcPr>
            <w:tcW w:w="3510" w:type="dxa"/>
            <w:tcBorders>
              <w:left w:val="single" w:sz="4" w:space="0" w:color="000000"/>
            </w:tcBorders>
            <w:shd w:val="clear" w:color="auto" w:fill="auto"/>
            <w:vAlign w:val="center"/>
          </w:tcPr>
          <w:p w14:paraId="5AA31BE2" w14:textId="77777777" w:rsidR="0044755B" w:rsidRDefault="00F21627">
            <w:pPr>
              <w:rPr>
                <w:color w:val="000000"/>
                <w:lang w:val="lt-LT"/>
              </w:rPr>
            </w:pPr>
            <w:r>
              <w:rPr>
                <w:color w:val="000000"/>
                <w:lang w:val="lt-LT"/>
              </w:rPr>
              <w:t xml:space="preserve">AA, NA, AL, Al-Anon </w:t>
            </w:r>
            <w:r>
              <w:rPr>
                <w:color w:val="000000"/>
                <w:lang w:val="lt-LT"/>
              </w:rPr>
              <w:t>bendrija, Panevėžio miesto savivaldybės VSB</w:t>
            </w:r>
          </w:p>
        </w:tc>
        <w:tc>
          <w:tcPr>
            <w:tcW w:w="3988" w:type="dxa"/>
            <w:tcBorders>
              <w:left w:val="single" w:sz="4" w:space="0" w:color="000000"/>
              <w:right w:val="single" w:sz="4" w:space="0" w:color="000000"/>
            </w:tcBorders>
            <w:shd w:val="clear" w:color="auto" w:fill="auto"/>
            <w:vAlign w:val="center"/>
          </w:tcPr>
          <w:p w14:paraId="5AA31BE3" w14:textId="77777777" w:rsidR="0044755B" w:rsidRDefault="00F21627">
            <w:pPr>
              <w:rPr>
                <w:color w:val="000000"/>
                <w:lang w:val="lt-LT"/>
              </w:rPr>
            </w:pPr>
            <w:r>
              <w:rPr>
                <w:color w:val="000000"/>
                <w:lang w:val="lt-LT"/>
              </w:rPr>
              <w:t>Savitarpio pagalbos grupių skaičius</w:t>
            </w:r>
            <w:r>
              <w:rPr>
                <w:color w:val="000000"/>
                <w:lang w:val="lt-LT"/>
              </w:rPr>
              <w:br/>
              <w:t>Vienoje savitarpio pagalbos grupėje dalyvavusių asmenų skaičius</w:t>
            </w:r>
          </w:p>
        </w:tc>
      </w:tr>
      <w:tr w:rsidR="0044755B" w14:paraId="5AA31BE9" w14:textId="77777777">
        <w:trPr>
          <w:trHeight w:val="1025"/>
        </w:trPr>
        <w:tc>
          <w:tcPr>
            <w:tcW w:w="2450" w:type="dxa"/>
            <w:tcBorders>
              <w:left w:val="single" w:sz="4" w:space="0" w:color="000000"/>
              <w:bottom w:val="single" w:sz="4" w:space="0" w:color="000000"/>
            </w:tcBorders>
            <w:shd w:val="clear" w:color="auto" w:fill="auto"/>
            <w:vAlign w:val="center"/>
          </w:tcPr>
          <w:p w14:paraId="5AA31BE5" w14:textId="77777777" w:rsidR="0044755B" w:rsidRDefault="00F21627">
            <w:pPr>
              <w:rPr>
                <w:color w:val="000000"/>
                <w:lang w:val="lt-LT"/>
              </w:rPr>
            </w:pPr>
            <w:r>
              <w:rPr>
                <w:color w:val="000000"/>
                <w:lang w:val="lt-LT"/>
              </w:rPr>
              <w:t>2.4. Psichologinė parama vyresnio amžiaus asmenims (65+ metai)</w:t>
            </w:r>
          </w:p>
        </w:tc>
        <w:tc>
          <w:tcPr>
            <w:tcW w:w="3238" w:type="dxa"/>
            <w:tcBorders>
              <w:left w:val="single" w:sz="4" w:space="0" w:color="000000"/>
              <w:bottom w:val="single" w:sz="4" w:space="0" w:color="000000"/>
            </w:tcBorders>
            <w:shd w:val="clear" w:color="auto" w:fill="auto"/>
            <w:vAlign w:val="center"/>
          </w:tcPr>
          <w:p w14:paraId="5AA31BE6" w14:textId="77777777" w:rsidR="0044755B" w:rsidRDefault="00F21627">
            <w:pPr>
              <w:rPr>
                <w:color w:val="000000"/>
                <w:lang w:val="lt-LT"/>
              </w:rPr>
            </w:pPr>
            <w:r>
              <w:rPr>
                <w:color w:val="000000"/>
                <w:lang w:val="lt-LT"/>
              </w:rPr>
              <w:t xml:space="preserve">2.4.1. Psichologinė parama namuose vyresnio </w:t>
            </w:r>
            <w:r>
              <w:rPr>
                <w:color w:val="000000"/>
                <w:lang w:val="lt-LT"/>
              </w:rPr>
              <w:t>amžiaus asmenims</w:t>
            </w:r>
          </w:p>
        </w:tc>
        <w:tc>
          <w:tcPr>
            <w:tcW w:w="3510" w:type="dxa"/>
            <w:tcBorders>
              <w:top w:val="single" w:sz="4" w:space="0" w:color="000000"/>
              <w:left w:val="single" w:sz="4" w:space="0" w:color="000000"/>
              <w:bottom w:val="single" w:sz="4" w:space="0" w:color="000000"/>
            </w:tcBorders>
            <w:shd w:val="clear" w:color="auto" w:fill="auto"/>
            <w:vAlign w:val="center"/>
          </w:tcPr>
          <w:p w14:paraId="5AA31BE7" w14:textId="77777777" w:rsidR="0044755B" w:rsidRDefault="00F21627">
            <w:pPr>
              <w:rPr>
                <w:color w:val="000000"/>
                <w:lang w:val="lt-LT"/>
              </w:rPr>
            </w:pPr>
            <w:r>
              <w:rPr>
                <w:color w:val="000000"/>
                <w:lang w:val="lt-LT"/>
              </w:rPr>
              <w:t>Lietuvos Raudonasis kryžius, Panevėžio miesto savivaldybės VSB</w:t>
            </w:r>
          </w:p>
        </w:tc>
        <w:tc>
          <w:tcPr>
            <w:tcW w:w="39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A31BE8" w14:textId="77777777" w:rsidR="0044755B" w:rsidRDefault="00F21627">
            <w:pPr>
              <w:rPr>
                <w:color w:val="000000"/>
                <w:lang w:val="lt-LT"/>
              </w:rPr>
            </w:pPr>
            <w:r>
              <w:rPr>
                <w:color w:val="000000"/>
                <w:lang w:val="lt-LT"/>
              </w:rPr>
              <w:t>Psichologinę paramą namuose gavusių vyresnio amžiaus žmonių skaičius</w:t>
            </w:r>
            <w:r>
              <w:rPr>
                <w:color w:val="000000"/>
                <w:lang w:val="lt-LT"/>
              </w:rPr>
              <w:br/>
              <w:t>Suteiktų konsultacijų skaičius namuose vyresnio amžiaus asmenims</w:t>
            </w:r>
          </w:p>
        </w:tc>
      </w:tr>
      <w:tr w:rsidR="0044755B" w14:paraId="5AA31BEE" w14:textId="77777777">
        <w:trPr>
          <w:trHeight w:val="494"/>
        </w:trPr>
        <w:tc>
          <w:tcPr>
            <w:tcW w:w="2450" w:type="dxa"/>
            <w:vMerge w:val="restart"/>
            <w:tcBorders>
              <w:left w:val="single" w:sz="4" w:space="0" w:color="000000"/>
              <w:bottom w:val="single" w:sz="4" w:space="0" w:color="000000"/>
            </w:tcBorders>
            <w:shd w:val="clear" w:color="auto" w:fill="auto"/>
            <w:vAlign w:val="center"/>
          </w:tcPr>
          <w:p w14:paraId="5AA31BEA" w14:textId="77777777" w:rsidR="0044755B" w:rsidRDefault="00F21627">
            <w:pPr>
              <w:rPr>
                <w:color w:val="000000"/>
                <w:lang w:val="lt-LT"/>
              </w:rPr>
            </w:pPr>
            <w:r>
              <w:rPr>
                <w:color w:val="000000"/>
                <w:lang w:val="lt-LT"/>
              </w:rPr>
              <w:t xml:space="preserve">2.5. Psichologinė parama krizinio įvykio </w:t>
            </w:r>
            <w:r>
              <w:rPr>
                <w:color w:val="000000"/>
                <w:lang w:val="lt-LT"/>
              </w:rPr>
              <w:t>paliestoms bendruomenėms</w:t>
            </w:r>
          </w:p>
        </w:tc>
        <w:tc>
          <w:tcPr>
            <w:tcW w:w="3238" w:type="dxa"/>
            <w:tcBorders>
              <w:left w:val="single" w:sz="4" w:space="0" w:color="000000"/>
            </w:tcBorders>
            <w:shd w:val="clear" w:color="auto" w:fill="auto"/>
            <w:vAlign w:val="center"/>
          </w:tcPr>
          <w:p w14:paraId="5AA31BEB" w14:textId="77777777" w:rsidR="0044755B" w:rsidRDefault="00F21627">
            <w:pPr>
              <w:rPr>
                <w:color w:val="000000"/>
                <w:lang w:val="lt-LT"/>
              </w:rPr>
            </w:pPr>
            <w:r>
              <w:rPr>
                <w:color w:val="000000"/>
                <w:lang w:val="lt-LT"/>
              </w:rPr>
              <w:t>2.5.1. Mokymai mokyklų krizių komandoms -  Krizių valdymas mokyklose (specializuoti mokymai pagal komandos nario atliekamas funkcijas)</w:t>
            </w:r>
          </w:p>
        </w:tc>
        <w:tc>
          <w:tcPr>
            <w:tcW w:w="3510" w:type="dxa"/>
            <w:tcBorders>
              <w:left w:val="single" w:sz="4" w:space="0" w:color="000000"/>
              <w:bottom w:val="single" w:sz="4" w:space="0" w:color="000000"/>
            </w:tcBorders>
            <w:shd w:val="clear" w:color="auto" w:fill="auto"/>
            <w:vAlign w:val="center"/>
          </w:tcPr>
          <w:p w14:paraId="5AA31BEC" w14:textId="77777777" w:rsidR="0044755B" w:rsidRDefault="00F21627">
            <w:pPr>
              <w:rPr>
                <w:color w:val="000000"/>
                <w:lang w:val="lt-LT"/>
              </w:rPr>
            </w:pPr>
            <w:r>
              <w:rPr>
                <w:color w:val="000000"/>
                <w:lang w:val="lt-LT"/>
              </w:rPr>
              <w:t>Panevėžio pedagoginė psichologinė tarnyba</w:t>
            </w:r>
          </w:p>
        </w:tc>
        <w:tc>
          <w:tcPr>
            <w:tcW w:w="3988" w:type="dxa"/>
            <w:tcBorders>
              <w:left w:val="single" w:sz="4" w:space="0" w:color="000000"/>
              <w:bottom w:val="single" w:sz="4" w:space="0" w:color="000000"/>
              <w:right w:val="single" w:sz="4" w:space="0" w:color="000000"/>
            </w:tcBorders>
            <w:shd w:val="clear" w:color="auto" w:fill="auto"/>
            <w:vAlign w:val="center"/>
          </w:tcPr>
          <w:p w14:paraId="5AA31BED" w14:textId="77777777" w:rsidR="0044755B" w:rsidRDefault="00F21627">
            <w:pPr>
              <w:rPr>
                <w:color w:val="000000"/>
                <w:lang w:val="lt-LT"/>
              </w:rPr>
            </w:pPr>
            <w:r>
              <w:rPr>
                <w:color w:val="000000"/>
                <w:lang w:val="lt-LT"/>
              </w:rPr>
              <w:t>Mokyklų dalyvavusių mokymuose skaičius</w:t>
            </w:r>
            <w:r>
              <w:rPr>
                <w:color w:val="000000"/>
                <w:lang w:val="lt-LT"/>
              </w:rPr>
              <w:br/>
              <w:t>Apmokytų komand</w:t>
            </w:r>
            <w:r>
              <w:rPr>
                <w:color w:val="000000"/>
                <w:lang w:val="lt-LT"/>
              </w:rPr>
              <w:t>ų narių skaičius (kiekvienoje grupėje)</w:t>
            </w:r>
          </w:p>
        </w:tc>
      </w:tr>
      <w:tr w:rsidR="0044755B" w14:paraId="5AA31BF3" w14:textId="77777777">
        <w:trPr>
          <w:trHeight w:val="600"/>
        </w:trPr>
        <w:tc>
          <w:tcPr>
            <w:tcW w:w="2450" w:type="dxa"/>
            <w:vMerge/>
            <w:tcBorders>
              <w:left w:val="single" w:sz="4" w:space="0" w:color="000000"/>
              <w:bottom w:val="single" w:sz="4" w:space="0" w:color="000000"/>
            </w:tcBorders>
            <w:shd w:val="clear" w:color="auto" w:fill="auto"/>
            <w:vAlign w:val="center"/>
          </w:tcPr>
          <w:p w14:paraId="5AA31BEF" w14:textId="77777777" w:rsidR="0044755B" w:rsidRDefault="0044755B">
            <w:pPr>
              <w:snapToGrid w:val="0"/>
              <w:rPr>
                <w:color w:val="000000"/>
                <w:lang w:val="lt-LT"/>
              </w:rPr>
            </w:pPr>
          </w:p>
        </w:tc>
        <w:tc>
          <w:tcPr>
            <w:tcW w:w="3238" w:type="dxa"/>
            <w:tcBorders>
              <w:top w:val="single" w:sz="4" w:space="0" w:color="000000"/>
              <w:left w:val="single" w:sz="4" w:space="0" w:color="000000"/>
              <w:bottom w:val="single" w:sz="4" w:space="0" w:color="000000"/>
            </w:tcBorders>
            <w:shd w:val="clear" w:color="auto" w:fill="auto"/>
            <w:vAlign w:val="center"/>
          </w:tcPr>
          <w:p w14:paraId="5AA31BF0" w14:textId="77777777" w:rsidR="0044755B" w:rsidRDefault="00F21627">
            <w:pPr>
              <w:rPr>
                <w:color w:val="000000"/>
                <w:lang w:val="lt-LT"/>
              </w:rPr>
            </w:pPr>
            <w:r>
              <w:rPr>
                <w:color w:val="000000"/>
                <w:lang w:val="lt-LT"/>
              </w:rPr>
              <w:t>2.5.2. Krizių įveikimo komandų darbas mokyklose</w:t>
            </w:r>
          </w:p>
        </w:tc>
        <w:tc>
          <w:tcPr>
            <w:tcW w:w="3510" w:type="dxa"/>
            <w:tcBorders>
              <w:left w:val="single" w:sz="4" w:space="0" w:color="000000"/>
              <w:bottom w:val="single" w:sz="4" w:space="0" w:color="000000"/>
            </w:tcBorders>
            <w:shd w:val="clear" w:color="auto" w:fill="auto"/>
            <w:vAlign w:val="center"/>
          </w:tcPr>
          <w:p w14:paraId="5AA31BF1" w14:textId="77777777" w:rsidR="0044755B" w:rsidRDefault="00F21627">
            <w:pPr>
              <w:rPr>
                <w:color w:val="000000"/>
                <w:lang w:val="lt-LT"/>
              </w:rPr>
            </w:pPr>
            <w:r>
              <w:rPr>
                <w:color w:val="000000"/>
                <w:lang w:val="lt-LT"/>
              </w:rPr>
              <w:t>Panevėžio pedagoginė psichologinė tarnyba</w:t>
            </w:r>
          </w:p>
        </w:tc>
        <w:tc>
          <w:tcPr>
            <w:tcW w:w="3988" w:type="dxa"/>
            <w:tcBorders>
              <w:left w:val="single" w:sz="4" w:space="0" w:color="000000"/>
              <w:bottom w:val="single" w:sz="4" w:space="0" w:color="000000"/>
              <w:right w:val="single" w:sz="4" w:space="0" w:color="000000"/>
            </w:tcBorders>
            <w:shd w:val="clear" w:color="auto" w:fill="auto"/>
            <w:vAlign w:val="center"/>
          </w:tcPr>
          <w:p w14:paraId="5AA31BF2" w14:textId="77777777" w:rsidR="0044755B" w:rsidRDefault="00F21627">
            <w:pPr>
              <w:rPr>
                <w:color w:val="000000"/>
                <w:lang w:val="lt-LT"/>
              </w:rPr>
            </w:pPr>
            <w:r>
              <w:rPr>
                <w:color w:val="000000"/>
                <w:lang w:val="lt-LT"/>
              </w:rPr>
              <w:t>Komandos suteiktų paslaugų skaičius</w:t>
            </w:r>
          </w:p>
        </w:tc>
      </w:tr>
      <w:tr w:rsidR="0044755B" w14:paraId="5AA31BF8" w14:textId="77777777">
        <w:trPr>
          <w:trHeight w:val="1745"/>
        </w:trPr>
        <w:tc>
          <w:tcPr>
            <w:tcW w:w="2450" w:type="dxa"/>
            <w:vMerge/>
            <w:tcBorders>
              <w:left w:val="single" w:sz="4" w:space="0" w:color="000000"/>
              <w:bottom w:val="single" w:sz="4" w:space="0" w:color="000000"/>
            </w:tcBorders>
            <w:shd w:val="clear" w:color="auto" w:fill="auto"/>
            <w:vAlign w:val="center"/>
          </w:tcPr>
          <w:p w14:paraId="5AA31BF4" w14:textId="77777777" w:rsidR="0044755B" w:rsidRDefault="0044755B">
            <w:pPr>
              <w:snapToGrid w:val="0"/>
              <w:rPr>
                <w:color w:val="000000"/>
                <w:lang w:val="lt-LT"/>
              </w:rPr>
            </w:pPr>
          </w:p>
        </w:tc>
        <w:tc>
          <w:tcPr>
            <w:tcW w:w="3238" w:type="dxa"/>
            <w:tcBorders>
              <w:left w:val="single" w:sz="4" w:space="0" w:color="000000"/>
              <w:bottom w:val="single" w:sz="4" w:space="0" w:color="000000"/>
            </w:tcBorders>
            <w:shd w:val="clear" w:color="auto" w:fill="auto"/>
            <w:vAlign w:val="center"/>
          </w:tcPr>
          <w:p w14:paraId="5AA31BF5" w14:textId="77777777" w:rsidR="0044755B" w:rsidRDefault="00F21627">
            <w:pPr>
              <w:rPr>
                <w:color w:val="000000"/>
                <w:lang w:val="lt-LT"/>
              </w:rPr>
            </w:pPr>
            <w:r>
              <w:rPr>
                <w:color w:val="000000"/>
                <w:lang w:val="lt-LT"/>
              </w:rPr>
              <w:t xml:space="preserve">2.5.3. Krizių įveikimo komandos darbas bendruomenėje (Krizių valdymo planų Panevėžio </w:t>
            </w:r>
            <w:r>
              <w:rPr>
                <w:color w:val="000000"/>
                <w:lang w:val="lt-LT"/>
              </w:rPr>
              <w:t>įstaigoms ir įmonėms parengimas)</w:t>
            </w:r>
          </w:p>
        </w:tc>
        <w:tc>
          <w:tcPr>
            <w:tcW w:w="3510" w:type="dxa"/>
            <w:tcBorders>
              <w:left w:val="single" w:sz="4" w:space="0" w:color="000000"/>
              <w:bottom w:val="single" w:sz="4" w:space="0" w:color="000000"/>
            </w:tcBorders>
            <w:shd w:val="clear" w:color="auto" w:fill="auto"/>
            <w:vAlign w:val="center"/>
          </w:tcPr>
          <w:p w14:paraId="5AA31BF6" w14:textId="77777777" w:rsidR="0044755B" w:rsidRDefault="00F21627">
            <w:pPr>
              <w:rPr>
                <w:color w:val="000000"/>
                <w:lang w:val="lt-LT"/>
              </w:rPr>
            </w:pPr>
            <w:r>
              <w:rPr>
                <w:color w:val="000000"/>
                <w:lang w:val="lt-LT"/>
              </w:rPr>
              <w:t>Panevėžio miesto savivaldybės VSB</w:t>
            </w:r>
          </w:p>
        </w:tc>
        <w:tc>
          <w:tcPr>
            <w:tcW w:w="3988" w:type="dxa"/>
            <w:tcBorders>
              <w:left w:val="single" w:sz="4" w:space="0" w:color="000000"/>
              <w:bottom w:val="single" w:sz="4" w:space="0" w:color="000000"/>
              <w:right w:val="single" w:sz="4" w:space="0" w:color="000000"/>
            </w:tcBorders>
            <w:shd w:val="clear" w:color="auto" w:fill="auto"/>
            <w:vAlign w:val="center"/>
          </w:tcPr>
          <w:p w14:paraId="5AA31BF7" w14:textId="77777777" w:rsidR="0044755B" w:rsidRDefault="00F21627">
            <w:pPr>
              <w:rPr>
                <w:color w:val="000000"/>
                <w:lang w:val="lt-LT"/>
              </w:rPr>
            </w:pPr>
            <w:r>
              <w:rPr>
                <w:color w:val="000000"/>
                <w:lang w:val="lt-LT"/>
              </w:rPr>
              <w:t>Komandos suteiktų paslaugų skaičius, Krizių valdymo planus turinčių įstaigų ir įmonių skaičius</w:t>
            </w:r>
          </w:p>
        </w:tc>
      </w:tr>
      <w:tr w:rsidR="0044755B" w14:paraId="5AA31BFD" w14:textId="77777777">
        <w:trPr>
          <w:trHeight w:val="1700"/>
        </w:trPr>
        <w:tc>
          <w:tcPr>
            <w:tcW w:w="2450" w:type="dxa"/>
            <w:vMerge/>
            <w:tcBorders>
              <w:left w:val="single" w:sz="4" w:space="0" w:color="000000"/>
              <w:bottom w:val="single" w:sz="4" w:space="0" w:color="000000"/>
            </w:tcBorders>
            <w:shd w:val="clear" w:color="auto" w:fill="auto"/>
            <w:vAlign w:val="center"/>
          </w:tcPr>
          <w:p w14:paraId="5AA31BF9" w14:textId="77777777" w:rsidR="0044755B" w:rsidRDefault="0044755B">
            <w:pPr>
              <w:snapToGrid w:val="0"/>
              <w:rPr>
                <w:color w:val="000000"/>
                <w:lang w:val="lt-LT"/>
              </w:rPr>
            </w:pPr>
          </w:p>
        </w:tc>
        <w:tc>
          <w:tcPr>
            <w:tcW w:w="3238" w:type="dxa"/>
            <w:tcBorders>
              <w:left w:val="single" w:sz="4" w:space="0" w:color="000000"/>
              <w:bottom w:val="single" w:sz="4" w:space="0" w:color="000000"/>
            </w:tcBorders>
            <w:shd w:val="clear" w:color="auto" w:fill="auto"/>
            <w:vAlign w:val="center"/>
          </w:tcPr>
          <w:p w14:paraId="5AA31BFA" w14:textId="77777777" w:rsidR="0044755B" w:rsidRDefault="00F21627">
            <w:pPr>
              <w:rPr>
                <w:color w:val="000000"/>
                <w:lang w:val="lt-LT"/>
              </w:rPr>
            </w:pPr>
            <w:r>
              <w:rPr>
                <w:color w:val="000000"/>
                <w:lang w:val="lt-LT"/>
              </w:rPr>
              <w:t>2.5.4. Krizių valdymo planų Panevėžio įstaigoms ir įmonėms parengimas</w:t>
            </w:r>
          </w:p>
        </w:tc>
        <w:tc>
          <w:tcPr>
            <w:tcW w:w="3510" w:type="dxa"/>
            <w:tcBorders>
              <w:left w:val="single" w:sz="4" w:space="0" w:color="000000"/>
              <w:bottom w:val="single" w:sz="4" w:space="0" w:color="000000"/>
            </w:tcBorders>
            <w:shd w:val="clear" w:color="auto" w:fill="auto"/>
            <w:vAlign w:val="center"/>
          </w:tcPr>
          <w:p w14:paraId="5AA31BFB" w14:textId="77777777" w:rsidR="0044755B" w:rsidRDefault="00F21627">
            <w:pPr>
              <w:rPr>
                <w:color w:val="000000"/>
                <w:lang w:val="lt-LT"/>
              </w:rPr>
            </w:pPr>
            <w:r>
              <w:rPr>
                <w:color w:val="000000"/>
                <w:lang w:val="lt-LT"/>
              </w:rPr>
              <w:t xml:space="preserve">Panevėžio pedagoginė </w:t>
            </w:r>
            <w:r>
              <w:rPr>
                <w:color w:val="000000"/>
                <w:lang w:val="lt-LT"/>
              </w:rPr>
              <w:t>psichologinė tarnyba, Panevėžio miesto savivaldybės visuomenės sveikatos biuras</w:t>
            </w:r>
          </w:p>
        </w:tc>
        <w:tc>
          <w:tcPr>
            <w:tcW w:w="3988" w:type="dxa"/>
            <w:tcBorders>
              <w:left w:val="single" w:sz="4" w:space="0" w:color="000000"/>
              <w:bottom w:val="single" w:sz="4" w:space="0" w:color="000000"/>
              <w:right w:val="single" w:sz="4" w:space="0" w:color="000000"/>
            </w:tcBorders>
            <w:shd w:val="clear" w:color="auto" w:fill="auto"/>
            <w:vAlign w:val="center"/>
          </w:tcPr>
          <w:p w14:paraId="5AA31BFC" w14:textId="77777777" w:rsidR="0044755B" w:rsidRDefault="00F21627">
            <w:pPr>
              <w:rPr>
                <w:color w:val="000000"/>
                <w:lang w:val="lt-LT"/>
              </w:rPr>
            </w:pPr>
            <w:r>
              <w:rPr>
                <w:color w:val="000000"/>
                <w:lang w:val="lt-LT"/>
              </w:rPr>
              <w:t>Krizių valdymo planus turinčių įstaigų ir įmonių skaičius</w:t>
            </w:r>
          </w:p>
        </w:tc>
      </w:tr>
      <w:tr w:rsidR="0044755B" w14:paraId="5AA31C00" w14:textId="77777777">
        <w:trPr>
          <w:trHeight w:val="320"/>
        </w:trPr>
        <w:tc>
          <w:tcPr>
            <w:tcW w:w="9198" w:type="dxa"/>
            <w:gridSpan w:val="3"/>
            <w:tcBorders>
              <w:top w:val="single" w:sz="4" w:space="0" w:color="000000"/>
              <w:left w:val="single" w:sz="4" w:space="0" w:color="000000"/>
              <w:bottom w:val="single" w:sz="4" w:space="0" w:color="000000"/>
            </w:tcBorders>
            <w:shd w:val="clear" w:color="auto" w:fill="auto"/>
            <w:vAlign w:val="center"/>
          </w:tcPr>
          <w:p w14:paraId="5AA31BFE" w14:textId="77777777" w:rsidR="0044755B" w:rsidRDefault="00F21627">
            <w:r>
              <w:rPr>
                <w:b/>
                <w:bCs/>
                <w:color w:val="000000"/>
                <w:lang w:val="lt-LT"/>
              </w:rPr>
              <w:t xml:space="preserve">3 uždavinys. Laiku atpažinti savižudybės grėsmę patiriantį žmogų ir nukreipti jį </w:t>
            </w:r>
            <w:r>
              <w:rPr>
                <w:rFonts w:eastAsia="Calibri"/>
                <w:b/>
                <w:bCs/>
                <w:lang w:val="lt-LT"/>
              </w:rPr>
              <w:t>pas psichikos sveikatos specialistą</w:t>
            </w:r>
            <w:r>
              <w:rPr>
                <w:b/>
                <w:bCs/>
                <w:color w:val="000000"/>
                <w:lang w:val="lt-LT"/>
              </w:rPr>
              <w:t>.</w:t>
            </w:r>
          </w:p>
        </w:tc>
        <w:tc>
          <w:tcPr>
            <w:tcW w:w="3988" w:type="dxa"/>
            <w:tcBorders>
              <w:top w:val="single" w:sz="4" w:space="0" w:color="000000"/>
              <w:left w:val="single" w:sz="4" w:space="0" w:color="000000"/>
              <w:bottom w:val="single" w:sz="4" w:space="0" w:color="000000"/>
              <w:right w:val="single" w:sz="4" w:space="0" w:color="000000"/>
            </w:tcBorders>
            <w:shd w:val="clear" w:color="auto" w:fill="auto"/>
          </w:tcPr>
          <w:p w14:paraId="5AA31BFF" w14:textId="77777777" w:rsidR="0044755B" w:rsidRDefault="0044755B">
            <w:pPr>
              <w:snapToGrid w:val="0"/>
              <w:rPr>
                <w:b/>
                <w:bCs/>
                <w:color w:val="000000"/>
                <w:lang w:val="lt-LT"/>
              </w:rPr>
            </w:pPr>
          </w:p>
        </w:tc>
      </w:tr>
      <w:tr w:rsidR="0044755B" w14:paraId="5AA31C05" w14:textId="77777777">
        <w:trPr>
          <w:trHeight w:val="566"/>
        </w:trPr>
        <w:tc>
          <w:tcPr>
            <w:tcW w:w="2450" w:type="dxa"/>
            <w:vMerge w:val="restart"/>
            <w:tcBorders>
              <w:left w:val="single" w:sz="4" w:space="0" w:color="000000"/>
              <w:bottom w:val="single" w:sz="4" w:space="0" w:color="000000"/>
            </w:tcBorders>
            <w:shd w:val="clear" w:color="auto" w:fill="auto"/>
            <w:vAlign w:val="center"/>
          </w:tcPr>
          <w:p w14:paraId="5AA31C01" w14:textId="77777777" w:rsidR="0044755B" w:rsidRDefault="00F21627">
            <w:pPr>
              <w:rPr>
                <w:color w:val="000000"/>
                <w:lang w:val="lt-LT"/>
              </w:rPr>
            </w:pPr>
            <w:r>
              <w:rPr>
                <w:color w:val="000000"/>
                <w:lang w:val="lt-LT"/>
              </w:rPr>
              <w:t>3.1. Mokymai bendruomenių nariams, kurie dažniausiai pirmieji  susiduria su savižudybės grėsmę patiriančiu žmogumi</w:t>
            </w:r>
          </w:p>
        </w:tc>
        <w:tc>
          <w:tcPr>
            <w:tcW w:w="3238" w:type="dxa"/>
            <w:tcBorders>
              <w:left w:val="single" w:sz="4" w:space="0" w:color="000000"/>
              <w:bottom w:val="single" w:sz="4" w:space="0" w:color="000000"/>
            </w:tcBorders>
            <w:shd w:val="clear" w:color="auto" w:fill="auto"/>
            <w:vAlign w:val="center"/>
          </w:tcPr>
          <w:p w14:paraId="5AA31C02" w14:textId="77777777" w:rsidR="0044755B" w:rsidRDefault="00F21627">
            <w:pPr>
              <w:rPr>
                <w:color w:val="000000"/>
                <w:lang w:val="lt-LT"/>
              </w:rPr>
            </w:pPr>
            <w:r>
              <w:rPr>
                <w:color w:val="000000"/>
                <w:lang w:val="lt-LT"/>
              </w:rPr>
              <w:t>3.1.1. Mokymai bendruomenių nariams „Kaip atpažinti savižudybės grėsmę ir nukreipti specialisto pagalbai?“ (4 val.)</w:t>
            </w:r>
          </w:p>
        </w:tc>
        <w:tc>
          <w:tcPr>
            <w:tcW w:w="3510" w:type="dxa"/>
            <w:tcBorders>
              <w:left w:val="single" w:sz="4" w:space="0" w:color="000000"/>
              <w:bottom w:val="single" w:sz="4" w:space="0" w:color="000000"/>
            </w:tcBorders>
            <w:shd w:val="clear" w:color="auto" w:fill="auto"/>
            <w:vAlign w:val="center"/>
          </w:tcPr>
          <w:p w14:paraId="5AA31C03" w14:textId="77777777" w:rsidR="0044755B" w:rsidRDefault="00F21627">
            <w:pPr>
              <w:rPr>
                <w:color w:val="000000"/>
                <w:lang w:val="lt-LT"/>
              </w:rPr>
            </w:pPr>
            <w:r>
              <w:rPr>
                <w:color w:val="000000"/>
                <w:lang w:val="lt-LT"/>
              </w:rPr>
              <w:t xml:space="preserve">Panevėžio miesto </w:t>
            </w:r>
            <w:r>
              <w:rPr>
                <w:color w:val="000000"/>
                <w:lang w:val="lt-LT"/>
              </w:rPr>
              <w:t>savivaldybės VSB</w:t>
            </w:r>
          </w:p>
        </w:tc>
        <w:tc>
          <w:tcPr>
            <w:tcW w:w="3988" w:type="dxa"/>
            <w:tcBorders>
              <w:left w:val="single" w:sz="4" w:space="0" w:color="000000"/>
              <w:bottom w:val="single" w:sz="4" w:space="0" w:color="000000"/>
              <w:right w:val="single" w:sz="4" w:space="0" w:color="000000"/>
            </w:tcBorders>
            <w:shd w:val="clear" w:color="auto" w:fill="auto"/>
            <w:vAlign w:val="center"/>
          </w:tcPr>
          <w:p w14:paraId="5AA31C04" w14:textId="77777777" w:rsidR="0044755B" w:rsidRDefault="00F21627">
            <w:pPr>
              <w:rPr>
                <w:color w:val="000000"/>
                <w:lang w:val="lt-LT"/>
              </w:rPr>
            </w:pPr>
            <w:r>
              <w:rPr>
                <w:color w:val="000000"/>
                <w:lang w:val="lt-LT"/>
              </w:rPr>
              <w:t>Mokymuose dalyvavusių asmenų skaičius</w:t>
            </w:r>
          </w:p>
        </w:tc>
      </w:tr>
      <w:tr w:rsidR="0044755B" w14:paraId="5AA31C0A" w14:textId="77777777">
        <w:trPr>
          <w:trHeight w:val="170"/>
        </w:trPr>
        <w:tc>
          <w:tcPr>
            <w:tcW w:w="2450" w:type="dxa"/>
            <w:vMerge/>
            <w:tcBorders>
              <w:left w:val="single" w:sz="4" w:space="0" w:color="000000"/>
              <w:bottom w:val="single" w:sz="4" w:space="0" w:color="000000"/>
            </w:tcBorders>
            <w:shd w:val="clear" w:color="auto" w:fill="auto"/>
            <w:vAlign w:val="center"/>
          </w:tcPr>
          <w:p w14:paraId="5AA31C06" w14:textId="77777777" w:rsidR="0044755B" w:rsidRDefault="0044755B">
            <w:pPr>
              <w:snapToGrid w:val="0"/>
              <w:rPr>
                <w:color w:val="000000"/>
                <w:lang w:val="lt-LT"/>
              </w:rPr>
            </w:pPr>
          </w:p>
        </w:tc>
        <w:tc>
          <w:tcPr>
            <w:tcW w:w="3238" w:type="dxa"/>
            <w:tcBorders>
              <w:left w:val="single" w:sz="4" w:space="0" w:color="000000"/>
              <w:bottom w:val="single" w:sz="4" w:space="0" w:color="000000"/>
            </w:tcBorders>
            <w:shd w:val="clear" w:color="auto" w:fill="auto"/>
            <w:vAlign w:val="center"/>
          </w:tcPr>
          <w:p w14:paraId="5AA31C07" w14:textId="77777777" w:rsidR="0044755B" w:rsidRDefault="00F21627">
            <w:pPr>
              <w:rPr>
                <w:color w:val="000000"/>
                <w:lang w:val="lt-LT"/>
              </w:rPr>
            </w:pPr>
            <w:r>
              <w:rPr>
                <w:color w:val="000000"/>
                <w:lang w:val="lt-LT"/>
              </w:rPr>
              <w:t>3.1.2. Mokymai pagalbos teikėjams „Pirmoji pagalba savižudybės krizės atveju“ (16 val.)</w:t>
            </w:r>
          </w:p>
        </w:tc>
        <w:tc>
          <w:tcPr>
            <w:tcW w:w="3510" w:type="dxa"/>
            <w:tcBorders>
              <w:left w:val="single" w:sz="4" w:space="0" w:color="000000"/>
              <w:bottom w:val="single" w:sz="4" w:space="0" w:color="000000"/>
            </w:tcBorders>
            <w:shd w:val="clear" w:color="auto" w:fill="auto"/>
            <w:vAlign w:val="center"/>
          </w:tcPr>
          <w:p w14:paraId="5AA31C08" w14:textId="77777777" w:rsidR="0044755B" w:rsidRDefault="00F21627">
            <w:pPr>
              <w:rPr>
                <w:color w:val="000000"/>
                <w:lang w:val="lt-LT"/>
              </w:rPr>
            </w:pPr>
            <w:r>
              <w:rPr>
                <w:color w:val="000000"/>
                <w:lang w:val="lt-LT"/>
              </w:rPr>
              <w:t>Panevėžio miesto savivaldybės VSB</w:t>
            </w:r>
          </w:p>
        </w:tc>
        <w:tc>
          <w:tcPr>
            <w:tcW w:w="3988" w:type="dxa"/>
            <w:tcBorders>
              <w:left w:val="single" w:sz="4" w:space="0" w:color="000000"/>
              <w:bottom w:val="single" w:sz="4" w:space="0" w:color="000000"/>
              <w:right w:val="single" w:sz="4" w:space="0" w:color="000000"/>
            </w:tcBorders>
            <w:shd w:val="clear" w:color="auto" w:fill="auto"/>
            <w:vAlign w:val="center"/>
          </w:tcPr>
          <w:p w14:paraId="5AA31C09" w14:textId="77777777" w:rsidR="0044755B" w:rsidRDefault="00F21627">
            <w:pPr>
              <w:rPr>
                <w:color w:val="000000"/>
                <w:lang w:val="lt-LT"/>
              </w:rPr>
            </w:pPr>
            <w:r>
              <w:rPr>
                <w:color w:val="000000"/>
                <w:lang w:val="lt-LT"/>
              </w:rPr>
              <w:t>Mokymuose dalyvavusių asmenų skaičius</w:t>
            </w:r>
          </w:p>
        </w:tc>
      </w:tr>
      <w:tr w:rsidR="0044755B" w14:paraId="5AA31C0F" w14:textId="77777777">
        <w:trPr>
          <w:trHeight w:val="600"/>
        </w:trPr>
        <w:tc>
          <w:tcPr>
            <w:tcW w:w="2450" w:type="dxa"/>
            <w:vMerge w:val="restart"/>
            <w:tcBorders>
              <w:top w:val="single" w:sz="4" w:space="0" w:color="000000"/>
              <w:left w:val="single" w:sz="4" w:space="0" w:color="000000"/>
              <w:bottom w:val="single" w:sz="4" w:space="0" w:color="000000"/>
            </w:tcBorders>
            <w:shd w:val="clear" w:color="auto" w:fill="auto"/>
            <w:vAlign w:val="center"/>
          </w:tcPr>
          <w:p w14:paraId="5AA31C0B" w14:textId="77777777" w:rsidR="0044755B" w:rsidRDefault="00F21627">
            <w:pPr>
              <w:rPr>
                <w:color w:val="000000"/>
                <w:lang w:val="lt-LT"/>
              </w:rPr>
            </w:pPr>
            <w:r>
              <w:rPr>
                <w:color w:val="000000"/>
                <w:lang w:val="lt-LT"/>
              </w:rPr>
              <w:t>3.2. Atvejo vadybos programa</w:t>
            </w:r>
          </w:p>
        </w:tc>
        <w:tc>
          <w:tcPr>
            <w:tcW w:w="3238" w:type="dxa"/>
            <w:tcBorders>
              <w:left w:val="single" w:sz="4" w:space="0" w:color="000000"/>
              <w:bottom w:val="single" w:sz="4" w:space="0" w:color="000000"/>
            </w:tcBorders>
            <w:shd w:val="clear" w:color="auto" w:fill="auto"/>
            <w:vAlign w:val="center"/>
          </w:tcPr>
          <w:p w14:paraId="5AA31C0C" w14:textId="77777777" w:rsidR="0044755B" w:rsidRDefault="00F21627">
            <w:pPr>
              <w:rPr>
                <w:lang w:val="lt-LT"/>
              </w:rPr>
            </w:pPr>
            <w:r>
              <w:rPr>
                <w:lang w:val="lt-LT"/>
              </w:rPr>
              <w:t xml:space="preserve">3.2.1. Gyventojų konsultavimas telefonu </w:t>
            </w:r>
          </w:p>
        </w:tc>
        <w:tc>
          <w:tcPr>
            <w:tcW w:w="3510" w:type="dxa"/>
            <w:tcBorders>
              <w:left w:val="single" w:sz="4" w:space="0" w:color="000000"/>
              <w:bottom w:val="single" w:sz="4" w:space="0" w:color="000000"/>
            </w:tcBorders>
            <w:shd w:val="clear" w:color="auto" w:fill="auto"/>
            <w:vAlign w:val="center"/>
          </w:tcPr>
          <w:p w14:paraId="5AA31C0D" w14:textId="77777777" w:rsidR="0044755B" w:rsidRDefault="00F21627">
            <w:pPr>
              <w:rPr>
                <w:lang w:val="lt-LT"/>
              </w:rPr>
            </w:pPr>
            <w:r>
              <w:rPr>
                <w:lang w:val="lt-LT"/>
              </w:rPr>
              <w:t>Panevėžio miesto savivaldybės VSB, Psichikos sveikatos centrai, Respublikinė Panevėžio ligoninė</w:t>
            </w:r>
          </w:p>
        </w:tc>
        <w:tc>
          <w:tcPr>
            <w:tcW w:w="3988" w:type="dxa"/>
            <w:tcBorders>
              <w:left w:val="single" w:sz="4" w:space="0" w:color="000000"/>
              <w:bottom w:val="single" w:sz="4" w:space="0" w:color="000000"/>
              <w:right w:val="single" w:sz="4" w:space="0" w:color="000000"/>
            </w:tcBorders>
            <w:shd w:val="clear" w:color="auto" w:fill="auto"/>
            <w:vAlign w:val="center"/>
          </w:tcPr>
          <w:p w14:paraId="5AA31C0E" w14:textId="77777777" w:rsidR="0044755B" w:rsidRDefault="00F21627">
            <w:pPr>
              <w:rPr>
                <w:lang w:val="lt-LT"/>
              </w:rPr>
            </w:pPr>
            <w:r>
              <w:rPr>
                <w:lang w:val="lt-LT"/>
              </w:rPr>
              <w:t>Sutektų atvejo vadybininko konsultacijų skaičius</w:t>
            </w:r>
          </w:p>
        </w:tc>
      </w:tr>
      <w:tr w:rsidR="0044755B" w14:paraId="5AA31C14" w14:textId="77777777">
        <w:trPr>
          <w:trHeight w:val="600"/>
        </w:trPr>
        <w:tc>
          <w:tcPr>
            <w:tcW w:w="2450" w:type="dxa"/>
            <w:vMerge/>
            <w:tcBorders>
              <w:top w:val="single" w:sz="4" w:space="0" w:color="000000"/>
              <w:left w:val="single" w:sz="4" w:space="0" w:color="000000"/>
              <w:bottom w:val="single" w:sz="4" w:space="0" w:color="000000"/>
            </w:tcBorders>
            <w:shd w:val="clear" w:color="auto" w:fill="auto"/>
            <w:vAlign w:val="center"/>
          </w:tcPr>
          <w:p w14:paraId="5AA31C10" w14:textId="77777777" w:rsidR="0044755B" w:rsidRDefault="0044755B">
            <w:pPr>
              <w:snapToGrid w:val="0"/>
              <w:rPr>
                <w:color w:val="000000"/>
                <w:lang w:val="lt-LT"/>
              </w:rPr>
            </w:pPr>
          </w:p>
        </w:tc>
        <w:tc>
          <w:tcPr>
            <w:tcW w:w="3238" w:type="dxa"/>
            <w:tcBorders>
              <w:left w:val="single" w:sz="4" w:space="0" w:color="000000"/>
              <w:bottom w:val="single" w:sz="4" w:space="0" w:color="000000"/>
            </w:tcBorders>
            <w:shd w:val="clear" w:color="auto" w:fill="auto"/>
            <w:vAlign w:val="center"/>
          </w:tcPr>
          <w:p w14:paraId="5AA31C11" w14:textId="77777777" w:rsidR="0044755B" w:rsidRDefault="00F21627">
            <w:pPr>
              <w:rPr>
                <w:color w:val="000000"/>
                <w:lang w:val="lt-LT"/>
              </w:rPr>
            </w:pPr>
            <w:r>
              <w:rPr>
                <w:lang w:val="lt-LT"/>
              </w:rPr>
              <w:t>3.2.2. Psichologo parama</w:t>
            </w:r>
          </w:p>
        </w:tc>
        <w:tc>
          <w:tcPr>
            <w:tcW w:w="3510" w:type="dxa"/>
            <w:tcBorders>
              <w:left w:val="single" w:sz="4" w:space="0" w:color="000000"/>
              <w:bottom w:val="single" w:sz="4" w:space="0" w:color="000000"/>
            </w:tcBorders>
            <w:shd w:val="clear" w:color="auto" w:fill="auto"/>
            <w:vAlign w:val="center"/>
          </w:tcPr>
          <w:p w14:paraId="5AA31C12" w14:textId="77777777" w:rsidR="0044755B" w:rsidRDefault="00F21627">
            <w:pPr>
              <w:rPr>
                <w:color w:val="000000"/>
                <w:lang w:val="lt-LT"/>
              </w:rPr>
            </w:pPr>
            <w:r>
              <w:rPr>
                <w:lang w:val="lt-LT"/>
              </w:rPr>
              <w:t>Panevėžio miesto savivaldybės VSB</w:t>
            </w:r>
          </w:p>
        </w:tc>
        <w:tc>
          <w:tcPr>
            <w:tcW w:w="3988" w:type="dxa"/>
            <w:tcBorders>
              <w:left w:val="single" w:sz="4" w:space="0" w:color="000000"/>
              <w:bottom w:val="single" w:sz="4" w:space="0" w:color="000000"/>
              <w:right w:val="single" w:sz="4" w:space="0" w:color="000000"/>
            </w:tcBorders>
            <w:shd w:val="clear" w:color="auto" w:fill="auto"/>
            <w:vAlign w:val="center"/>
          </w:tcPr>
          <w:p w14:paraId="5AA31C13" w14:textId="77777777" w:rsidR="0044755B" w:rsidRDefault="00F21627">
            <w:pPr>
              <w:rPr>
                <w:color w:val="000000"/>
                <w:lang w:val="lt-LT"/>
              </w:rPr>
            </w:pPr>
            <w:r>
              <w:rPr>
                <w:lang w:val="lt-LT"/>
              </w:rPr>
              <w:t xml:space="preserve">Suteiktų </w:t>
            </w:r>
            <w:r>
              <w:rPr>
                <w:lang w:val="lt-LT"/>
              </w:rPr>
              <w:t>konsultacijų skaičius</w:t>
            </w:r>
          </w:p>
        </w:tc>
      </w:tr>
      <w:tr w:rsidR="0044755B" w14:paraId="5AA31C19" w14:textId="77777777">
        <w:trPr>
          <w:trHeight w:val="728"/>
        </w:trPr>
        <w:tc>
          <w:tcPr>
            <w:tcW w:w="2450" w:type="dxa"/>
            <w:vMerge/>
            <w:tcBorders>
              <w:top w:val="single" w:sz="4" w:space="0" w:color="000000"/>
              <w:left w:val="single" w:sz="4" w:space="0" w:color="000000"/>
              <w:bottom w:val="single" w:sz="4" w:space="0" w:color="000000"/>
            </w:tcBorders>
            <w:shd w:val="clear" w:color="auto" w:fill="auto"/>
            <w:vAlign w:val="center"/>
          </w:tcPr>
          <w:p w14:paraId="5AA31C15" w14:textId="77777777" w:rsidR="0044755B" w:rsidRDefault="0044755B">
            <w:pPr>
              <w:snapToGrid w:val="0"/>
              <w:rPr>
                <w:color w:val="000000"/>
                <w:lang w:val="lt-LT"/>
              </w:rPr>
            </w:pPr>
          </w:p>
        </w:tc>
        <w:tc>
          <w:tcPr>
            <w:tcW w:w="3238" w:type="dxa"/>
            <w:tcBorders>
              <w:left w:val="single" w:sz="4" w:space="0" w:color="000000"/>
              <w:bottom w:val="single" w:sz="4" w:space="0" w:color="000000"/>
            </w:tcBorders>
            <w:shd w:val="clear" w:color="auto" w:fill="auto"/>
            <w:vAlign w:val="center"/>
          </w:tcPr>
          <w:p w14:paraId="5AA31C16" w14:textId="77777777" w:rsidR="0044755B" w:rsidRDefault="00F21627">
            <w:pPr>
              <w:rPr>
                <w:color w:val="000000"/>
                <w:lang w:val="lt-LT"/>
              </w:rPr>
            </w:pPr>
            <w:r>
              <w:rPr>
                <w:color w:val="000000"/>
                <w:lang w:val="lt-LT"/>
              </w:rPr>
              <w:t>3.2.3. Informacijos apie atvejo vadybos paslaugą sklaida</w:t>
            </w:r>
          </w:p>
        </w:tc>
        <w:tc>
          <w:tcPr>
            <w:tcW w:w="3510" w:type="dxa"/>
            <w:tcBorders>
              <w:left w:val="single" w:sz="4" w:space="0" w:color="000000"/>
              <w:bottom w:val="single" w:sz="4" w:space="0" w:color="000000"/>
            </w:tcBorders>
            <w:shd w:val="clear" w:color="auto" w:fill="auto"/>
            <w:vAlign w:val="center"/>
          </w:tcPr>
          <w:p w14:paraId="5AA31C17" w14:textId="77777777" w:rsidR="0044755B" w:rsidRDefault="00F21627">
            <w:pPr>
              <w:rPr>
                <w:color w:val="000000"/>
                <w:lang w:val="lt-LT"/>
              </w:rPr>
            </w:pPr>
            <w:r>
              <w:rPr>
                <w:color w:val="000000"/>
                <w:lang w:val="lt-LT"/>
              </w:rPr>
              <w:t>Panevėžio miesto savivaldybės VSB</w:t>
            </w:r>
          </w:p>
        </w:tc>
        <w:tc>
          <w:tcPr>
            <w:tcW w:w="3988" w:type="dxa"/>
            <w:tcBorders>
              <w:left w:val="single" w:sz="4" w:space="0" w:color="000000"/>
              <w:bottom w:val="single" w:sz="4" w:space="0" w:color="000000"/>
              <w:right w:val="single" w:sz="4" w:space="0" w:color="000000"/>
            </w:tcBorders>
            <w:shd w:val="clear" w:color="auto" w:fill="auto"/>
            <w:vAlign w:val="center"/>
          </w:tcPr>
          <w:p w14:paraId="5AA31C18" w14:textId="77777777" w:rsidR="0044755B" w:rsidRDefault="00F21627">
            <w:pPr>
              <w:rPr>
                <w:color w:val="000000"/>
                <w:lang w:val="lt-LT"/>
              </w:rPr>
            </w:pPr>
            <w:r>
              <w:rPr>
                <w:color w:val="000000"/>
                <w:lang w:val="lt-LT"/>
              </w:rPr>
              <w:t>Parengtų informacijos sklaidos priemonių skaičius</w:t>
            </w:r>
          </w:p>
        </w:tc>
      </w:tr>
      <w:tr w:rsidR="0044755B" w14:paraId="5AA31C1E" w14:textId="77777777">
        <w:trPr>
          <w:trHeight w:val="1100"/>
        </w:trPr>
        <w:tc>
          <w:tcPr>
            <w:tcW w:w="2450" w:type="dxa"/>
            <w:vMerge/>
            <w:tcBorders>
              <w:top w:val="single" w:sz="4" w:space="0" w:color="000000"/>
              <w:left w:val="single" w:sz="4" w:space="0" w:color="000000"/>
              <w:bottom w:val="single" w:sz="4" w:space="0" w:color="000000"/>
            </w:tcBorders>
            <w:shd w:val="clear" w:color="auto" w:fill="auto"/>
            <w:vAlign w:val="center"/>
          </w:tcPr>
          <w:p w14:paraId="5AA31C1A" w14:textId="77777777" w:rsidR="0044755B" w:rsidRDefault="0044755B">
            <w:pPr>
              <w:snapToGrid w:val="0"/>
              <w:rPr>
                <w:color w:val="000000"/>
                <w:lang w:val="lt-LT"/>
              </w:rPr>
            </w:pPr>
          </w:p>
        </w:tc>
        <w:tc>
          <w:tcPr>
            <w:tcW w:w="3238" w:type="dxa"/>
            <w:tcBorders>
              <w:left w:val="single" w:sz="4" w:space="0" w:color="000000"/>
              <w:bottom w:val="single" w:sz="4" w:space="0" w:color="000000"/>
            </w:tcBorders>
            <w:shd w:val="clear" w:color="auto" w:fill="auto"/>
            <w:vAlign w:val="center"/>
          </w:tcPr>
          <w:p w14:paraId="5AA31C1B" w14:textId="77777777" w:rsidR="0044755B" w:rsidRDefault="00F21627">
            <w:pPr>
              <w:rPr>
                <w:color w:val="000000"/>
                <w:lang w:val="lt-LT"/>
              </w:rPr>
            </w:pPr>
            <w:r>
              <w:rPr>
                <w:color w:val="000000"/>
                <w:lang w:val="lt-LT"/>
              </w:rPr>
              <w:t>3.2.4. Atvejo vadybininkų supervizijos ir intervizijos</w:t>
            </w:r>
          </w:p>
        </w:tc>
        <w:tc>
          <w:tcPr>
            <w:tcW w:w="3510" w:type="dxa"/>
            <w:tcBorders>
              <w:left w:val="single" w:sz="4" w:space="0" w:color="000000"/>
              <w:bottom w:val="single" w:sz="4" w:space="0" w:color="000000"/>
            </w:tcBorders>
            <w:shd w:val="clear" w:color="auto" w:fill="auto"/>
            <w:vAlign w:val="center"/>
          </w:tcPr>
          <w:p w14:paraId="5AA31C1C" w14:textId="77777777" w:rsidR="0044755B" w:rsidRDefault="00F21627">
            <w:pPr>
              <w:rPr>
                <w:color w:val="000000"/>
                <w:lang w:val="lt-LT"/>
              </w:rPr>
            </w:pPr>
            <w:r>
              <w:rPr>
                <w:lang w:val="lt-LT"/>
              </w:rPr>
              <w:t xml:space="preserve">Psichikos sveikatos centrai, </w:t>
            </w:r>
            <w:r>
              <w:rPr>
                <w:lang w:val="lt-LT"/>
              </w:rPr>
              <w:t>Panevėžio pedagoginė psichologinė tarnyba, Respublikinė Panevėžio ligoninė, Panevėžio miesto savivaldybės VSB</w:t>
            </w:r>
          </w:p>
        </w:tc>
        <w:tc>
          <w:tcPr>
            <w:tcW w:w="3988" w:type="dxa"/>
            <w:tcBorders>
              <w:left w:val="single" w:sz="4" w:space="0" w:color="000000"/>
              <w:bottom w:val="single" w:sz="4" w:space="0" w:color="000000"/>
              <w:right w:val="single" w:sz="4" w:space="0" w:color="000000"/>
            </w:tcBorders>
            <w:shd w:val="clear" w:color="auto" w:fill="auto"/>
            <w:vAlign w:val="center"/>
          </w:tcPr>
          <w:p w14:paraId="5AA31C1D" w14:textId="77777777" w:rsidR="0044755B" w:rsidRDefault="00F21627">
            <w:pPr>
              <w:rPr>
                <w:color w:val="000000"/>
                <w:lang w:val="lt-LT"/>
              </w:rPr>
            </w:pPr>
            <w:r>
              <w:rPr>
                <w:color w:val="000000"/>
                <w:lang w:val="lt-LT"/>
              </w:rPr>
              <w:t>Suteiktų supervizijų ir intervizijų skaičius</w:t>
            </w:r>
          </w:p>
        </w:tc>
      </w:tr>
      <w:tr w:rsidR="0044755B" w14:paraId="5AA31C23" w14:textId="77777777">
        <w:trPr>
          <w:trHeight w:val="1100"/>
        </w:trPr>
        <w:tc>
          <w:tcPr>
            <w:tcW w:w="2450" w:type="dxa"/>
            <w:vMerge/>
            <w:tcBorders>
              <w:top w:val="single" w:sz="4" w:space="0" w:color="000000"/>
              <w:left w:val="single" w:sz="4" w:space="0" w:color="000000"/>
              <w:bottom w:val="single" w:sz="4" w:space="0" w:color="000000"/>
            </w:tcBorders>
            <w:shd w:val="clear" w:color="auto" w:fill="auto"/>
            <w:vAlign w:val="center"/>
          </w:tcPr>
          <w:p w14:paraId="5AA31C1F" w14:textId="77777777" w:rsidR="0044755B" w:rsidRDefault="0044755B">
            <w:pPr>
              <w:snapToGrid w:val="0"/>
              <w:rPr>
                <w:color w:val="000000"/>
                <w:lang w:val="lt-LT"/>
              </w:rPr>
            </w:pPr>
          </w:p>
        </w:tc>
        <w:tc>
          <w:tcPr>
            <w:tcW w:w="3238" w:type="dxa"/>
            <w:tcBorders>
              <w:left w:val="single" w:sz="4" w:space="0" w:color="000000"/>
              <w:bottom w:val="single" w:sz="4" w:space="0" w:color="000000"/>
            </w:tcBorders>
            <w:shd w:val="clear" w:color="auto" w:fill="auto"/>
            <w:vAlign w:val="center"/>
          </w:tcPr>
          <w:p w14:paraId="5AA31C20" w14:textId="77777777" w:rsidR="0044755B" w:rsidRDefault="00F21627">
            <w:pPr>
              <w:rPr>
                <w:color w:val="000000"/>
                <w:lang w:val="lt-LT"/>
              </w:rPr>
            </w:pPr>
            <w:r>
              <w:rPr>
                <w:color w:val="000000"/>
                <w:lang w:val="lt-LT"/>
              </w:rPr>
              <w:t>3.2.5. Atvejo vadybininkų kompetencijos tobulinimasis</w:t>
            </w:r>
          </w:p>
        </w:tc>
        <w:tc>
          <w:tcPr>
            <w:tcW w:w="3510" w:type="dxa"/>
            <w:tcBorders>
              <w:left w:val="single" w:sz="4" w:space="0" w:color="000000"/>
              <w:bottom w:val="single" w:sz="4" w:space="0" w:color="000000"/>
            </w:tcBorders>
            <w:shd w:val="clear" w:color="auto" w:fill="auto"/>
            <w:vAlign w:val="center"/>
          </w:tcPr>
          <w:p w14:paraId="5AA31C21" w14:textId="77777777" w:rsidR="0044755B" w:rsidRDefault="00F21627">
            <w:pPr>
              <w:rPr>
                <w:lang w:val="lt-LT"/>
              </w:rPr>
            </w:pPr>
            <w:r>
              <w:rPr>
                <w:lang w:val="lt-LT"/>
              </w:rPr>
              <w:t xml:space="preserve">Psichikos sveikatos centrai, Panevėžio </w:t>
            </w:r>
            <w:r>
              <w:rPr>
                <w:lang w:val="lt-LT"/>
              </w:rPr>
              <w:t>pedagoginė psichologinė tarnyba, Respublikinė Panevėžio ligoninė, Panevėžio miesto savivaldybės VSB</w:t>
            </w:r>
          </w:p>
        </w:tc>
        <w:tc>
          <w:tcPr>
            <w:tcW w:w="3988" w:type="dxa"/>
            <w:tcBorders>
              <w:left w:val="single" w:sz="4" w:space="0" w:color="000000"/>
              <w:bottom w:val="single" w:sz="4" w:space="0" w:color="000000"/>
              <w:right w:val="single" w:sz="4" w:space="0" w:color="000000"/>
            </w:tcBorders>
            <w:shd w:val="clear" w:color="auto" w:fill="auto"/>
            <w:vAlign w:val="center"/>
          </w:tcPr>
          <w:p w14:paraId="5AA31C22" w14:textId="77777777" w:rsidR="0044755B" w:rsidRDefault="00F21627">
            <w:pPr>
              <w:rPr>
                <w:color w:val="000000"/>
                <w:lang w:val="lt-LT"/>
              </w:rPr>
            </w:pPr>
            <w:r>
              <w:rPr>
                <w:color w:val="000000"/>
                <w:lang w:val="lt-LT"/>
              </w:rPr>
              <w:t xml:space="preserve">Tobulinimosi kursuose dalyvavusių asmenų skaičių </w:t>
            </w:r>
          </w:p>
        </w:tc>
      </w:tr>
      <w:tr w:rsidR="0044755B" w14:paraId="5AA31C26" w14:textId="77777777">
        <w:trPr>
          <w:trHeight w:val="320"/>
        </w:trPr>
        <w:tc>
          <w:tcPr>
            <w:tcW w:w="9198" w:type="dxa"/>
            <w:gridSpan w:val="3"/>
            <w:tcBorders>
              <w:top w:val="single" w:sz="4" w:space="0" w:color="000000"/>
              <w:left w:val="single" w:sz="4" w:space="0" w:color="000000"/>
              <w:bottom w:val="single" w:sz="4" w:space="0" w:color="000000"/>
            </w:tcBorders>
            <w:shd w:val="clear" w:color="auto" w:fill="auto"/>
            <w:vAlign w:val="center"/>
          </w:tcPr>
          <w:p w14:paraId="5AA31C24" w14:textId="77777777" w:rsidR="0044755B" w:rsidRDefault="00F21627">
            <w:pPr>
              <w:rPr>
                <w:b/>
                <w:bCs/>
                <w:color w:val="000000"/>
                <w:lang w:val="lt-LT"/>
              </w:rPr>
            </w:pPr>
            <w:r>
              <w:rPr>
                <w:b/>
                <w:bCs/>
                <w:color w:val="000000"/>
                <w:lang w:val="lt-LT"/>
              </w:rPr>
              <w:t>4 uždavinys. Teikti kompleksiškas ir kokybiškas paslaugas savižudybės krizę išgyvenančiam asmeniui.</w:t>
            </w:r>
          </w:p>
        </w:tc>
        <w:tc>
          <w:tcPr>
            <w:tcW w:w="3988" w:type="dxa"/>
            <w:tcBorders>
              <w:top w:val="single" w:sz="4" w:space="0" w:color="000000"/>
              <w:left w:val="single" w:sz="4" w:space="0" w:color="000000"/>
              <w:bottom w:val="single" w:sz="4" w:space="0" w:color="000000"/>
              <w:right w:val="single" w:sz="4" w:space="0" w:color="000000"/>
            </w:tcBorders>
            <w:shd w:val="clear" w:color="auto" w:fill="auto"/>
          </w:tcPr>
          <w:p w14:paraId="5AA31C25" w14:textId="77777777" w:rsidR="0044755B" w:rsidRDefault="0044755B">
            <w:pPr>
              <w:snapToGrid w:val="0"/>
              <w:rPr>
                <w:b/>
                <w:bCs/>
                <w:color w:val="000000"/>
                <w:lang w:val="lt-LT"/>
              </w:rPr>
            </w:pPr>
          </w:p>
        </w:tc>
      </w:tr>
      <w:tr w:rsidR="0044755B" w14:paraId="5AA31C2B" w14:textId="77777777">
        <w:trPr>
          <w:trHeight w:val="782"/>
        </w:trPr>
        <w:tc>
          <w:tcPr>
            <w:tcW w:w="2450" w:type="dxa"/>
            <w:vMerge w:val="restart"/>
            <w:tcBorders>
              <w:left w:val="single" w:sz="4" w:space="0" w:color="000000"/>
              <w:bottom w:val="single" w:sz="4" w:space="0" w:color="000000"/>
            </w:tcBorders>
            <w:shd w:val="clear" w:color="auto" w:fill="auto"/>
            <w:vAlign w:val="center"/>
          </w:tcPr>
          <w:p w14:paraId="5AA31C27" w14:textId="77777777" w:rsidR="0044755B" w:rsidRDefault="00F21627">
            <w:pPr>
              <w:rPr>
                <w:color w:val="000000"/>
                <w:lang w:val="lt-LT"/>
              </w:rPr>
            </w:pPr>
            <w:r>
              <w:rPr>
                <w:color w:val="000000"/>
                <w:lang w:val="lt-LT"/>
              </w:rPr>
              <w:t xml:space="preserve">4.1. Mokymai sveikatos priežiūros specialistams teikiantiems pagalbą savižudybės krizę išgyvenantiems asmenims </w:t>
            </w:r>
          </w:p>
        </w:tc>
        <w:tc>
          <w:tcPr>
            <w:tcW w:w="3238" w:type="dxa"/>
            <w:tcBorders>
              <w:left w:val="single" w:sz="4" w:space="0" w:color="000000"/>
              <w:bottom w:val="single" w:sz="4" w:space="0" w:color="000000"/>
            </w:tcBorders>
            <w:shd w:val="clear" w:color="auto" w:fill="auto"/>
            <w:vAlign w:val="center"/>
          </w:tcPr>
          <w:p w14:paraId="5AA31C28" w14:textId="77777777" w:rsidR="0044755B" w:rsidRDefault="00F21627">
            <w:pPr>
              <w:rPr>
                <w:color w:val="000000"/>
                <w:lang w:val="lt-LT"/>
              </w:rPr>
            </w:pPr>
            <w:r>
              <w:rPr>
                <w:color w:val="000000"/>
                <w:lang w:val="lt-LT"/>
              </w:rPr>
              <w:t>4.1.1. Mokymai ir supervizijos sveikatos priežiūros specialistams - Bendradarbiavimu grįstas savižudybės grėsmės vertinimas ir valdymas (CAMS)</w:t>
            </w:r>
          </w:p>
        </w:tc>
        <w:tc>
          <w:tcPr>
            <w:tcW w:w="3510" w:type="dxa"/>
            <w:tcBorders>
              <w:left w:val="single" w:sz="4" w:space="0" w:color="000000"/>
              <w:bottom w:val="single" w:sz="4" w:space="0" w:color="000000"/>
            </w:tcBorders>
            <w:shd w:val="clear" w:color="auto" w:fill="auto"/>
            <w:vAlign w:val="center"/>
          </w:tcPr>
          <w:p w14:paraId="5AA31C29" w14:textId="77777777" w:rsidR="0044755B" w:rsidRDefault="00F21627">
            <w:pPr>
              <w:rPr>
                <w:color w:val="000000"/>
                <w:lang w:val="lt-LT"/>
              </w:rPr>
            </w:pPr>
            <w:r>
              <w:rPr>
                <w:color w:val="000000"/>
                <w:lang w:val="lt-LT"/>
              </w:rPr>
              <w:t>P</w:t>
            </w:r>
            <w:r>
              <w:rPr>
                <w:color w:val="000000"/>
                <w:lang w:val="lt-LT"/>
              </w:rPr>
              <w:t>sichikos sveikatos centrai, Panevėžio pedagoginė psichologinė tarnyba, Respublikinė Panevėžio ligoninė</w:t>
            </w:r>
          </w:p>
        </w:tc>
        <w:tc>
          <w:tcPr>
            <w:tcW w:w="3988" w:type="dxa"/>
            <w:tcBorders>
              <w:left w:val="single" w:sz="4" w:space="0" w:color="000000"/>
              <w:bottom w:val="single" w:sz="4" w:space="0" w:color="000000"/>
              <w:right w:val="single" w:sz="4" w:space="0" w:color="000000"/>
            </w:tcBorders>
            <w:shd w:val="clear" w:color="auto" w:fill="auto"/>
            <w:vAlign w:val="center"/>
          </w:tcPr>
          <w:p w14:paraId="5AA31C2A" w14:textId="77777777" w:rsidR="0044755B" w:rsidRDefault="00F21627">
            <w:pPr>
              <w:rPr>
                <w:color w:val="000000"/>
                <w:lang w:val="lt-LT"/>
              </w:rPr>
            </w:pPr>
            <w:r>
              <w:rPr>
                <w:color w:val="000000"/>
                <w:lang w:val="lt-LT"/>
              </w:rPr>
              <w:t>Mokymuose dalyvavusių psichikos sveikatos specialistų skaičius Supervizijose dalyvavusių psichikos sveikatos specialistų skaičius (pagal specialybę)</w:t>
            </w:r>
          </w:p>
        </w:tc>
      </w:tr>
      <w:tr w:rsidR="0044755B" w14:paraId="5AA31C30" w14:textId="77777777">
        <w:trPr>
          <w:trHeight w:val="296"/>
        </w:trPr>
        <w:tc>
          <w:tcPr>
            <w:tcW w:w="2450" w:type="dxa"/>
            <w:vMerge/>
            <w:tcBorders>
              <w:left w:val="single" w:sz="4" w:space="0" w:color="000000"/>
              <w:bottom w:val="single" w:sz="4" w:space="0" w:color="000000"/>
            </w:tcBorders>
            <w:shd w:val="clear" w:color="auto" w:fill="auto"/>
            <w:vAlign w:val="center"/>
          </w:tcPr>
          <w:p w14:paraId="5AA31C2C" w14:textId="77777777" w:rsidR="0044755B" w:rsidRDefault="0044755B">
            <w:pPr>
              <w:snapToGrid w:val="0"/>
              <w:rPr>
                <w:color w:val="000000"/>
                <w:lang w:val="lt-LT"/>
              </w:rPr>
            </w:pPr>
          </w:p>
        </w:tc>
        <w:tc>
          <w:tcPr>
            <w:tcW w:w="3238" w:type="dxa"/>
            <w:tcBorders>
              <w:left w:val="single" w:sz="4" w:space="0" w:color="000000"/>
              <w:bottom w:val="single" w:sz="4" w:space="0" w:color="000000"/>
            </w:tcBorders>
            <w:shd w:val="clear" w:color="auto" w:fill="auto"/>
            <w:vAlign w:val="center"/>
          </w:tcPr>
          <w:p w14:paraId="5AA31C2D" w14:textId="77777777" w:rsidR="0044755B" w:rsidRDefault="00F21627">
            <w:pPr>
              <w:rPr>
                <w:color w:val="000000"/>
                <w:lang w:val="lt-LT"/>
              </w:rPr>
            </w:pPr>
            <w:r>
              <w:rPr>
                <w:color w:val="000000"/>
                <w:lang w:val="lt-LT"/>
              </w:rPr>
              <w:t>4.1.2. Mokymai ir supervizijos psichologams ir psichiatrams – Trumpalaikės intervencijos programa po mėginimo nusižudyti (ASSIP)</w:t>
            </w:r>
          </w:p>
        </w:tc>
        <w:tc>
          <w:tcPr>
            <w:tcW w:w="3510" w:type="dxa"/>
            <w:tcBorders>
              <w:left w:val="single" w:sz="4" w:space="0" w:color="000000"/>
              <w:bottom w:val="single" w:sz="4" w:space="0" w:color="000000"/>
            </w:tcBorders>
            <w:shd w:val="clear" w:color="auto" w:fill="auto"/>
            <w:vAlign w:val="center"/>
          </w:tcPr>
          <w:p w14:paraId="5AA31C2E" w14:textId="77777777" w:rsidR="0044755B" w:rsidRDefault="00F21627">
            <w:pPr>
              <w:rPr>
                <w:color w:val="000000"/>
                <w:lang w:val="lt-LT"/>
              </w:rPr>
            </w:pPr>
            <w:r>
              <w:rPr>
                <w:color w:val="000000"/>
                <w:lang w:val="lt-LT"/>
              </w:rPr>
              <w:t>Psichikos sveikatos centrai, Respublikinė Panevėžio ligoninė</w:t>
            </w:r>
          </w:p>
        </w:tc>
        <w:tc>
          <w:tcPr>
            <w:tcW w:w="3988" w:type="dxa"/>
            <w:tcBorders>
              <w:left w:val="single" w:sz="4" w:space="0" w:color="000000"/>
              <w:bottom w:val="single" w:sz="4" w:space="0" w:color="000000"/>
              <w:right w:val="single" w:sz="4" w:space="0" w:color="000000"/>
            </w:tcBorders>
            <w:shd w:val="clear" w:color="auto" w:fill="auto"/>
            <w:vAlign w:val="center"/>
          </w:tcPr>
          <w:p w14:paraId="5AA31C2F" w14:textId="77777777" w:rsidR="0044755B" w:rsidRDefault="00F21627">
            <w:pPr>
              <w:rPr>
                <w:color w:val="000000"/>
                <w:lang w:val="lt-LT"/>
              </w:rPr>
            </w:pPr>
            <w:r>
              <w:rPr>
                <w:color w:val="000000"/>
                <w:lang w:val="lt-LT"/>
              </w:rPr>
              <w:t>Mokymuose dalyvavusių psichikos sveikatos specialistų skaičius Sup</w:t>
            </w:r>
            <w:r>
              <w:rPr>
                <w:color w:val="000000"/>
                <w:lang w:val="lt-LT"/>
              </w:rPr>
              <w:t>ervizijose dalyvavusių psichikos sveikatos specialistų skaičius (pagal specialybę)</w:t>
            </w:r>
          </w:p>
        </w:tc>
      </w:tr>
      <w:tr w:rsidR="0044755B" w14:paraId="5AA31C35" w14:textId="77777777">
        <w:trPr>
          <w:trHeight w:val="656"/>
        </w:trPr>
        <w:tc>
          <w:tcPr>
            <w:tcW w:w="2450" w:type="dxa"/>
            <w:vMerge/>
            <w:tcBorders>
              <w:left w:val="single" w:sz="4" w:space="0" w:color="000000"/>
              <w:bottom w:val="single" w:sz="4" w:space="0" w:color="000000"/>
            </w:tcBorders>
            <w:shd w:val="clear" w:color="auto" w:fill="auto"/>
            <w:vAlign w:val="center"/>
          </w:tcPr>
          <w:p w14:paraId="5AA31C31" w14:textId="77777777" w:rsidR="0044755B" w:rsidRDefault="0044755B">
            <w:pPr>
              <w:snapToGrid w:val="0"/>
              <w:rPr>
                <w:color w:val="000000"/>
                <w:lang w:val="lt-LT"/>
              </w:rPr>
            </w:pPr>
          </w:p>
        </w:tc>
        <w:tc>
          <w:tcPr>
            <w:tcW w:w="3238" w:type="dxa"/>
            <w:tcBorders>
              <w:left w:val="single" w:sz="4" w:space="0" w:color="000000"/>
              <w:bottom w:val="single" w:sz="4" w:space="0" w:color="000000"/>
            </w:tcBorders>
            <w:shd w:val="clear" w:color="auto" w:fill="auto"/>
            <w:vAlign w:val="center"/>
          </w:tcPr>
          <w:p w14:paraId="5AA31C32" w14:textId="77777777" w:rsidR="0044755B" w:rsidRDefault="00F21627">
            <w:pPr>
              <w:rPr>
                <w:color w:val="000000"/>
                <w:lang w:val="lt-LT"/>
              </w:rPr>
            </w:pPr>
            <w:r>
              <w:rPr>
                <w:color w:val="000000"/>
                <w:lang w:val="lt-LT"/>
              </w:rPr>
              <w:t>4.1.3. Mokymai ir supervizijos soc. darbuotojams, psichikos sveikatos slaugytojams  „Iniciatyvios atvejo vadybos taikymas savižudybės krizę išgyvenusiam asmeniui“</w:t>
            </w:r>
          </w:p>
        </w:tc>
        <w:tc>
          <w:tcPr>
            <w:tcW w:w="3510" w:type="dxa"/>
            <w:tcBorders>
              <w:left w:val="single" w:sz="4" w:space="0" w:color="000000"/>
              <w:bottom w:val="single" w:sz="4" w:space="0" w:color="000000"/>
            </w:tcBorders>
            <w:shd w:val="clear" w:color="auto" w:fill="auto"/>
            <w:vAlign w:val="center"/>
          </w:tcPr>
          <w:p w14:paraId="5AA31C33" w14:textId="77777777" w:rsidR="0044755B" w:rsidRDefault="00F21627">
            <w:pPr>
              <w:rPr>
                <w:color w:val="000000"/>
                <w:lang w:val="lt-LT"/>
              </w:rPr>
            </w:pPr>
            <w:r>
              <w:rPr>
                <w:color w:val="000000"/>
                <w:lang w:val="lt-LT"/>
              </w:rPr>
              <w:t>Psichikos sveikatos centrai, Respublikinė Panevėžio ligoninė</w:t>
            </w:r>
          </w:p>
        </w:tc>
        <w:tc>
          <w:tcPr>
            <w:tcW w:w="3988" w:type="dxa"/>
            <w:tcBorders>
              <w:left w:val="single" w:sz="4" w:space="0" w:color="000000"/>
              <w:bottom w:val="single" w:sz="4" w:space="0" w:color="000000"/>
              <w:right w:val="single" w:sz="4" w:space="0" w:color="000000"/>
            </w:tcBorders>
            <w:shd w:val="clear" w:color="auto" w:fill="auto"/>
            <w:vAlign w:val="center"/>
          </w:tcPr>
          <w:p w14:paraId="5AA31C34" w14:textId="77777777" w:rsidR="0044755B" w:rsidRDefault="00F21627">
            <w:pPr>
              <w:rPr>
                <w:color w:val="000000"/>
                <w:lang w:val="lt-LT"/>
              </w:rPr>
            </w:pPr>
            <w:r>
              <w:rPr>
                <w:color w:val="000000"/>
                <w:lang w:val="lt-LT"/>
              </w:rPr>
              <w:t>Mokymuose dalyvavusių psichikos sveikatos specialistų skaičius Supervizijose dalyvavusių psichikos sveikatos specialistų skaičius (pagal specialybę)</w:t>
            </w:r>
          </w:p>
        </w:tc>
      </w:tr>
      <w:tr w:rsidR="0044755B" w14:paraId="5AA31C3A" w14:textId="77777777">
        <w:trPr>
          <w:trHeight w:val="80"/>
        </w:trPr>
        <w:tc>
          <w:tcPr>
            <w:tcW w:w="2450" w:type="dxa"/>
            <w:vMerge/>
            <w:tcBorders>
              <w:left w:val="single" w:sz="4" w:space="0" w:color="000000"/>
              <w:bottom w:val="single" w:sz="4" w:space="0" w:color="000000"/>
            </w:tcBorders>
            <w:shd w:val="clear" w:color="auto" w:fill="auto"/>
            <w:vAlign w:val="center"/>
          </w:tcPr>
          <w:p w14:paraId="5AA31C36" w14:textId="77777777" w:rsidR="0044755B" w:rsidRDefault="0044755B">
            <w:pPr>
              <w:snapToGrid w:val="0"/>
              <w:rPr>
                <w:color w:val="000000"/>
                <w:lang w:val="lt-LT"/>
              </w:rPr>
            </w:pPr>
          </w:p>
        </w:tc>
        <w:tc>
          <w:tcPr>
            <w:tcW w:w="3238" w:type="dxa"/>
            <w:tcBorders>
              <w:left w:val="single" w:sz="4" w:space="0" w:color="000000"/>
              <w:bottom w:val="single" w:sz="4" w:space="0" w:color="000000"/>
            </w:tcBorders>
            <w:shd w:val="clear" w:color="auto" w:fill="auto"/>
            <w:vAlign w:val="center"/>
          </w:tcPr>
          <w:p w14:paraId="5AA31C37" w14:textId="77777777" w:rsidR="0044755B" w:rsidRDefault="00F21627">
            <w:pPr>
              <w:rPr>
                <w:color w:val="000000"/>
                <w:lang w:val="lt-LT"/>
              </w:rPr>
            </w:pPr>
            <w:r>
              <w:rPr>
                <w:color w:val="000000"/>
                <w:lang w:val="lt-LT"/>
              </w:rPr>
              <w:t xml:space="preserve">4.1.4. Mokymai ir supervizijos psichologams </w:t>
            </w:r>
            <w:r>
              <w:rPr>
                <w:color w:val="000000"/>
                <w:lang w:val="lt-LT"/>
              </w:rPr>
              <w:t>ir psichiatrams - Dialektinė elgesio terapija (DBT) ir/ar Mentalizacija grįstas gydymas (MBT)</w:t>
            </w:r>
          </w:p>
        </w:tc>
        <w:tc>
          <w:tcPr>
            <w:tcW w:w="3510" w:type="dxa"/>
            <w:tcBorders>
              <w:left w:val="single" w:sz="4" w:space="0" w:color="000000"/>
              <w:bottom w:val="single" w:sz="4" w:space="0" w:color="000000"/>
            </w:tcBorders>
            <w:shd w:val="clear" w:color="auto" w:fill="auto"/>
            <w:vAlign w:val="center"/>
          </w:tcPr>
          <w:p w14:paraId="5AA31C38" w14:textId="77777777" w:rsidR="0044755B" w:rsidRDefault="00F21627">
            <w:pPr>
              <w:rPr>
                <w:color w:val="000000"/>
                <w:lang w:val="lt-LT"/>
              </w:rPr>
            </w:pPr>
            <w:r>
              <w:rPr>
                <w:color w:val="000000"/>
                <w:lang w:val="lt-LT"/>
              </w:rPr>
              <w:t>Psichikos sveikatos centrai, Respublikinė Panevėžio ligoninė</w:t>
            </w:r>
          </w:p>
        </w:tc>
        <w:tc>
          <w:tcPr>
            <w:tcW w:w="3988" w:type="dxa"/>
            <w:tcBorders>
              <w:left w:val="single" w:sz="4" w:space="0" w:color="000000"/>
              <w:bottom w:val="single" w:sz="4" w:space="0" w:color="000000"/>
              <w:right w:val="single" w:sz="4" w:space="0" w:color="000000"/>
            </w:tcBorders>
            <w:shd w:val="clear" w:color="auto" w:fill="auto"/>
            <w:vAlign w:val="center"/>
          </w:tcPr>
          <w:p w14:paraId="5AA31C39" w14:textId="77777777" w:rsidR="0044755B" w:rsidRDefault="00F21627">
            <w:pPr>
              <w:rPr>
                <w:color w:val="000000"/>
                <w:lang w:val="lt-LT"/>
              </w:rPr>
            </w:pPr>
            <w:r>
              <w:rPr>
                <w:color w:val="000000"/>
                <w:lang w:val="lt-LT"/>
              </w:rPr>
              <w:t>Mokymuose dalyvavusių psichikos sveikatos specialistų skaičius Supervizijose dalyvavusių psichikos sv</w:t>
            </w:r>
            <w:r>
              <w:rPr>
                <w:color w:val="000000"/>
                <w:lang w:val="lt-LT"/>
              </w:rPr>
              <w:t>eikatos specialistų skaičius (pagal specialybę)</w:t>
            </w:r>
          </w:p>
        </w:tc>
      </w:tr>
      <w:tr w:rsidR="0044755B" w14:paraId="5AA31C3F" w14:textId="77777777">
        <w:trPr>
          <w:trHeight w:val="143"/>
        </w:trPr>
        <w:tc>
          <w:tcPr>
            <w:tcW w:w="2450" w:type="dxa"/>
            <w:vMerge w:val="restart"/>
            <w:tcBorders>
              <w:left w:val="single" w:sz="4" w:space="0" w:color="000000"/>
              <w:bottom w:val="single" w:sz="4" w:space="0" w:color="000000"/>
            </w:tcBorders>
            <w:shd w:val="clear" w:color="auto" w:fill="auto"/>
            <w:vAlign w:val="center"/>
          </w:tcPr>
          <w:p w14:paraId="5AA31C3B" w14:textId="77777777" w:rsidR="0044755B" w:rsidRDefault="00F21627">
            <w:pPr>
              <w:rPr>
                <w:color w:val="000000"/>
                <w:lang w:val="lt-LT"/>
              </w:rPr>
            </w:pPr>
            <w:r>
              <w:rPr>
                <w:color w:val="000000"/>
                <w:lang w:val="lt-LT"/>
              </w:rPr>
              <w:t>4.2. Kvalifikuota pagalba savižudybės krizę išgyvenančiam asmeniui</w:t>
            </w:r>
          </w:p>
        </w:tc>
        <w:tc>
          <w:tcPr>
            <w:tcW w:w="3238" w:type="dxa"/>
            <w:tcBorders>
              <w:left w:val="single" w:sz="4" w:space="0" w:color="000000"/>
              <w:bottom w:val="single" w:sz="4" w:space="0" w:color="000000"/>
            </w:tcBorders>
            <w:shd w:val="clear" w:color="auto" w:fill="auto"/>
            <w:vAlign w:val="center"/>
          </w:tcPr>
          <w:p w14:paraId="5AA31C3C" w14:textId="77777777" w:rsidR="0044755B" w:rsidRDefault="00F21627">
            <w:pPr>
              <w:rPr>
                <w:color w:val="000000"/>
                <w:lang w:val="lt-LT"/>
              </w:rPr>
            </w:pPr>
            <w:r>
              <w:rPr>
                <w:color w:val="000000"/>
                <w:lang w:val="lt-LT"/>
              </w:rPr>
              <w:t>4.2.1. Skubi psichologinė ir/ar psichiatrinė pagalba</w:t>
            </w:r>
          </w:p>
        </w:tc>
        <w:tc>
          <w:tcPr>
            <w:tcW w:w="3510" w:type="dxa"/>
            <w:tcBorders>
              <w:left w:val="single" w:sz="4" w:space="0" w:color="000000"/>
              <w:bottom w:val="single" w:sz="4" w:space="0" w:color="000000"/>
            </w:tcBorders>
            <w:shd w:val="clear" w:color="auto" w:fill="auto"/>
            <w:vAlign w:val="center"/>
          </w:tcPr>
          <w:p w14:paraId="5AA31C3D" w14:textId="77777777" w:rsidR="0044755B" w:rsidRDefault="00F21627">
            <w:pPr>
              <w:rPr>
                <w:color w:val="000000"/>
                <w:lang w:val="lt-LT"/>
              </w:rPr>
            </w:pPr>
            <w:r>
              <w:rPr>
                <w:color w:val="000000"/>
                <w:lang w:val="lt-LT"/>
              </w:rPr>
              <w:t>Panevėžio miesto savivaldybės administracija</w:t>
            </w:r>
          </w:p>
        </w:tc>
        <w:tc>
          <w:tcPr>
            <w:tcW w:w="3988" w:type="dxa"/>
            <w:tcBorders>
              <w:left w:val="single" w:sz="4" w:space="0" w:color="000000"/>
              <w:bottom w:val="single" w:sz="4" w:space="0" w:color="000000"/>
              <w:right w:val="single" w:sz="4" w:space="0" w:color="000000"/>
            </w:tcBorders>
            <w:shd w:val="clear" w:color="auto" w:fill="auto"/>
            <w:vAlign w:val="center"/>
          </w:tcPr>
          <w:p w14:paraId="5AA31C3E" w14:textId="77777777" w:rsidR="0044755B" w:rsidRDefault="00F21627">
            <w:pPr>
              <w:rPr>
                <w:color w:val="000000"/>
                <w:lang w:val="lt-LT"/>
              </w:rPr>
            </w:pPr>
            <w:r>
              <w:rPr>
                <w:color w:val="000000"/>
                <w:lang w:val="lt-LT"/>
              </w:rPr>
              <w:t>Suteiktų konsultacijų skaičius savižudybės</w:t>
            </w:r>
            <w:r>
              <w:rPr>
                <w:color w:val="000000"/>
                <w:lang w:val="lt-LT"/>
              </w:rPr>
              <w:t xml:space="preserve"> krizę išgyvenantiems žmonėms</w:t>
            </w:r>
          </w:p>
        </w:tc>
      </w:tr>
      <w:tr w:rsidR="0044755B" w14:paraId="5AA31C44" w14:textId="77777777">
        <w:trPr>
          <w:trHeight w:val="395"/>
        </w:trPr>
        <w:tc>
          <w:tcPr>
            <w:tcW w:w="2450" w:type="dxa"/>
            <w:vMerge/>
            <w:tcBorders>
              <w:left w:val="single" w:sz="4" w:space="0" w:color="000000"/>
              <w:bottom w:val="single" w:sz="4" w:space="0" w:color="000000"/>
            </w:tcBorders>
            <w:shd w:val="clear" w:color="auto" w:fill="auto"/>
            <w:vAlign w:val="center"/>
          </w:tcPr>
          <w:p w14:paraId="5AA31C40" w14:textId="77777777" w:rsidR="0044755B" w:rsidRDefault="0044755B">
            <w:pPr>
              <w:snapToGrid w:val="0"/>
              <w:rPr>
                <w:color w:val="000000"/>
                <w:lang w:val="lt-LT"/>
              </w:rPr>
            </w:pPr>
          </w:p>
        </w:tc>
        <w:tc>
          <w:tcPr>
            <w:tcW w:w="3238" w:type="dxa"/>
            <w:tcBorders>
              <w:left w:val="single" w:sz="4" w:space="0" w:color="000000"/>
              <w:bottom w:val="single" w:sz="4" w:space="0" w:color="000000"/>
            </w:tcBorders>
            <w:shd w:val="clear" w:color="auto" w:fill="auto"/>
            <w:vAlign w:val="center"/>
          </w:tcPr>
          <w:p w14:paraId="5AA31C41" w14:textId="77777777" w:rsidR="0044755B" w:rsidRDefault="00F21627">
            <w:pPr>
              <w:rPr>
                <w:color w:val="000000"/>
                <w:lang w:val="lt-LT"/>
              </w:rPr>
            </w:pPr>
            <w:r>
              <w:rPr>
                <w:color w:val="000000"/>
                <w:lang w:val="lt-LT"/>
              </w:rPr>
              <w:t>4.2.2. Specializuota ASSIP programa bandžiusiems nusižudyti asmenims</w:t>
            </w:r>
          </w:p>
        </w:tc>
        <w:tc>
          <w:tcPr>
            <w:tcW w:w="3510" w:type="dxa"/>
            <w:tcBorders>
              <w:left w:val="single" w:sz="4" w:space="0" w:color="000000"/>
              <w:bottom w:val="single" w:sz="4" w:space="0" w:color="000000"/>
            </w:tcBorders>
            <w:shd w:val="clear" w:color="auto" w:fill="auto"/>
            <w:vAlign w:val="center"/>
          </w:tcPr>
          <w:p w14:paraId="5AA31C42" w14:textId="77777777" w:rsidR="0044755B" w:rsidRDefault="00F21627">
            <w:pPr>
              <w:rPr>
                <w:color w:val="000000"/>
                <w:lang w:val="lt-LT"/>
              </w:rPr>
            </w:pPr>
            <w:r>
              <w:rPr>
                <w:color w:val="000000"/>
                <w:lang w:val="lt-LT"/>
              </w:rPr>
              <w:t>Psichikos sveikatos centrai, Respublikinė Panevėžio ligoninė</w:t>
            </w:r>
          </w:p>
        </w:tc>
        <w:tc>
          <w:tcPr>
            <w:tcW w:w="3988" w:type="dxa"/>
            <w:tcBorders>
              <w:left w:val="single" w:sz="4" w:space="0" w:color="000000"/>
              <w:bottom w:val="single" w:sz="4" w:space="0" w:color="000000"/>
              <w:right w:val="single" w:sz="4" w:space="0" w:color="000000"/>
            </w:tcBorders>
            <w:shd w:val="clear" w:color="auto" w:fill="auto"/>
            <w:vAlign w:val="center"/>
          </w:tcPr>
          <w:p w14:paraId="5AA31C43" w14:textId="77777777" w:rsidR="0044755B" w:rsidRDefault="00F21627">
            <w:pPr>
              <w:rPr>
                <w:color w:val="000000"/>
                <w:lang w:val="lt-LT"/>
              </w:rPr>
            </w:pPr>
            <w:r>
              <w:rPr>
                <w:color w:val="000000"/>
                <w:lang w:val="lt-LT"/>
              </w:rPr>
              <w:t>ASSIP programoje dalyvavusių asmenų skaičius</w:t>
            </w:r>
          </w:p>
        </w:tc>
      </w:tr>
      <w:tr w:rsidR="0044755B" w14:paraId="5AA31C49" w14:textId="77777777">
        <w:trPr>
          <w:trHeight w:val="197"/>
        </w:trPr>
        <w:tc>
          <w:tcPr>
            <w:tcW w:w="2450" w:type="dxa"/>
            <w:vMerge w:val="restart"/>
            <w:tcBorders>
              <w:left w:val="single" w:sz="4" w:space="0" w:color="000000"/>
              <w:bottom w:val="single" w:sz="4" w:space="0" w:color="000000"/>
            </w:tcBorders>
            <w:shd w:val="clear" w:color="auto" w:fill="auto"/>
            <w:vAlign w:val="center"/>
          </w:tcPr>
          <w:p w14:paraId="5AA31C45" w14:textId="77777777" w:rsidR="0044755B" w:rsidRDefault="00F21627">
            <w:pPr>
              <w:rPr>
                <w:color w:val="000000"/>
                <w:lang w:val="lt-LT"/>
              </w:rPr>
            </w:pPr>
            <w:r>
              <w:rPr>
                <w:color w:val="000000"/>
                <w:lang w:val="lt-LT"/>
              </w:rPr>
              <w:t xml:space="preserve">4.3. Sveikatos priežiūros specialistų emocinis </w:t>
            </w:r>
            <w:r>
              <w:rPr>
                <w:color w:val="000000"/>
                <w:lang w:val="lt-LT"/>
              </w:rPr>
              <w:t>saugumas</w:t>
            </w:r>
          </w:p>
        </w:tc>
        <w:tc>
          <w:tcPr>
            <w:tcW w:w="3238" w:type="dxa"/>
            <w:tcBorders>
              <w:left w:val="single" w:sz="4" w:space="0" w:color="000000"/>
              <w:bottom w:val="single" w:sz="4" w:space="0" w:color="000000"/>
            </w:tcBorders>
            <w:shd w:val="clear" w:color="auto" w:fill="auto"/>
            <w:vAlign w:val="center"/>
          </w:tcPr>
          <w:p w14:paraId="5AA31C46" w14:textId="77777777" w:rsidR="0044755B" w:rsidRDefault="00F21627">
            <w:pPr>
              <w:rPr>
                <w:color w:val="000000"/>
                <w:lang w:val="lt-LT"/>
              </w:rPr>
            </w:pPr>
            <w:r>
              <w:rPr>
                <w:color w:val="000000"/>
                <w:lang w:val="lt-LT"/>
              </w:rPr>
              <w:t>4.3.1. Specialistų komandų intervizijos</w:t>
            </w:r>
          </w:p>
        </w:tc>
        <w:tc>
          <w:tcPr>
            <w:tcW w:w="3510" w:type="dxa"/>
            <w:tcBorders>
              <w:left w:val="single" w:sz="4" w:space="0" w:color="000000"/>
              <w:bottom w:val="single" w:sz="4" w:space="0" w:color="000000"/>
            </w:tcBorders>
            <w:shd w:val="clear" w:color="auto" w:fill="auto"/>
            <w:vAlign w:val="center"/>
          </w:tcPr>
          <w:p w14:paraId="5AA31C47" w14:textId="77777777" w:rsidR="0044755B" w:rsidRDefault="00F21627">
            <w:pPr>
              <w:rPr>
                <w:color w:val="000000"/>
                <w:lang w:val="lt-LT"/>
              </w:rPr>
            </w:pPr>
            <w:r>
              <w:rPr>
                <w:color w:val="000000"/>
                <w:lang w:val="lt-LT"/>
              </w:rPr>
              <w:t>Psichikos sveikatos centrai, Respublikinė Panevėžio ligoninė</w:t>
            </w:r>
          </w:p>
        </w:tc>
        <w:tc>
          <w:tcPr>
            <w:tcW w:w="3988" w:type="dxa"/>
            <w:tcBorders>
              <w:left w:val="single" w:sz="4" w:space="0" w:color="000000"/>
              <w:bottom w:val="single" w:sz="4" w:space="0" w:color="000000"/>
              <w:right w:val="single" w:sz="4" w:space="0" w:color="000000"/>
            </w:tcBorders>
            <w:shd w:val="clear" w:color="auto" w:fill="auto"/>
            <w:vAlign w:val="center"/>
          </w:tcPr>
          <w:p w14:paraId="5AA31C48" w14:textId="77777777" w:rsidR="0044755B" w:rsidRDefault="00F21627">
            <w:pPr>
              <w:rPr>
                <w:color w:val="000000"/>
                <w:lang w:val="lt-LT"/>
              </w:rPr>
            </w:pPr>
            <w:r>
              <w:rPr>
                <w:color w:val="000000"/>
                <w:lang w:val="lt-LT"/>
              </w:rPr>
              <w:t>Surengtų intervizijų skaičius (pagal įstaigas)</w:t>
            </w:r>
          </w:p>
        </w:tc>
      </w:tr>
      <w:tr w:rsidR="0044755B" w14:paraId="5AA31C4E" w14:textId="77777777">
        <w:trPr>
          <w:trHeight w:val="660"/>
        </w:trPr>
        <w:tc>
          <w:tcPr>
            <w:tcW w:w="2450" w:type="dxa"/>
            <w:vMerge/>
            <w:tcBorders>
              <w:left w:val="single" w:sz="4" w:space="0" w:color="000000"/>
              <w:bottom w:val="single" w:sz="4" w:space="0" w:color="000000"/>
            </w:tcBorders>
            <w:shd w:val="clear" w:color="auto" w:fill="auto"/>
            <w:vAlign w:val="center"/>
          </w:tcPr>
          <w:p w14:paraId="5AA31C4A" w14:textId="77777777" w:rsidR="0044755B" w:rsidRDefault="0044755B">
            <w:pPr>
              <w:snapToGrid w:val="0"/>
              <w:rPr>
                <w:color w:val="000000"/>
                <w:lang w:val="lt-LT"/>
              </w:rPr>
            </w:pPr>
          </w:p>
        </w:tc>
        <w:tc>
          <w:tcPr>
            <w:tcW w:w="3238" w:type="dxa"/>
            <w:tcBorders>
              <w:left w:val="single" w:sz="4" w:space="0" w:color="000000"/>
              <w:bottom w:val="single" w:sz="4" w:space="0" w:color="000000"/>
            </w:tcBorders>
            <w:shd w:val="clear" w:color="auto" w:fill="auto"/>
            <w:vAlign w:val="center"/>
          </w:tcPr>
          <w:p w14:paraId="5AA31C4B" w14:textId="77777777" w:rsidR="0044755B" w:rsidRDefault="00F21627">
            <w:pPr>
              <w:rPr>
                <w:color w:val="000000"/>
                <w:lang w:val="lt-LT"/>
              </w:rPr>
            </w:pPr>
            <w:r>
              <w:rPr>
                <w:color w:val="000000"/>
                <w:lang w:val="lt-LT"/>
              </w:rPr>
              <w:t>4.3.2. Psichologinė pagalba specialistams ir jų supervizijos</w:t>
            </w:r>
          </w:p>
        </w:tc>
        <w:tc>
          <w:tcPr>
            <w:tcW w:w="3510" w:type="dxa"/>
            <w:tcBorders>
              <w:left w:val="single" w:sz="4" w:space="0" w:color="000000"/>
              <w:bottom w:val="single" w:sz="4" w:space="0" w:color="000000"/>
            </w:tcBorders>
            <w:shd w:val="clear" w:color="auto" w:fill="auto"/>
            <w:vAlign w:val="center"/>
          </w:tcPr>
          <w:p w14:paraId="5AA31C4C" w14:textId="77777777" w:rsidR="0044755B" w:rsidRDefault="00F21627">
            <w:pPr>
              <w:rPr>
                <w:color w:val="000000"/>
                <w:lang w:val="lt-LT"/>
              </w:rPr>
            </w:pPr>
            <w:r>
              <w:rPr>
                <w:color w:val="000000"/>
                <w:lang w:val="lt-LT"/>
              </w:rPr>
              <w:t xml:space="preserve">Psichikos sveikatos centrai, </w:t>
            </w:r>
            <w:r>
              <w:rPr>
                <w:color w:val="000000"/>
                <w:lang w:val="lt-LT"/>
              </w:rPr>
              <w:t>Respublikinė Panevėžio ligoninė</w:t>
            </w:r>
          </w:p>
        </w:tc>
        <w:tc>
          <w:tcPr>
            <w:tcW w:w="3988" w:type="dxa"/>
            <w:tcBorders>
              <w:left w:val="single" w:sz="4" w:space="0" w:color="000000"/>
              <w:bottom w:val="single" w:sz="4" w:space="0" w:color="000000"/>
              <w:right w:val="single" w:sz="4" w:space="0" w:color="000000"/>
            </w:tcBorders>
            <w:shd w:val="clear" w:color="auto" w:fill="auto"/>
            <w:vAlign w:val="center"/>
          </w:tcPr>
          <w:p w14:paraId="5AA31C4D" w14:textId="77777777" w:rsidR="0044755B" w:rsidRDefault="00F21627">
            <w:pPr>
              <w:rPr>
                <w:color w:val="000000"/>
                <w:lang w:val="lt-LT"/>
              </w:rPr>
            </w:pPr>
            <w:r>
              <w:rPr>
                <w:color w:val="000000"/>
                <w:lang w:val="lt-LT"/>
              </w:rPr>
              <w:t>Sutektų psichologo konsultacijų specialistams skaičius</w:t>
            </w:r>
            <w:r>
              <w:rPr>
                <w:color w:val="000000"/>
                <w:lang w:val="lt-LT"/>
              </w:rPr>
              <w:br/>
              <w:t>Supervizijose dalyvavusių specialistų skaičius (pagal specialybę)</w:t>
            </w:r>
          </w:p>
        </w:tc>
      </w:tr>
      <w:tr w:rsidR="0044755B" w14:paraId="5AA31C51" w14:textId="77777777">
        <w:trPr>
          <w:trHeight w:val="320"/>
        </w:trPr>
        <w:tc>
          <w:tcPr>
            <w:tcW w:w="9198" w:type="dxa"/>
            <w:gridSpan w:val="3"/>
            <w:tcBorders>
              <w:top w:val="single" w:sz="4" w:space="0" w:color="000000"/>
              <w:left w:val="single" w:sz="4" w:space="0" w:color="000000"/>
              <w:bottom w:val="single" w:sz="4" w:space="0" w:color="000000"/>
            </w:tcBorders>
            <w:shd w:val="clear" w:color="auto" w:fill="auto"/>
            <w:vAlign w:val="center"/>
          </w:tcPr>
          <w:p w14:paraId="5AA31C4F" w14:textId="77777777" w:rsidR="0044755B" w:rsidRDefault="00F21627">
            <w:pPr>
              <w:rPr>
                <w:b/>
                <w:bCs/>
                <w:color w:val="000000"/>
                <w:lang w:val="lt-LT"/>
              </w:rPr>
            </w:pPr>
            <w:r>
              <w:rPr>
                <w:b/>
                <w:bCs/>
                <w:color w:val="000000"/>
                <w:lang w:val="lt-LT"/>
              </w:rPr>
              <w:t>5 uždavinys. Užtikrinti efektyvų savižudybių prevencijos sistemos Panevėžyje funkcionavimą.</w:t>
            </w:r>
          </w:p>
        </w:tc>
        <w:tc>
          <w:tcPr>
            <w:tcW w:w="3988" w:type="dxa"/>
            <w:tcBorders>
              <w:top w:val="single" w:sz="4" w:space="0" w:color="000000"/>
              <w:left w:val="single" w:sz="4" w:space="0" w:color="000000"/>
              <w:bottom w:val="single" w:sz="4" w:space="0" w:color="000000"/>
              <w:right w:val="single" w:sz="4" w:space="0" w:color="000000"/>
            </w:tcBorders>
            <w:shd w:val="clear" w:color="auto" w:fill="auto"/>
          </w:tcPr>
          <w:p w14:paraId="5AA31C50" w14:textId="77777777" w:rsidR="0044755B" w:rsidRDefault="0044755B">
            <w:pPr>
              <w:snapToGrid w:val="0"/>
              <w:rPr>
                <w:b/>
                <w:bCs/>
                <w:color w:val="000000"/>
                <w:lang w:val="lt-LT"/>
              </w:rPr>
            </w:pPr>
          </w:p>
        </w:tc>
      </w:tr>
      <w:tr w:rsidR="0044755B" w14:paraId="5AA31C56" w14:textId="77777777">
        <w:trPr>
          <w:trHeight w:val="791"/>
        </w:trPr>
        <w:tc>
          <w:tcPr>
            <w:tcW w:w="2450" w:type="dxa"/>
            <w:vMerge w:val="restart"/>
            <w:tcBorders>
              <w:left w:val="single" w:sz="4" w:space="0" w:color="000000"/>
              <w:bottom w:val="single" w:sz="4" w:space="0" w:color="000000"/>
            </w:tcBorders>
            <w:shd w:val="clear" w:color="auto" w:fill="auto"/>
            <w:vAlign w:val="center"/>
          </w:tcPr>
          <w:p w14:paraId="5AA31C52" w14:textId="77777777" w:rsidR="0044755B" w:rsidRDefault="00F21627">
            <w:pPr>
              <w:rPr>
                <w:color w:val="000000"/>
                <w:lang w:val="lt-LT"/>
              </w:rPr>
            </w:pPr>
            <w:r>
              <w:rPr>
                <w:color w:val="000000"/>
                <w:lang w:val="lt-LT"/>
              </w:rPr>
              <w:t xml:space="preserve">5.1. </w:t>
            </w:r>
            <w:r>
              <w:rPr>
                <w:color w:val="000000"/>
                <w:lang w:val="lt-LT"/>
              </w:rPr>
              <w:t>Savižudybių prevencijos sistemos teisinis reglamentavimas</w:t>
            </w:r>
          </w:p>
        </w:tc>
        <w:tc>
          <w:tcPr>
            <w:tcW w:w="3238" w:type="dxa"/>
            <w:tcBorders>
              <w:left w:val="single" w:sz="4" w:space="0" w:color="000000"/>
              <w:bottom w:val="single" w:sz="4" w:space="0" w:color="000000"/>
            </w:tcBorders>
            <w:shd w:val="clear" w:color="auto" w:fill="auto"/>
            <w:vAlign w:val="center"/>
          </w:tcPr>
          <w:p w14:paraId="5AA31C53" w14:textId="77777777" w:rsidR="0044755B" w:rsidRDefault="00F21627">
            <w:pPr>
              <w:rPr>
                <w:color w:val="000000"/>
                <w:lang w:val="lt-LT"/>
              </w:rPr>
            </w:pPr>
            <w:r>
              <w:rPr>
                <w:color w:val="000000"/>
                <w:lang w:val="lt-LT"/>
              </w:rPr>
              <w:t>5.1.1. Pagalbos savižudybės grėsmę patiriantiems, savižudybės krizę išgyvenantiems ir išgyvenusiems asmenims  teikimo tvarkos aprašas ir veiksmų algoritmas</w:t>
            </w:r>
          </w:p>
        </w:tc>
        <w:tc>
          <w:tcPr>
            <w:tcW w:w="3510" w:type="dxa"/>
            <w:tcBorders>
              <w:left w:val="single" w:sz="4" w:space="0" w:color="000000"/>
              <w:bottom w:val="single" w:sz="4" w:space="0" w:color="000000"/>
            </w:tcBorders>
            <w:shd w:val="clear" w:color="auto" w:fill="auto"/>
            <w:vAlign w:val="center"/>
          </w:tcPr>
          <w:p w14:paraId="5AA31C54" w14:textId="77777777" w:rsidR="0044755B" w:rsidRDefault="00F21627">
            <w:pPr>
              <w:rPr>
                <w:color w:val="000000"/>
                <w:lang w:val="lt-LT"/>
              </w:rPr>
            </w:pPr>
            <w:r>
              <w:rPr>
                <w:color w:val="000000"/>
                <w:lang w:val="lt-LT"/>
              </w:rPr>
              <w:t>Panevėžio miesto savivaldybės administraci</w:t>
            </w:r>
            <w:r>
              <w:rPr>
                <w:color w:val="000000"/>
                <w:lang w:val="lt-LT"/>
              </w:rPr>
              <w:t>ja</w:t>
            </w:r>
          </w:p>
        </w:tc>
        <w:tc>
          <w:tcPr>
            <w:tcW w:w="3988" w:type="dxa"/>
            <w:tcBorders>
              <w:left w:val="single" w:sz="4" w:space="0" w:color="000000"/>
              <w:bottom w:val="single" w:sz="4" w:space="0" w:color="000000"/>
              <w:right w:val="single" w:sz="4" w:space="0" w:color="000000"/>
            </w:tcBorders>
            <w:shd w:val="clear" w:color="auto" w:fill="auto"/>
            <w:vAlign w:val="center"/>
          </w:tcPr>
          <w:p w14:paraId="5AA31C55" w14:textId="77777777" w:rsidR="0044755B" w:rsidRDefault="00F21627">
            <w:pPr>
              <w:rPr>
                <w:color w:val="000000"/>
                <w:lang w:val="lt-LT"/>
              </w:rPr>
            </w:pPr>
            <w:r>
              <w:rPr>
                <w:color w:val="000000"/>
                <w:lang w:val="lt-LT"/>
              </w:rPr>
              <w:t>Sukurtas pagalbos savižudybės grėsmę patiriantiems, savižudybės krizę išgyvenantiems ir išgyvenusiems asmenims  teikimo tvarkos aprašas ir veiksmų algoritmas</w:t>
            </w:r>
          </w:p>
        </w:tc>
      </w:tr>
      <w:tr w:rsidR="0044755B" w14:paraId="5AA31C5B" w14:textId="77777777">
        <w:trPr>
          <w:trHeight w:val="935"/>
        </w:trPr>
        <w:tc>
          <w:tcPr>
            <w:tcW w:w="2450" w:type="dxa"/>
            <w:vMerge/>
            <w:tcBorders>
              <w:left w:val="single" w:sz="4" w:space="0" w:color="000000"/>
              <w:bottom w:val="single" w:sz="4" w:space="0" w:color="000000"/>
            </w:tcBorders>
            <w:shd w:val="clear" w:color="auto" w:fill="auto"/>
            <w:vAlign w:val="center"/>
          </w:tcPr>
          <w:p w14:paraId="5AA31C57" w14:textId="77777777" w:rsidR="0044755B" w:rsidRDefault="0044755B">
            <w:pPr>
              <w:snapToGrid w:val="0"/>
              <w:rPr>
                <w:color w:val="000000"/>
                <w:lang w:val="lt-LT"/>
              </w:rPr>
            </w:pPr>
          </w:p>
        </w:tc>
        <w:tc>
          <w:tcPr>
            <w:tcW w:w="3238" w:type="dxa"/>
            <w:tcBorders>
              <w:left w:val="single" w:sz="4" w:space="0" w:color="000000"/>
              <w:bottom w:val="single" w:sz="4" w:space="0" w:color="000000"/>
            </w:tcBorders>
            <w:shd w:val="clear" w:color="auto" w:fill="auto"/>
            <w:vAlign w:val="center"/>
          </w:tcPr>
          <w:p w14:paraId="5AA31C58" w14:textId="77777777" w:rsidR="0044755B" w:rsidRDefault="00F21627">
            <w:pPr>
              <w:rPr>
                <w:color w:val="000000"/>
                <w:lang w:val="lt-LT"/>
              </w:rPr>
            </w:pPr>
            <w:r>
              <w:rPr>
                <w:color w:val="000000"/>
                <w:lang w:val="lt-LT"/>
              </w:rPr>
              <w:t>5.1.2. Krizinio įvykio valdymo Panevėžyje tvarkos aprašo ir veiksmų algoritmo sukūrimas</w:t>
            </w:r>
          </w:p>
        </w:tc>
        <w:tc>
          <w:tcPr>
            <w:tcW w:w="3510" w:type="dxa"/>
            <w:tcBorders>
              <w:left w:val="single" w:sz="4" w:space="0" w:color="000000"/>
              <w:bottom w:val="single" w:sz="4" w:space="0" w:color="000000"/>
            </w:tcBorders>
            <w:shd w:val="clear" w:color="auto" w:fill="auto"/>
            <w:vAlign w:val="center"/>
          </w:tcPr>
          <w:p w14:paraId="5AA31C59" w14:textId="77777777" w:rsidR="0044755B" w:rsidRDefault="00F21627">
            <w:pPr>
              <w:rPr>
                <w:color w:val="000000"/>
                <w:lang w:val="lt-LT"/>
              </w:rPr>
            </w:pPr>
            <w:r>
              <w:rPr>
                <w:color w:val="000000"/>
                <w:lang w:val="lt-LT"/>
              </w:rPr>
              <w:t>Panev</w:t>
            </w:r>
            <w:r>
              <w:rPr>
                <w:color w:val="000000"/>
                <w:lang w:val="lt-LT"/>
              </w:rPr>
              <w:t>ėžio vyriausiasis policijos komisariatas, Panevėžio miesto greitosios medicinos pagalbos stotis, Panevėžio miesto savivaldybės VSB</w:t>
            </w:r>
          </w:p>
        </w:tc>
        <w:tc>
          <w:tcPr>
            <w:tcW w:w="3988" w:type="dxa"/>
            <w:tcBorders>
              <w:left w:val="single" w:sz="4" w:space="0" w:color="000000"/>
              <w:bottom w:val="single" w:sz="4" w:space="0" w:color="000000"/>
              <w:right w:val="single" w:sz="4" w:space="0" w:color="000000"/>
            </w:tcBorders>
            <w:shd w:val="clear" w:color="auto" w:fill="auto"/>
            <w:vAlign w:val="center"/>
          </w:tcPr>
          <w:p w14:paraId="5AA31C5A" w14:textId="77777777" w:rsidR="0044755B" w:rsidRDefault="00F21627">
            <w:pPr>
              <w:rPr>
                <w:color w:val="000000"/>
                <w:lang w:val="lt-LT"/>
              </w:rPr>
            </w:pPr>
            <w:r>
              <w:rPr>
                <w:color w:val="000000"/>
                <w:lang w:val="lt-LT"/>
              </w:rPr>
              <w:t>Sukurtas krizinio įvykio valdymo Panevėžyje tvarkos aprašas ir veiksmų algoritmas</w:t>
            </w:r>
          </w:p>
        </w:tc>
      </w:tr>
      <w:tr w:rsidR="0044755B" w14:paraId="5AA31C60" w14:textId="77777777">
        <w:trPr>
          <w:trHeight w:val="368"/>
        </w:trPr>
        <w:tc>
          <w:tcPr>
            <w:tcW w:w="2450" w:type="dxa"/>
            <w:vMerge w:val="restart"/>
            <w:tcBorders>
              <w:left w:val="single" w:sz="4" w:space="0" w:color="000000"/>
              <w:bottom w:val="single" w:sz="4" w:space="0" w:color="000000"/>
            </w:tcBorders>
            <w:shd w:val="clear" w:color="auto" w:fill="auto"/>
            <w:vAlign w:val="center"/>
          </w:tcPr>
          <w:p w14:paraId="5AA31C5C" w14:textId="77777777" w:rsidR="0044755B" w:rsidRDefault="00F21627">
            <w:pPr>
              <w:rPr>
                <w:color w:val="000000"/>
                <w:lang w:val="lt-LT"/>
              </w:rPr>
            </w:pPr>
            <w:r>
              <w:rPr>
                <w:color w:val="000000"/>
                <w:lang w:val="lt-LT"/>
              </w:rPr>
              <w:t xml:space="preserve">5.2. Savižudybių prevencijos sistemos </w:t>
            </w:r>
            <w:r>
              <w:rPr>
                <w:color w:val="000000"/>
                <w:lang w:val="lt-LT"/>
              </w:rPr>
              <w:t>stebėsena</w:t>
            </w:r>
          </w:p>
        </w:tc>
        <w:tc>
          <w:tcPr>
            <w:tcW w:w="3238" w:type="dxa"/>
            <w:tcBorders>
              <w:left w:val="single" w:sz="4" w:space="0" w:color="000000"/>
              <w:bottom w:val="single" w:sz="4" w:space="0" w:color="000000"/>
            </w:tcBorders>
            <w:shd w:val="clear" w:color="auto" w:fill="auto"/>
            <w:vAlign w:val="center"/>
          </w:tcPr>
          <w:p w14:paraId="5AA31C5D" w14:textId="77777777" w:rsidR="0044755B" w:rsidRDefault="00F21627">
            <w:pPr>
              <w:rPr>
                <w:color w:val="000000"/>
                <w:lang w:val="lt-LT"/>
              </w:rPr>
            </w:pPr>
            <w:r>
              <w:rPr>
                <w:color w:val="000000"/>
                <w:lang w:val="lt-LT"/>
              </w:rPr>
              <w:t>5.2.1. Savižudybių prevencijos Panevėžyje stebėsenos sistemos su rodiklių sąrašu sukūrimas</w:t>
            </w:r>
          </w:p>
        </w:tc>
        <w:tc>
          <w:tcPr>
            <w:tcW w:w="3510" w:type="dxa"/>
            <w:tcBorders>
              <w:left w:val="single" w:sz="4" w:space="0" w:color="000000"/>
              <w:bottom w:val="single" w:sz="4" w:space="0" w:color="000000"/>
            </w:tcBorders>
            <w:shd w:val="clear" w:color="auto" w:fill="auto"/>
            <w:vAlign w:val="center"/>
          </w:tcPr>
          <w:p w14:paraId="5AA31C5E" w14:textId="77777777" w:rsidR="0044755B" w:rsidRDefault="00F21627">
            <w:pPr>
              <w:rPr>
                <w:color w:val="000000"/>
                <w:lang w:val="lt-LT"/>
              </w:rPr>
            </w:pPr>
            <w:r>
              <w:rPr>
                <w:color w:val="000000"/>
                <w:lang w:val="lt-LT"/>
              </w:rPr>
              <w:t>Panevėžio miesto savivaldybės VSB</w:t>
            </w:r>
          </w:p>
        </w:tc>
        <w:tc>
          <w:tcPr>
            <w:tcW w:w="3988" w:type="dxa"/>
            <w:tcBorders>
              <w:left w:val="single" w:sz="4" w:space="0" w:color="000000"/>
              <w:bottom w:val="single" w:sz="4" w:space="0" w:color="000000"/>
              <w:right w:val="single" w:sz="4" w:space="0" w:color="000000"/>
            </w:tcBorders>
            <w:shd w:val="clear" w:color="auto" w:fill="auto"/>
            <w:vAlign w:val="center"/>
          </w:tcPr>
          <w:p w14:paraId="5AA31C5F" w14:textId="77777777" w:rsidR="0044755B" w:rsidRDefault="00F21627">
            <w:pPr>
              <w:rPr>
                <w:color w:val="000000"/>
                <w:lang w:val="lt-LT"/>
              </w:rPr>
            </w:pPr>
            <w:r>
              <w:rPr>
                <w:color w:val="000000"/>
                <w:lang w:val="lt-LT"/>
              </w:rPr>
              <w:t>Parengta savižudybių prevencijos Panevėžyje stebėsenos sistemos su rodiklių sąrašu</w:t>
            </w:r>
          </w:p>
        </w:tc>
      </w:tr>
      <w:tr w:rsidR="0044755B" w14:paraId="5AA31C65" w14:textId="77777777">
        <w:trPr>
          <w:trHeight w:val="900"/>
        </w:trPr>
        <w:tc>
          <w:tcPr>
            <w:tcW w:w="2450" w:type="dxa"/>
            <w:vMerge/>
            <w:tcBorders>
              <w:left w:val="single" w:sz="4" w:space="0" w:color="000000"/>
              <w:bottom w:val="single" w:sz="4" w:space="0" w:color="000000"/>
            </w:tcBorders>
            <w:shd w:val="clear" w:color="auto" w:fill="auto"/>
            <w:vAlign w:val="center"/>
          </w:tcPr>
          <w:p w14:paraId="5AA31C61" w14:textId="77777777" w:rsidR="0044755B" w:rsidRDefault="0044755B">
            <w:pPr>
              <w:snapToGrid w:val="0"/>
              <w:rPr>
                <w:color w:val="000000"/>
                <w:lang w:val="lt-LT"/>
              </w:rPr>
            </w:pPr>
          </w:p>
        </w:tc>
        <w:tc>
          <w:tcPr>
            <w:tcW w:w="3238" w:type="dxa"/>
            <w:tcBorders>
              <w:left w:val="single" w:sz="4" w:space="0" w:color="000000"/>
              <w:bottom w:val="single" w:sz="4" w:space="0" w:color="000000"/>
            </w:tcBorders>
            <w:shd w:val="clear" w:color="auto" w:fill="auto"/>
            <w:vAlign w:val="center"/>
          </w:tcPr>
          <w:p w14:paraId="5AA31C62" w14:textId="77777777" w:rsidR="0044755B" w:rsidRDefault="00F21627">
            <w:pPr>
              <w:rPr>
                <w:color w:val="000000"/>
                <w:lang w:val="lt-LT"/>
              </w:rPr>
            </w:pPr>
            <w:r>
              <w:rPr>
                <w:color w:val="000000"/>
                <w:lang w:val="lt-LT"/>
              </w:rPr>
              <w:t xml:space="preserve">5.2.2. Savižudybių prevencijos </w:t>
            </w:r>
            <w:r>
              <w:rPr>
                <w:color w:val="000000"/>
                <w:lang w:val="lt-LT"/>
              </w:rPr>
              <w:t>Panevėžyje stebėsenos rodiklių rinkimas, analizė ir pristatymas</w:t>
            </w:r>
          </w:p>
        </w:tc>
        <w:tc>
          <w:tcPr>
            <w:tcW w:w="3510" w:type="dxa"/>
            <w:tcBorders>
              <w:left w:val="single" w:sz="4" w:space="0" w:color="000000"/>
              <w:bottom w:val="single" w:sz="4" w:space="0" w:color="000000"/>
            </w:tcBorders>
            <w:shd w:val="clear" w:color="auto" w:fill="auto"/>
            <w:vAlign w:val="center"/>
          </w:tcPr>
          <w:p w14:paraId="5AA31C63" w14:textId="77777777" w:rsidR="0044755B" w:rsidRDefault="00F21627">
            <w:pPr>
              <w:rPr>
                <w:color w:val="000000"/>
                <w:lang w:val="lt-LT"/>
              </w:rPr>
            </w:pPr>
            <w:r>
              <w:rPr>
                <w:color w:val="000000"/>
                <w:lang w:val="lt-LT"/>
              </w:rPr>
              <w:t>Panevėžio miesto savivaldybės VSB</w:t>
            </w:r>
          </w:p>
        </w:tc>
        <w:tc>
          <w:tcPr>
            <w:tcW w:w="3988" w:type="dxa"/>
            <w:tcBorders>
              <w:left w:val="single" w:sz="4" w:space="0" w:color="000000"/>
              <w:bottom w:val="single" w:sz="4" w:space="0" w:color="000000"/>
              <w:right w:val="single" w:sz="4" w:space="0" w:color="000000"/>
            </w:tcBorders>
            <w:shd w:val="clear" w:color="auto" w:fill="auto"/>
            <w:vAlign w:val="center"/>
          </w:tcPr>
          <w:p w14:paraId="5AA31C64" w14:textId="77777777" w:rsidR="0044755B" w:rsidRDefault="00F21627">
            <w:pPr>
              <w:rPr>
                <w:color w:val="000000"/>
                <w:lang w:val="lt-LT"/>
              </w:rPr>
            </w:pPr>
            <w:r>
              <w:rPr>
                <w:color w:val="000000"/>
                <w:lang w:val="lt-LT"/>
              </w:rPr>
              <w:t>Parengta savižudybių prevencijos Panevėžyje stebėsenos ataskaita</w:t>
            </w:r>
          </w:p>
        </w:tc>
      </w:tr>
    </w:tbl>
    <w:p w14:paraId="5AA31C66" w14:textId="77777777" w:rsidR="0044755B" w:rsidRDefault="0044755B">
      <w:pPr>
        <w:rPr>
          <w:lang w:val="lt-LT"/>
        </w:rPr>
      </w:pPr>
    </w:p>
    <w:p w14:paraId="5AA31C67" w14:textId="77777777" w:rsidR="0044755B" w:rsidRDefault="00F21627">
      <w:pPr>
        <w:jc w:val="center"/>
        <w:rPr>
          <w:lang w:val="lt-LT"/>
        </w:rPr>
        <w:sectPr w:rsidR="0044755B">
          <w:headerReference w:type="default" r:id="rId9"/>
          <w:footerReference w:type="default" r:id="rId10"/>
          <w:pgSz w:w="15840" w:h="12240" w:orient="landscape"/>
          <w:pgMar w:top="1440" w:right="1440" w:bottom="1440" w:left="1440" w:header="720" w:footer="720" w:gutter="0"/>
          <w:lnNumType w:countBy="1" w:restart="continuous"/>
          <w:cols w:space="1296"/>
          <w:formProt w:val="0"/>
          <w:docGrid w:linePitch="360"/>
        </w:sectPr>
      </w:pPr>
      <w:r>
        <w:rPr>
          <w:lang w:val="lt-LT"/>
        </w:rPr>
        <w:t>______________________</w:t>
      </w:r>
    </w:p>
    <w:p w14:paraId="5AA31C68" w14:textId="77777777" w:rsidR="0044755B" w:rsidRDefault="00F21627">
      <w:pPr>
        <w:pStyle w:val="Antrat1"/>
        <w:suppressLineNumbers/>
        <w:spacing w:before="0"/>
        <w:jc w:val="right"/>
        <w:rPr>
          <w:rFonts w:ascii="Times New Roman" w:hAnsi="Times New Roman" w:cs="Times New Roman"/>
          <w:color w:val="000000"/>
          <w:sz w:val="24"/>
          <w:szCs w:val="24"/>
          <w:lang w:val="lt-LT"/>
        </w:rPr>
      </w:pPr>
      <w:r>
        <w:rPr>
          <w:rFonts w:ascii="Times New Roman" w:hAnsi="Times New Roman" w:cs="Times New Roman"/>
          <w:color w:val="000000"/>
          <w:sz w:val="24"/>
          <w:szCs w:val="24"/>
          <w:lang w:val="lt-LT"/>
        </w:rPr>
        <w:t>Panevėžio miesto savižudybių prevencijos</w:t>
      </w:r>
    </w:p>
    <w:p w14:paraId="5AA31C69" w14:textId="77777777" w:rsidR="0044755B" w:rsidRDefault="00F21627">
      <w:pPr>
        <w:pStyle w:val="Antrat1"/>
        <w:suppressLineNumbers/>
        <w:spacing w:before="0"/>
        <w:jc w:val="right"/>
        <w:rPr>
          <w:rFonts w:ascii="Times New Roman" w:hAnsi="Times New Roman" w:cs="Times New Roman"/>
          <w:color w:val="000000"/>
          <w:sz w:val="24"/>
          <w:szCs w:val="24"/>
          <w:lang w:val="lt-LT"/>
        </w:rPr>
      </w:pPr>
      <w:r>
        <w:rPr>
          <w:rFonts w:ascii="Times New Roman" w:hAnsi="Times New Roman" w:cs="Times New Roman"/>
          <w:color w:val="000000"/>
          <w:sz w:val="24"/>
          <w:szCs w:val="24"/>
          <w:lang w:val="lt-LT"/>
        </w:rPr>
        <w:t>2021 – 2025 metų programos</w:t>
      </w:r>
    </w:p>
    <w:p w14:paraId="5AA31C6A" w14:textId="77777777" w:rsidR="0044755B" w:rsidRDefault="00F21627">
      <w:pPr>
        <w:pStyle w:val="Antrat1"/>
        <w:suppressLineNumbers/>
        <w:spacing w:before="0"/>
        <w:jc w:val="right"/>
        <w:rPr>
          <w:rFonts w:ascii="Times New Roman" w:hAnsi="Times New Roman" w:cs="Times New Roman"/>
          <w:color w:val="000000"/>
          <w:sz w:val="24"/>
          <w:szCs w:val="24"/>
          <w:lang w:val="lt-LT"/>
        </w:rPr>
      </w:pPr>
      <w:r>
        <w:rPr>
          <w:rFonts w:ascii="Times New Roman" w:hAnsi="Times New Roman" w:cs="Times New Roman"/>
          <w:color w:val="000000"/>
          <w:sz w:val="24"/>
          <w:szCs w:val="24"/>
          <w:lang w:val="lt-LT"/>
        </w:rPr>
        <w:t>2 priedas</w:t>
      </w:r>
    </w:p>
    <w:p w14:paraId="5AA31C6B" w14:textId="77777777" w:rsidR="0044755B" w:rsidRDefault="00F21627">
      <w:pPr>
        <w:pStyle w:val="Antrat1"/>
        <w:suppressLineNumbers/>
        <w:rPr>
          <w:rFonts w:ascii="Times New Roman" w:hAnsi="Times New Roman" w:cs="Times New Roman"/>
          <w:b/>
          <w:bCs/>
          <w:color w:val="000000"/>
          <w:sz w:val="24"/>
          <w:szCs w:val="24"/>
          <w:lang w:val="lt-LT"/>
        </w:rPr>
      </w:pPr>
      <w:r>
        <w:rPr>
          <w:rFonts w:ascii="Times New Roman" w:hAnsi="Times New Roman" w:cs="Times New Roman"/>
          <w:b/>
          <w:bCs/>
          <w:color w:val="000000"/>
          <w:sz w:val="24"/>
          <w:szCs w:val="24"/>
          <w:lang w:val="lt-LT"/>
        </w:rPr>
        <w:t>MIRTINGUMAS DĖL SAVIŽUDYBIŲ</w:t>
      </w:r>
    </w:p>
    <w:p w14:paraId="5AA31C6C" w14:textId="77777777" w:rsidR="0044755B" w:rsidRDefault="0044755B">
      <w:pPr>
        <w:suppressLineNumbers/>
        <w:rPr>
          <w:b/>
          <w:bCs/>
          <w:color w:val="000000"/>
          <w:lang w:val="lt-LT"/>
        </w:rPr>
      </w:pPr>
    </w:p>
    <w:p w14:paraId="5AA31C6D" w14:textId="77777777" w:rsidR="0044755B" w:rsidRDefault="00F21627">
      <w:pPr>
        <w:pStyle w:val="Antrat2"/>
        <w:suppressLineNumbers/>
        <w:rPr>
          <w:rFonts w:ascii="Times New Roman" w:hAnsi="Times New Roman" w:cs="Times New Roman"/>
          <w:color w:val="000000"/>
          <w:lang w:val="lt-LT"/>
        </w:rPr>
      </w:pPr>
      <w:r>
        <w:rPr>
          <w:rFonts w:ascii="Times New Roman" w:hAnsi="Times New Roman" w:cs="Times New Roman"/>
          <w:color w:val="000000"/>
          <w:lang w:val="lt-LT"/>
        </w:rPr>
        <w:t>Šaltinis: Higienos instituto Sveikatos informacijos centras, 2020 metai.</w:t>
      </w:r>
    </w:p>
    <w:p w14:paraId="5AA31C6E" w14:textId="77777777" w:rsidR="0044755B" w:rsidRDefault="0044755B">
      <w:pPr>
        <w:suppressLineNumbers/>
        <w:rPr>
          <w:color w:val="000000"/>
          <w:lang w:val="lt-LT"/>
        </w:rPr>
      </w:pPr>
    </w:p>
    <w:p w14:paraId="5AA31C6F" w14:textId="77777777" w:rsidR="0044755B" w:rsidRDefault="0044755B">
      <w:pPr>
        <w:suppressLineNumbers/>
        <w:rPr>
          <w:lang w:val="lt-LT"/>
        </w:rPr>
      </w:pPr>
    </w:p>
    <w:p w14:paraId="5AA31C70" w14:textId="77777777" w:rsidR="0044755B" w:rsidRDefault="00F21627">
      <w:pPr>
        <w:suppressLineNumbers/>
        <w:rPr>
          <w:sz w:val="20"/>
          <w:szCs w:val="20"/>
          <w:lang w:val="lt-LT"/>
        </w:rPr>
      </w:pPr>
      <w:r>
        <w:rPr>
          <w:sz w:val="20"/>
          <w:szCs w:val="20"/>
          <w:lang w:val="lt-LT"/>
        </w:rPr>
        <w:t xml:space="preserve">1 lentelė. Vyrų ir moterų mirčių dėl savižudybių (X60-X84) skaičius </w:t>
      </w:r>
      <w:r>
        <w:rPr>
          <w:sz w:val="20"/>
          <w:szCs w:val="20"/>
          <w:lang w:val="lt-LT"/>
        </w:rPr>
        <w:t>Panevėžio mieste 2015-2019 metais</w:t>
      </w:r>
    </w:p>
    <w:tbl>
      <w:tblPr>
        <w:tblW w:w="5000" w:type="pct"/>
        <w:tblInd w:w="-108" w:type="dxa"/>
        <w:tblLook w:val="04A0" w:firstRow="1" w:lastRow="0" w:firstColumn="1" w:lastColumn="0" w:noHBand="0" w:noVBand="1"/>
      </w:tblPr>
      <w:tblGrid>
        <w:gridCol w:w="2394"/>
        <w:gridCol w:w="2394"/>
        <w:gridCol w:w="2394"/>
        <w:gridCol w:w="2394"/>
      </w:tblGrid>
      <w:tr w:rsidR="0044755B" w14:paraId="5AA31C73" w14:textId="77777777">
        <w:trPr>
          <w:trHeight w:val="300"/>
        </w:trPr>
        <w:tc>
          <w:tcPr>
            <w:tcW w:w="2340" w:type="dxa"/>
            <w:vMerge w:val="restart"/>
            <w:tcBorders>
              <w:top w:val="single" w:sz="4" w:space="0" w:color="000000"/>
            </w:tcBorders>
            <w:shd w:val="clear" w:color="auto" w:fill="auto"/>
            <w:vAlign w:val="bottom"/>
          </w:tcPr>
          <w:p w14:paraId="5AA31C71" w14:textId="77777777" w:rsidR="0044755B" w:rsidRDefault="00F21627">
            <w:pPr>
              <w:suppressLineNumbers/>
              <w:jc w:val="center"/>
              <w:rPr>
                <w:color w:val="000000"/>
                <w:sz w:val="20"/>
                <w:szCs w:val="20"/>
                <w:lang w:val="lt-LT"/>
              </w:rPr>
            </w:pPr>
            <w:r>
              <w:rPr>
                <w:color w:val="000000"/>
                <w:sz w:val="20"/>
                <w:szCs w:val="20"/>
                <w:lang w:val="lt-LT"/>
              </w:rPr>
              <w:t>Metai</w:t>
            </w:r>
          </w:p>
        </w:tc>
        <w:tc>
          <w:tcPr>
            <w:tcW w:w="7020" w:type="dxa"/>
            <w:gridSpan w:val="3"/>
            <w:tcBorders>
              <w:top w:val="single" w:sz="4" w:space="0" w:color="000000"/>
              <w:bottom w:val="single" w:sz="4" w:space="0" w:color="000000"/>
            </w:tcBorders>
            <w:shd w:val="clear" w:color="auto" w:fill="auto"/>
            <w:vAlign w:val="bottom"/>
          </w:tcPr>
          <w:p w14:paraId="5AA31C72" w14:textId="77777777" w:rsidR="0044755B" w:rsidRDefault="00F21627">
            <w:pPr>
              <w:suppressLineNumbers/>
              <w:jc w:val="center"/>
              <w:rPr>
                <w:color w:val="000000"/>
                <w:sz w:val="20"/>
                <w:szCs w:val="20"/>
                <w:lang w:val="lt-LT"/>
              </w:rPr>
            </w:pPr>
            <w:r>
              <w:rPr>
                <w:color w:val="000000"/>
                <w:sz w:val="20"/>
                <w:szCs w:val="20"/>
                <w:lang w:val="lt-LT"/>
              </w:rPr>
              <w:t>Mirčių dėl savižudybių (X60-X84) skaičius</w:t>
            </w:r>
          </w:p>
        </w:tc>
      </w:tr>
      <w:tr w:rsidR="0044755B" w14:paraId="5AA31C78" w14:textId="77777777">
        <w:trPr>
          <w:trHeight w:val="300"/>
        </w:trPr>
        <w:tc>
          <w:tcPr>
            <w:tcW w:w="2340" w:type="dxa"/>
            <w:vMerge/>
            <w:tcBorders>
              <w:top w:val="single" w:sz="4" w:space="0" w:color="000000"/>
            </w:tcBorders>
            <w:shd w:val="clear" w:color="auto" w:fill="auto"/>
            <w:vAlign w:val="bottom"/>
          </w:tcPr>
          <w:p w14:paraId="5AA31C74" w14:textId="77777777" w:rsidR="0044755B" w:rsidRDefault="0044755B">
            <w:pPr>
              <w:suppressLineNumbers/>
              <w:snapToGrid w:val="0"/>
              <w:jc w:val="center"/>
              <w:rPr>
                <w:color w:val="000000"/>
                <w:sz w:val="20"/>
                <w:szCs w:val="20"/>
                <w:lang w:val="lt-LT"/>
              </w:rPr>
            </w:pPr>
          </w:p>
        </w:tc>
        <w:tc>
          <w:tcPr>
            <w:tcW w:w="2340" w:type="dxa"/>
            <w:tcBorders>
              <w:top w:val="single" w:sz="4" w:space="0" w:color="000000"/>
              <w:bottom w:val="single" w:sz="4" w:space="0" w:color="000000"/>
            </w:tcBorders>
            <w:shd w:val="clear" w:color="auto" w:fill="auto"/>
            <w:vAlign w:val="bottom"/>
          </w:tcPr>
          <w:p w14:paraId="5AA31C75" w14:textId="77777777" w:rsidR="0044755B" w:rsidRDefault="00F21627">
            <w:pPr>
              <w:suppressLineNumbers/>
              <w:jc w:val="center"/>
              <w:rPr>
                <w:color w:val="000000"/>
                <w:sz w:val="20"/>
                <w:szCs w:val="20"/>
                <w:lang w:val="lt-LT"/>
              </w:rPr>
            </w:pPr>
            <w:r>
              <w:rPr>
                <w:color w:val="000000"/>
                <w:sz w:val="20"/>
                <w:szCs w:val="20"/>
                <w:lang w:val="lt-LT"/>
              </w:rPr>
              <w:t>Vyrai</w:t>
            </w:r>
          </w:p>
        </w:tc>
        <w:tc>
          <w:tcPr>
            <w:tcW w:w="2340" w:type="dxa"/>
            <w:tcBorders>
              <w:top w:val="single" w:sz="4" w:space="0" w:color="000000"/>
              <w:bottom w:val="single" w:sz="4" w:space="0" w:color="000000"/>
            </w:tcBorders>
            <w:shd w:val="clear" w:color="auto" w:fill="auto"/>
            <w:vAlign w:val="bottom"/>
          </w:tcPr>
          <w:p w14:paraId="5AA31C76" w14:textId="77777777" w:rsidR="0044755B" w:rsidRDefault="00F21627">
            <w:pPr>
              <w:suppressLineNumbers/>
              <w:jc w:val="center"/>
              <w:rPr>
                <w:color w:val="000000"/>
                <w:sz w:val="20"/>
                <w:szCs w:val="20"/>
                <w:lang w:val="lt-LT"/>
              </w:rPr>
            </w:pPr>
            <w:r>
              <w:rPr>
                <w:color w:val="000000"/>
                <w:sz w:val="20"/>
                <w:szCs w:val="20"/>
                <w:lang w:val="lt-LT"/>
              </w:rPr>
              <w:t>Moterys</w:t>
            </w:r>
          </w:p>
        </w:tc>
        <w:tc>
          <w:tcPr>
            <w:tcW w:w="2340" w:type="dxa"/>
            <w:tcBorders>
              <w:top w:val="single" w:sz="4" w:space="0" w:color="000000"/>
              <w:bottom w:val="single" w:sz="4" w:space="0" w:color="000000"/>
            </w:tcBorders>
            <w:shd w:val="clear" w:color="auto" w:fill="auto"/>
            <w:vAlign w:val="bottom"/>
          </w:tcPr>
          <w:p w14:paraId="5AA31C77" w14:textId="77777777" w:rsidR="0044755B" w:rsidRDefault="00F21627">
            <w:pPr>
              <w:suppressLineNumbers/>
              <w:jc w:val="center"/>
              <w:rPr>
                <w:color w:val="000000"/>
                <w:sz w:val="20"/>
                <w:szCs w:val="20"/>
                <w:lang w:val="lt-LT"/>
              </w:rPr>
            </w:pPr>
            <w:r>
              <w:rPr>
                <w:color w:val="000000"/>
                <w:sz w:val="20"/>
                <w:szCs w:val="20"/>
                <w:lang w:val="lt-LT"/>
              </w:rPr>
              <w:t>Iš viso</w:t>
            </w:r>
          </w:p>
        </w:tc>
      </w:tr>
      <w:tr w:rsidR="0044755B" w14:paraId="5AA31C7D" w14:textId="77777777">
        <w:trPr>
          <w:trHeight w:val="300"/>
        </w:trPr>
        <w:tc>
          <w:tcPr>
            <w:tcW w:w="2340" w:type="dxa"/>
            <w:tcBorders>
              <w:top w:val="single" w:sz="4" w:space="0" w:color="000000"/>
            </w:tcBorders>
            <w:shd w:val="clear" w:color="auto" w:fill="auto"/>
            <w:vAlign w:val="bottom"/>
          </w:tcPr>
          <w:p w14:paraId="5AA31C79" w14:textId="77777777" w:rsidR="0044755B" w:rsidRDefault="00F21627">
            <w:pPr>
              <w:suppressLineNumbers/>
              <w:jc w:val="center"/>
              <w:rPr>
                <w:color w:val="000000"/>
                <w:sz w:val="20"/>
                <w:szCs w:val="20"/>
                <w:lang w:val="lt-LT"/>
              </w:rPr>
            </w:pPr>
            <w:r>
              <w:rPr>
                <w:color w:val="000000"/>
                <w:sz w:val="20"/>
                <w:szCs w:val="20"/>
                <w:lang w:val="lt-LT"/>
              </w:rPr>
              <w:t>2019</w:t>
            </w:r>
          </w:p>
        </w:tc>
        <w:tc>
          <w:tcPr>
            <w:tcW w:w="2340" w:type="dxa"/>
            <w:tcBorders>
              <w:top w:val="single" w:sz="4" w:space="0" w:color="000000"/>
            </w:tcBorders>
            <w:shd w:val="clear" w:color="auto" w:fill="auto"/>
            <w:vAlign w:val="bottom"/>
          </w:tcPr>
          <w:p w14:paraId="5AA31C7A" w14:textId="77777777" w:rsidR="0044755B" w:rsidRDefault="00F21627">
            <w:pPr>
              <w:suppressLineNumbers/>
              <w:jc w:val="center"/>
              <w:rPr>
                <w:color w:val="000000"/>
                <w:sz w:val="20"/>
                <w:szCs w:val="20"/>
                <w:lang w:val="lt-LT"/>
              </w:rPr>
            </w:pPr>
            <w:r>
              <w:rPr>
                <w:color w:val="000000"/>
                <w:sz w:val="20"/>
                <w:szCs w:val="20"/>
                <w:lang w:val="lt-LT"/>
              </w:rPr>
              <w:t>17</w:t>
            </w:r>
          </w:p>
        </w:tc>
        <w:tc>
          <w:tcPr>
            <w:tcW w:w="2340" w:type="dxa"/>
            <w:tcBorders>
              <w:top w:val="single" w:sz="4" w:space="0" w:color="000000"/>
            </w:tcBorders>
            <w:shd w:val="clear" w:color="auto" w:fill="auto"/>
            <w:vAlign w:val="bottom"/>
          </w:tcPr>
          <w:p w14:paraId="5AA31C7B" w14:textId="77777777" w:rsidR="0044755B" w:rsidRDefault="00F21627">
            <w:pPr>
              <w:suppressLineNumbers/>
              <w:jc w:val="center"/>
              <w:rPr>
                <w:color w:val="000000"/>
                <w:sz w:val="20"/>
                <w:szCs w:val="20"/>
                <w:lang w:val="lt-LT"/>
              </w:rPr>
            </w:pPr>
            <w:r>
              <w:rPr>
                <w:color w:val="000000"/>
                <w:sz w:val="20"/>
                <w:szCs w:val="20"/>
                <w:lang w:val="lt-LT"/>
              </w:rPr>
              <w:t>7</w:t>
            </w:r>
          </w:p>
        </w:tc>
        <w:tc>
          <w:tcPr>
            <w:tcW w:w="2340" w:type="dxa"/>
            <w:tcBorders>
              <w:top w:val="single" w:sz="4" w:space="0" w:color="000000"/>
            </w:tcBorders>
            <w:shd w:val="clear" w:color="auto" w:fill="auto"/>
            <w:vAlign w:val="bottom"/>
          </w:tcPr>
          <w:p w14:paraId="5AA31C7C" w14:textId="77777777" w:rsidR="0044755B" w:rsidRDefault="00F21627">
            <w:pPr>
              <w:suppressLineNumbers/>
              <w:jc w:val="center"/>
              <w:rPr>
                <w:color w:val="000000"/>
                <w:sz w:val="20"/>
                <w:szCs w:val="20"/>
                <w:lang w:val="lt-LT"/>
              </w:rPr>
            </w:pPr>
            <w:r>
              <w:rPr>
                <w:color w:val="000000"/>
                <w:sz w:val="20"/>
                <w:szCs w:val="20"/>
                <w:lang w:val="lt-LT"/>
              </w:rPr>
              <w:t>24</w:t>
            </w:r>
          </w:p>
        </w:tc>
      </w:tr>
      <w:tr w:rsidR="0044755B" w14:paraId="5AA31C82" w14:textId="77777777">
        <w:trPr>
          <w:trHeight w:val="300"/>
        </w:trPr>
        <w:tc>
          <w:tcPr>
            <w:tcW w:w="2340" w:type="dxa"/>
            <w:shd w:val="clear" w:color="auto" w:fill="auto"/>
            <w:vAlign w:val="bottom"/>
          </w:tcPr>
          <w:p w14:paraId="5AA31C7E" w14:textId="77777777" w:rsidR="0044755B" w:rsidRDefault="00F21627">
            <w:pPr>
              <w:suppressLineNumbers/>
              <w:jc w:val="center"/>
              <w:rPr>
                <w:color w:val="000000"/>
                <w:sz w:val="20"/>
                <w:szCs w:val="20"/>
                <w:lang w:val="lt-LT"/>
              </w:rPr>
            </w:pPr>
            <w:r>
              <w:rPr>
                <w:color w:val="000000"/>
                <w:sz w:val="20"/>
                <w:szCs w:val="20"/>
                <w:lang w:val="lt-LT"/>
              </w:rPr>
              <w:t>2018</w:t>
            </w:r>
          </w:p>
        </w:tc>
        <w:tc>
          <w:tcPr>
            <w:tcW w:w="2340" w:type="dxa"/>
            <w:shd w:val="clear" w:color="auto" w:fill="auto"/>
            <w:vAlign w:val="bottom"/>
          </w:tcPr>
          <w:p w14:paraId="5AA31C7F" w14:textId="77777777" w:rsidR="0044755B" w:rsidRDefault="00F21627">
            <w:pPr>
              <w:suppressLineNumbers/>
              <w:jc w:val="center"/>
              <w:rPr>
                <w:color w:val="000000"/>
                <w:sz w:val="20"/>
                <w:szCs w:val="20"/>
                <w:lang w:val="lt-LT"/>
              </w:rPr>
            </w:pPr>
            <w:r>
              <w:rPr>
                <w:color w:val="000000"/>
                <w:sz w:val="20"/>
                <w:szCs w:val="20"/>
                <w:lang w:val="lt-LT"/>
              </w:rPr>
              <w:t>21</w:t>
            </w:r>
          </w:p>
        </w:tc>
        <w:tc>
          <w:tcPr>
            <w:tcW w:w="2340" w:type="dxa"/>
            <w:shd w:val="clear" w:color="auto" w:fill="auto"/>
            <w:vAlign w:val="bottom"/>
          </w:tcPr>
          <w:p w14:paraId="5AA31C80" w14:textId="77777777" w:rsidR="0044755B" w:rsidRDefault="00F21627">
            <w:pPr>
              <w:suppressLineNumbers/>
              <w:jc w:val="center"/>
              <w:rPr>
                <w:color w:val="000000"/>
                <w:sz w:val="20"/>
                <w:szCs w:val="20"/>
                <w:lang w:val="lt-LT"/>
              </w:rPr>
            </w:pPr>
            <w:r>
              <w:rPr>
                <w:color w:val="000000"/>
                <w:sz w:val="20"/>
                <w:szCs w:val="20"/>
                <w:lang w:val="lt-LT"/>
              </w:rPr>
              <w:t>7</w:t>
            </w:r>
          </w:p>
        </w:tc>
        <w:tc>
          <w:tcPr>
            <w:tcW w:w="2340" w:type="dxa"/>
            <w:shd w:val="clear" w:color="auto" w:fill="auto"/>
            <w:vAlign w:val="bottom"/>
          </w:tcPr>
          <w:p w14:paraId="5AA31C81" w14:textId="77777777" w:rsidR="0044755B" w:rsidRDefault="00F21627">
            <w:pPr>
              <w:suppressLineNumbers/>
              <w:jc w:val="center"/>
              <w:rPr>
                <w:color w:val="000000"/>
                <w:sz w:val="20"/>
                <w:szCs w:val="20"/>
                <w:lang w:val="lt-LT"/>
              </w:rPr>
            </w:pPr>
            <w:r>
              <w:rPr>
                <w:color w:val="000000"/>
                <w:sz w:val="20"/>
                <w:szCs w:val="20"/>
                <w:lang w:val="lt-LT"/>
              </w:rPr>
              <w:t>28</w:t>
            </w:r>
          </w:p>
        </w:tc>
      </w:tr>
      <w:tr w:rsidR="0044755B" w14:paraId="5AA31C87" w14:textId="77777777">
        <w:trPr>
          <w:trHeight w:val="300"/>
        </w:trPr>
        <w:tc>
          <w:tcPr>
            <w:tcW w:w="2340" w:type="dxa"/>
            <w:shd w:val="clear" w:color="auto" w:fill="auto"/>
            <w:vAlign w:val="bottom"/>
          </w:tcPr>
          <w:p w14:paraId="5AA31C83" w14:textId="77777777" w:rsidR="0044755B" w:rsidRDefault="00F21627">
            <w:pPr>
              <w:suppressLineNumbers/>
              <w:jc w:val="center"/>
              <w:rPr>
                <w:color w:val="000000"/>
                <w:sz w:val="20"/>
                <w:szCs w:val="20"/>
                <w:lang w:val="lt-LT"/>
              </w:rPr>
            </w:pPr>
            <w:r>
              <w:rPr>
                <w:color w:val="000000"/>
                <w:sz w:val="20"/>
                <w:szCs w:val="20"/>
                <w:lang w:val="lt-LT"/>
              </w:rPr>
              <w:t>2017</w:t>
            </w:r>
          </w:p>
        </w:tc>
        <w:tc>
          <w:tcPr>
            <w:tcW w:w="2340" w:type="dxa"/>
            <w:shd w:val="clear" w:color="auto" w:fill="auto"/>
            <w:vAlign w:val="bottom"/>
          </w:tcPr>
          <w:p w14:paraId="5AA31C84" w14:textId="77777777" w:rsidR="0044755B" w:rsidRDefault="00F21627">
            <w:pPr>
              <w:suppressLineNumbers/>
              <w:jc w:val="center"/>
              <w:rPr>
                <w:color w:val="000000"/>
                <w:sz w:val="20"/>
                <w:szCs w:val="20"/>
                <w:lang w:val="lt-LT"/>
              </w:rPr>
            </w:pPr>
            <w:r>
              <w:rPr>
                <w:color w:val="000000"/>
                <w:sz w:val="20"/>
                <w:szCs w:val="20"/>
                <w:lang w:val="lt-LT"/>
              </w:rPr>
              <w:t>16</w:t>
            </w:r>
          </w:p>
        </w:tc>
        <w:tc>
          <w:tcPr>
            <w:tcW w:w="2340" w:type="dxa"/>
            <w:shd w:val="clear" w:color="auto" w:fill="auto"/>
            <w:vAlign w:val="bottom"/>
          </w:tcPr>
          <w:p w14:paraId="5AA31C85" w14:textId="77777777" w:rsidR="0044755B" w:rsidRDefault="00F21627">
            <w:pPr>
              <w:suppressLineNumbers/>
              <w:jc w:val="center"/>
              <w:rPr>
                <w:color w:val="000000"/>
                <w:sz w:val="20"/>
                <w:szCs w:val="20"/>
                <w:lang w:val="lt-LT"/>
              </w:rPr>
            </w:pPr>
            <w:r>
              <w:rPr>
                <w:color w:val="000000"/>
                <w:sz w:val="20"/>
                <w:szCs w:val="20"/>
                <w:lang w:val="lt-LT"/>
              </w:rPr>
              <w:t>6</w:t>
            </w:r>
          </w:p>
        </w:tc>
        <w:tc>
          <w:tcPr>
            <w:tcW w:w="2340" w:type="dxa"/>
            <w:shd w:val="clear" w:color="auto" w:fill="auto"/>
            <w:vAlign w:val="bottom"/>
          </w:tcPr>
          <w:p w14:paraId="5AA31C86" w14:textId="77777777" w:rsidR="0044755B" w:rsidRDefault="00F21627">
            <w:pPr>
              <w:suppressLineNumbers/>
              <w:jc w:val="center"/>
              <w:rPr>
                <w:color w:val="000000"/>
                <w:sz w:val="20"/>
                <w:szCs w:val="20"/>
                <w:lang w:val="lt-LT"/>
              </w:rPr>
            </w:pPr>
            <w:r>
              <w:rPr>
                <w:color w:val="000000"/>
                <w:sz w:val="20"/>
                <w:szCs w:val="20"/>
                <w:lang w:val="lt-LT"/>
              </w:rPr>
              <w:t>22</w:t>
            </w:r>
          </w:p>
        </w:tc>
      </w:tr>
      <w:tr w:rsidR="0044755B" w14:paraId="5AA31C8C" w14:textId="77777777">
        <w:trPr>
          <w:trHeight w:val="300"/>
        </w:trPr>
        <w:tc>
          <w:tcPr>
            <w:tcW w:w="2340" w:type="dxa"/>
            <w:shd w:val="clear" w:color="auto" w:fill="auto"/>
            <w:vAlign w:val="bottom"/>
          </w:tcPr>
          <w:p w14:paraId="5AA31C88" w14:textId="77777777" w:rsidR="0044755B" w:rsidRDefault="00F21627">
            <w:pPr>
              <w:suppressLineNumbers/>
              <w:jc w:val="center"/>
              <w:rPr>
                <w:color w:val="000000"/>
                <w:sz w:val="20"/>
                <w:szCs w:val="20"/>
                <w:lang w:val="lt-LT"/>
              </w:rPr>
            </w:pPr>
            <w:r>
              <w:rPr>
                <w:color w:val="000000"/>
                <w:sz w:val="20"/>
                <w:szCs w:val="20"/>
                <w:lang w:val="lt-LT"/>
              </w:rPr>
              <w:t>2016</w:t>
            </w:r>
          </w:p>
        </w:tc>
        <w:tc>
          <w:tcPr>
            <w:tcW w:w="2340" w:type="dxa"/>
            <w:shd w:val="clear" w:color="auto" w:fill="auto"/>
            <w:vAlign w:val="bottom"/>
          </w:tcPr>
          <w:p w14:paraId="5AA31C89" w14:textId="77777777" w:rsidR="0044755B" w:rsidRDefault="00F21627">
            <w:pPr>
              <w:suppressLineNumbers/>
              <w:jc w:val="center"/>
              <w:rPr>
                <w:color w:val="000000"/>
                <w:sz w:val="20"/>
                <w:szCs w:val="20"/>
                <w:lang w:val="lt-LT"/>
              </w:rPr>
            </w:pPr>
            <w:r>
              <w:rPr>
                <w:color w:val="000000"/>
                <w:sz w:val="20"/>
                <w:szCs w:val="20"/>
                <w:lang w:val="lt-LT"/>
              </w:rPr>
              <w:t>21</w:t>
            </w:r>
          </w:p>
        </w:tc>
        <w:tc>
          <w:tcPr>
            <w:tcW w:w="2340" w:type="dxa"/>
            <w:shd w:val="clear" w:color="auto" w:fill="auto"/>
            <w:vAlign w:val="bottom"/>
          </w:tcPr>
          <w:p w14:paraId="5AA31C8A" w14:textId="77777777" w:rsidR="0044755B" w:rsidRDefault="00F21627">
            <w:pPr>
              <w:suppressLineNumbers/>
              <w:jc w:val="center"/>
              <w:rPr>
                <w:color w:val="000000"/>
                <w:sz w:val="20"/>
                <w:szCs w:val="20"/>
                <w:lang w:val="lt-LT"/>
              </w:rPr>
            </w:pPr>
            <w:r>
              <w:rPr>
                <w:color w:val="000000"/>
                <w:sz w:val="20"/>
                <w:szCs w:val="20"/>
                <w:lang w:val="lt-LT"/>
              </w:rPr>
              <w:t>5</w:t>
            </w:r>
          </w:p>
        </w:tc>
        <w:tc>
          <w:tcPr>
            <w:tcW w:w="2340" w:type="dxa"/>
            <w:shd w:val="clear" w:color="auto" w:fill="auto"/>
            <w:vAlign w:val="bottom"/>
          </w:tcPr>
          <w:p w14:paraId="5AA31C8B" w14:textId="77777777" w:rsidR="0044755B" w:rsidRDefault="00F21627">
            <w:pPr>
              <w:suppressLineNumbers/>
              <w:jc w:val="center"/>
              <w:rPr>
                <w:color w:val="000000"/>
                <w:sz w:val="20"/>
                <w:szCs w:val="20"/>
                <w:lang w:val="lt-LT"/>
              </w:rPr>
            </w:pPr>
            <w:r>
              <w:rPr>
                <w:color w:val="000000"/>
                <w:sz w:val="20"/>
                <w:szCs w:val="20"/>
                <w:lang w:val="lt-LT"/>
              </w:rPr>
              <w:t>26</w:t>
            </w:r>
          </w:p>
        </w:tc>
      </w:tr>
      <w:tr w:rsidR="0044755B" w14:paraId="5AA31C91" w14:textId="77777777">
        <w:trPr>
          <w:trHeight w:val="300"/>
        </w:trPr>
        <w:tc>
          <w:tcPr>
            <w:tcW w:w="2340" w:type="dxa"/>
            <w:tcBorders>
              <w:bottom w:val="single" w:sz="4" w:space="0" w:color="000000"/>
            </w:tcBorders>
            <w:shd w:val="clear" w:color="auto" w:fill="auto"/>
            <w:vAlign w:val="bottom"/>
          </w:tcPr>
          <w:p w14:paraId="5AA31C8D" w14:textId="77777777" w:rsidR="0044755B" w:rsidRDefault="00F21627">
            <w:pPr>
              <w:suppressLineNumbers/>
              <w:jc w:val="center"/>
              <w:rPr>
                <w:color w:val="000000"/>
                <w:sz w:val="20"/>
                <w:szCs w:val="20"/>
                <w:lang w:val="lt-LT"/>
              </w:rPr>
            </w:pPr>
            <w:r>
              <w:rPr>
                <w:color w:val="000000"/>
                <w:sz w:val="20"/>
                <w:szCs w:val="20"/>
                <w:lang w:val="lt-LT"/>
              </w:rPr>
              <w:t>2015</w:t>
            </w:r>
          </w:p>
        </w:tc>
        <w:tc>
          <w:tcPr>
            <w:tcW w:w="2340" w:type="dxa"/>
            <w:tcBorders>
              <w:bottom w:val="single" w:sz="4" w:space="0" w:color="000000"/>
            </w:tcBorders>
            <w:shd w:val="clear" w:color="auto" w:fill="auto"/>
            <w:vAlign w:val="bottom"/>
          </w:tcPr>
          <w:p w14:paraId="5AA31C8E" w14:textId="77777777" w:rsidR="0044755B" w:rsidRDefault="00F21627">
            <w:pPr>
              <w:suppressLineNumbers/>
              <w:jc w:val="center"/>
              <w:rPr>
                <w:color w:val="000000"/>
                <w:sz w:val="20"/>
                <w:szCs w:val="20"/>
                <w:lang w:val="lt-LT"/>
              </w:rPr>
            </w:pPr>
            <w:r>
              <w:rPr>
                <w:color w:val="000000"/>
                <w:sz w:val="20"/>
                <w:szCs w:val="20"/>
                <w:lang w:val="lt-LT"/>
              </w:rPr>
              <w:t>17</w:t>
            </w:r>
          </w:p>
        </w:tc>
        <w:tc>
          <w:tcPr>
            <w:tcW w:w="2340" w:type="dxa"/>
            <w:tcBorders>
              <w:bottom w:val="single" w:sz="4" w:space="0" w:color="000000"/>
            </w:tcBorders>
            <w:shd w:val="clear" w:color="auto" w:fill="auto"/>
            <w:vAlign w:val="bottom"/>
          </w:tcPr>
          <w:p w14:paraId="5AA31C8F" w14:textId="77777777" w:rsidR="0044755B" w:rsidRDefault="00F21627">
            <w:pPr>
              <w:suppressLineNumbers/>
              <w:jc w:val="center"/>
              <w:rPr>
                <w:color w:val="000000"/>
                <w:sz w:val="20"/>
                <w:szCs w:val="20"/>
                <w:lang w:val="lt-LT"/>
              </w:rPr>
            </w:pPr>
            <w:r>
              <w:rPr>
                <w:color w:val="000000"/>
                <w:sz w:val="20"/>
                <w:szCs w:val="20"/>
                <w:lang w:val="lt-LT"/>
              </w:rPr>
              <w:t>2</w:t>
            </w:r>
          </w:p>
        </w:tc>
        <w:tc>
          <w:tcPr>
            <w:tcW w:w="2340" w:type="dxa"/>
            <w:tcBorders>
              <w:bottom w:val="single" w:sz="4" w:space="0" w:color="000000"/>
            </w:tcBorders>
            <w:shd w:val="clear" w:color="auto" w:fill="auto"/>
            <w:vAlign w:val="bottom"/>
          </w:tcPr>
          <w:p w14:paraId="5AA31C90" w14:textId="77777777" w:rsidR="0044755B" w:rsidRDefault="00F21627">
            <w:pPr>
              <w:suppressLineNumbers/>
              <w:jc w:val="center"/>
              <w:rPr>
                <w:color w:val="000000"/>
                <w:sz w:val="20"/>
                <w:szCs w:val="20"/>
                <w:lang w:val="lt-LT"/>
              </w:rPr>
            </w:pPr>
            <w:r>
              <w:rPr>
                <w:color w:val="000000"/>
                <w:sz w:val="20"/>
                <w:szCs w:val="20"/>
                <w:lang w:val="lt-LT"/>
              </w:rPr>
              <w:t>19</w:t>
            </w:r>
          </w:p>
        </w:tc>
      </w:tr>
    </w:tbl>
    <w:p w14:paraId="5AA31C92" w14:textId="77777777" w:rsidR="0044755B" w:rsidRDefault="0044755B">
      <w:pPr>
        <w:suppressLineNumbers/>
        <w:rPr>
          <w:lang w:val="lt-LT"/>
        </w:rPr>
      </w:pPr>
    </w:p>
    <w:p w14:paraId="5AA31C93" w14:textId="77777777" w:rsidR="0044755B" w:rsidRDefault="0044755B">
      <w:pPr>
        <w:suppressLineNumbers/>
        <w:rPr>
          <w:lang w:val="lt-LT"/>
        </w:rPr>
      </w:pPr>
    </w:p>
    <w:tbl>
      <w:tblPr>
        <w:tblW w:w="9576" w:type="dxa"/>
        <w:tblInd w:w="-108" w:type="dxa"/>
        <w:tblLook w:val="04A0" w:firstRow="1" w:lastRow="0" w:firstColumn="1" w:lastColumn="0" w:noHBand="0" w:noVBand="1"/>
      </w:tblPr>
      <w:tblGrid>
        <w:gridCol w:w="9614"/>
      </w:tblGrid>
      <w:tr w:rsidR="0044755B" w14:paraId="5AA31C95" w14:textId="77777777">
        <w:tc>
          <w:tcPr>
            <w:tcW w:w="9576" w:type="dxa"/>
            <w:shd w:val="clear" w:color="auto" w:fill="auto"/>
          </w:tcPr>
          <w:p w14:paraId="5AA31C94" w14:textId="77777777" w:rsidR="0044755B" w:rsidRDefault="00F21627">
            <w:pPr>
              <w:suppressLineNumbers/>
              <w:rPr>
                <w:lang w:val="lt-LT"/>
              </w:rPr>
            </w:pPr>
            <w:r>
              <w:rPr>
                <w:noProof/>
                <w:lang w:val="lt-LT" w:eastAsia="lt-LT"/>
              </w:rPr>
              <w:drawing>
                <wp:inline distT="0" distB="0" distL="0" distR="0" wp14:anchorId="5AA31D64" wp14:editId="5AA31D65">
                  <wp:extent cx="5967730" cy="2565400"/>
                  <wp:effectExtent l="0" t="0" r="0" b="0"/>
                  <wp:docPr id="3" name="Char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hart 1"/>
                          <pic:cNvPicPr>
                            <a:picLocks noChangeAspect="1" noChangeArrowheads="1"/>
                          </pic:cNvPicPr>
                        </pic:nvPicPr>
                        <pic:blipFill>
                          <a:blip r:embed="rId11"/>
                          <a:srcRect l="-6" t="-14" r="-6" b="-14"/>
                          <a:stretch>
                            <a:fillRect/>
                          </a:stretch>
                        </pic:blipFill>
                        <pic:spPr bwMode="auto">
                          <a:xfrm>
                            <a:off x="0" y="0"/>
                            <a:ext cx="5967730" cy="2565400"/>
                          </a:xfrm>
                          <a:prstGeom prst="rect">
                            <a:avLst/>
                          </a:prstGeom>
                        </pic:spPr>
                      </pic:pic>
                    </a:graphicData>
                  </a:graphic>
                </wp:inline>
              </w:drawing>
            </w:r>
          </w:p>
        </w:tc>
      </w:tr>
      <w:tr w:rsidR="0044755B" w14:paraId="5AA31C97" w14:textId="77777777">
        <w:tc>
          <w:tcPr>
            <w:tcW w:w="9576" w:type="dxa"/>
            <w:shd w:val="clear" w:color="auto" w:fill="auto"/>
            <w:tcMar>
              <w:left w:w="0" w:type="dxa"/>
              <w:right w:w="0" w:type="dxa"/>
            </w:tcMar>
          </w:tcPr>
          <w:p w14:paraId="5AA31C96" w14:textId="77777777" w:rsidR="0044755B" w:rsidRDefault="00F21627">
            <w:pPr>
              <w:keepNext/>
              <w:suppressLineNumbers/>
              <w:rPr>
                <w:lang w:val="lt-LT"/>
              </w:rPr>
            </w:pPr>
            <w:r>
              <w:rPr>
                <w:sz w:val="20"/>
                <w:szCs w:val="20"/>
                <w:lang w:val="lt-LT"/>
              </w:rPr>
              <w:t xml:space="preserve">1 paveikslas. Mirtingumo dėl savižudybių (X60-X84) rodiklis 100 000 </w:t>
            </w:r>
            <w:r>
              <w:rPr>
                <w:sz w:val="20"/>
                <w:szCs w:val="20"/>
                <w:lang w:val="lt-LT"/>
              </w:rPr>
              <w:t>gyventojų Panevėžio mieste (3 metų slenkantis vidurkis) 1993 – 2019 metais</w:t>
            </w:r>
          </w:p>
        </w:tc>
      </w:tr>
    </w:tbl>
    <w:p w14:paraId="5AA31C98" w14:textId="77777777" w:rsidR="0044755B" w:rsidRDefault="0044755B">
      <w:pPr>
        <w:suppressLineNumbers/>
        <w:rPr>
          <w:lang w:val="lt-LT"/>
        </w:rPr>
      </w:pPr>
    </w:p>
    <w:p w14:paraId="5AA31C99" w14:textId="77777777" w:rsidR="0044755B" w:rsidRDefault="0044755B">
      <w:pPr>
        <w:suppressLineNumbers/>
        <w:rPr>
          <w:lang w:val="lt-LT"/>
        </w:rPr>
      </w:pPr>
    </w:p>
    <w:p w14:paraId="5AA31C9A" w14:textId="77777777" w:rsidR="0044755B" w:rsidRDefault="00F21627">
      <w:pPr>
        <w:suppressLineNumbers/>
      </w:pPr>
      <w:r>
        <w:t>2 lentelė. Mirtingumo dėl savižudybių (X60-X84) standartizuotas rodiklis 100 000 gyventojų Lietuvos didmiesčiuose 2015–2018 metais</w:t>
      </w:r>
    </w:p>
    <w:tbl>
      <w:tblPr>
        <w:tblW w:w="5000" w:type="pct"/>
        <w:tblInd w:w="-108" w:type="dxa"/>
        <w:tblLook w:val="04A0" w:firstRow="1" w:lastRow="0" w:firstColumn="1" w:lastColumn="0" w:noHBand="0" w:noVBand="1"/>
      </w:tblPr>
      <w:tblGrid>
        <w:gridCol w:w="3207"/>
        <w:gridCol w:w="1592"/>
        <w:gridCol w:w="1592"/>
        <w:gridCol w:w="1592"/>
        <w:gridCol w:w="1593"/>
      </w:tblGrid>
      <w:tr w:rsidR="0044755B" w14:paraId="5AA31CA0" w14:textId="77777777">
        <w:trPr>
          <w:trHeight w:val="314"/>
        </w:trPr>
        <w:tc>
          <w:tcPr>
            <w:tcW w:w="3135" w:type="dxa"/>
            <w:tcBorders>
              <w:top w:val="single" w:sz="4" w:space="0" w:color="000000"/>
              <w:bottom w:val="single" w:sz="4" w:space="0" w:color="000000"/>
            </w:tcBorders>
            <w:shd w:val="clear" w:color="auto" w:fill="auto"/>
            <w:vAlign w:val="bottom"/>
          </w:tcPr>
          <w:p w14:paraId="5AA31C9B" w14:textId="77777777" w:rsidR="0044755B" w:rsidRDefault="00F21627">
            <w:pPr>
              <w:suppressLineNumbers/>
              <w:spacing w:before="60"/>
              <w:rPr>
                <w:color w:val="000000"/>
                <w:sz w:val="20"/>
                <w:szCs w:val="20"/>
                <w:lang w:val="lt-LT"/>
              </w:rPr>
            </w:pPr>
            <w:r>
              <w:rPr>
                <w:color w:val="000000"/>
                <w:sz w:val="20"/>
                <w:szCs w:val="20"/>
                <w:lang w:val="lt-LT"/>
              </w:rPr>
              <w:t>Savivaldybė</w:t>
            </w:r>
          </w:p>
        </w:tc>
        <w:tc>
          <w:tcPr>
            <w:tcW w:w="1556" w:type="dxa"/>
            <w:tcBorders>
              <w:top w:val="single" w:sz="4" w:space="0" w:color="000000"/>
              <w:bottom w:val="single" w:sz="4" w:space="0" w:color="000000"/>
            </w:tcBorders>
            <w:shd w:val="clear" w:color="auto" w:fill="auto"/>
            <w:vAlign w:val="bottom"/>
          </w:tcPr>
          <w:p w14:paraId="5AA31C9C" w14:textId="77777777" w:rsidR="0044755B" w:rsidRDefault="00F21627">
            <w:pPr>
              <w:suppressLineNumbers/>
              <w:spacing w:before="60"/>
              <w:jc w:val="center"/>
              <w:rPr>
                <w:color w:val="000000"/>
                <w:sz w:val="20"/>
                <w:szCs w:val="20"/>
                <w:lang w:val="lt-LT"/>
              </w:rPr>
            </w:pPr>
            <w:r>
              <w:rPr>
                <w:color w:val="000000"/>
                <w:sz w:val="20"/>
                <w:szCs w:val="20"/>
                <w:lang w:val="lt-LT"/>
              </w:rPr>
              <w:t>2015 m.</w:t>
            </w:r>
          </w:p>
        </w:tc>
        <w:tc>
          <w:tcPr>
            <w:tcW w:w="1556" w:type="dxa"/>
            <w:tcBorders>
              <w:top w:val="single" w:sz="4" w:space="0" w:color="000000"/>
              <w:bottom w:val="single" w:sz="4" w:space="0" w:color="000000"/>
            </w:tcBorders>
            <w:shd w:val="clear" w:color="auto" w:fill="auto"/>
            <w:vAlign w:val="bottom"/>
          </w:tcPr>
          <w:p w14:paraId="5AA31C9D" w14:textId="77777777" w:rsidR="0044755B" w:rsidRDefault="00F21627">
            <w:pPr>
              <w:suppressLineNumbers/>
              <w:spacing w:before="60"/>
              <w:jc w:val="center"/>
              <w:rPr>
                <w:color w:val="000000"/>
                <w:sz w:val="20"/>
                <w:szCs w:val="20"/>
                <w:lang w:val="lt-LT"/>
              </w:rPr>
            </w:pPr>
            <w:r>
              <w:rPr>
                <w:color w:val="000000"/>
                <w:sz w:val="20"/>
                <w:szCs w:val="20"/>
                <w:lang w:val="lt-LT"/>
              </w:rPr>
              <w:t>2016 m.</w:t>
            </w:r>
          </w:p>
        </w:tc>
        <w:tc>
          <w:tcPr>
            <w:tcW w:w="1556" w:type="dxa"/>
            <w:tcBorders>
              <w:top w:val="single" w:sz="4" w:space="0" w:color="000000"/>
              <w:bottom w:val="single" w:sz="4" w:space="0" w:color="000000"/>
            </w:tcBorders>
            <w:shd w:val="clear" w:color="auto" w:fill="auto"/>
            <w:vAlign w:val="bottom"/>
          </w:tcPr>
          <w:p w14:paraId="5AA31C9E" w14:textId="77777777" w:rsidR="0044755B" w:rsidRDefault="00F21627">
            <w:pPr>
              <w:suppressLineNumbers/>
              <w:spacing w:before="60"/>
              <w:jc w:val="center"/>
              <w:rPr>
                <w:color w:val="000000"/>
                <w:sz w:val="20"/>
                <w:szCs w:val="20"/>
                <w:lang w:val="lt-LT"/>
              </w:rPr>
            </w:pPr>
            <w:r>
              <w:rPr>
                <w:color w:val="000000"/>
                <w:sz w:val="20"/>
                <w:szCs w:val="20"/>
                <w:lang w:val="lt-LT"/>
              </w:rPr>
              <w:t>2017 m.</w:t>
            </w:r>
          </w:p>
        </w:tc>
        <w:tc>
          <w:tcPr>
            <w:tcW w:w="1557" w:type="dxa"/>
            <w:tcBorders>
              <w:top w:val="single" w:sz="4" w:space="0" w:color="000000"/>
              <w:bottom w:val="single" w:sz="4" w:space="0" w:color="000000"/>
            </w:tcBorders>
            <w:shd w:val="clear" w:color="auto" w:fill="auto"/>
            <w:vAlign w:val="bottom"/>
          </w:tcPr>
          <w:p w14:paraId="5AA31C9F" w14:textId="77777777" w:rsidR="0044755B" w:rsidRDefault="00F21627">
            <w:pPr>
              <w:suppressLineNumbers/>
              <w:spacing w:before="60"/>
              <w:jc w:val="center"/>
              <w:rPr>
                <w:color w:val="000000"/>
                <w:sz w:val="20"/>
                <w:szCs w:val="20"/>
                <w:lang w:val="lt-LT"/>
              </w:rPr>
            </w:pPr>
            <w:r>
              <w:rPr>
                <w:color w:val="000000"/>
                <w:sz w:val="20"/>
                <w:szCs w:val="20"/>
                <w:lang w:val="lt-LT"/>
              </w:rPr>
              <w:t>2018 m.</w:t>
            </w:r>
          </w:p>
        </w:tc>
      </w:tr>
      <w:tr w:rsidR="0044755B" w14:paraId="5AA31CA6" w14:textId="77777777">
        <w:trPr>
          <w:trHeight w:val="251"/>
        </w:trPr>
        <w:tc>
          <w:tcPr>
            <w:tcW w:w="3135" w:type="dxa"/>
            <w:tcBorders>
              <w:top w:val="single" w:sz="4" w:space="0" w:color="000000"/>
            </w:tcBorders>
            <w:shd w:val="clear" w:color="auto" w:fill="auto"/>
            <w:vAlign w:val="bottom"/>
          </w:tcPr>
          <w:p w14:paraId="5AA31CA1" w14:textId="77777777" w:rsidR="0044755B" w:rsidRDefault="00F21627">
            <w:pPr>
              <w:suppressLineNumbers/>
              <w:spacing w:before="60"/>
              <w:rPr>
                <w:color w:val="000000"/>
                <w:sz w:val="20"/>
                <w:szCs w:val="20"/>
                <w:lang w:val="lt-LT"/>
              </w:rPr>
            </w:pPr>
            <w:r>
              <w:rPr>
                <w:color w:val="000000"/>
                <w:sz w:val="20"/>
                <w:szCs w:val="20"/>
                <w:lang w:val="lt-LT"/>
              </w:rPr>
              <w:t>Vilniaus m.</w:t>
            </w:r>
          </w:p>
        </w:tc>
        <w:tc>
          <w:tcPr>
            <w:tcW w:w="1556" w:type="dxa"/>
            <w:tcBorders>
              <w:top w:val="single" w:sz="4" w:space="0" w:color="000000"/>
            </w:tcBorders>
            <w:shd w:val="clear" w:color="auto" w:fill="auto"/>
            <w:vAlign w:val="bottom"/>
          </w:tcPr>
          <w:p w14:paraId="5AA31CA2" w14:textId="77777777" w:rsidR="0044755B" w:rsidRDefault="00F21627">
            <w:pPr>
              <w:suppressLineNumbers/>
              <w:spacing w:before="60"/>
              <w:jc w:val="center"/>
              <w:rPr>
                <w:color w:val="000000"/>
                <w:sz w:val="20"/>
                <w:szCs w:val="20"/>
                <w:lang w:val="lt-LT"/>
              </w:rPr>
            </w:pPr>
            <w:r>
              <w:rPr>
                <w:color w:val="000000"/>
                <w:sz w:val="20"/>
                <w:szCs w:val="20"/>
                <w:lang w:val="lt-LT"/>
              </w:rPr>
              <w:t>15,79</w:t>
            </w:r>
          </w:p>
        </w:tc>
        <w:tc>
          <w:tcPr>
            <w:tcW w:w="1556" w:type="dxa"/>
            <w:tcBorders>
              <w:top w:val="single" w:sz="4" w:space="0" w:color="000000"/>
            </w:tcBorders>
            <w:shd w:val="clear" w:color="auto" w:fill="auto"/>
            <w:vAlign w:val="bottom"/>
          </w:tcPr>
          <w:p w14:paraId="5AA31CA3" w14:textId="77777777" w:rsidR="0044755B" w:rsidRDefault="00F21627">
            <w:pPr>
              <w:suppressLineNumbers/>
              <w:spacing w:before="60"/>
              <w:jc w:val="center"/>
              <w:rPr>
                <w:color w:val="000000"/>
                <w:sz w:val="20"/>
                <w:szCs w:val="20"/>
                <w:lang w:val="lt-LT"/>
              </w:rPr>
            </w:pPr>
            <w:r>
              <w:rPr>
                <w:color w:val="000000"/>
                <w:sz w:val="20"/>
                <w:szCs w:val="20"/>
                <w:lang w:val="lt-LT"/>
              </w:rPr>
              <w:t>18,8</w:t>
            </w:r>
          </w:p>
        </w:tc>
        <w:tc>
          <w:tcPr>
            <w:tcW w:w="1556" w:type="dxa"/>
            <w:tcBorders>
              <w:top w:val="single" w:sz="4" w:space="0" w:color="000000"/>
            </w:tcBorders>
            <w:shd w:val="clear" w:color="auto" w:fill="auto"/>
            <w:vAlign w:val="bottom"/>
          </w:tcPr>
          <w:p w14:paraId="5AA31CA4" w14:textId="77777777" w:rsidR="0044755B" w:rsidRDefault="00F21627">
            <w:pPr>
              <w:suppressLineNumbers/>
              <w:spacing w:before="60"/>
              <w:jc w:val="center"/>
              <w:rPr>
                <w:color w:val="000000"/>
                <w:sz w:val="20"/>
                <w:szCs w:val="20"/>
                <w:lang w:val="lt-LT"/>
              </w:rPr>
            </w:pPr>
            <w:r>
              <w:rPr>
                <w:color w:val="000000"/>
                <w:sz w:val="20"/>
                <w:szCs w:val="20"/>
                <w:lang w:val="lt-LT"/>
              </w:rPr>
              <w:t>17,3</w:t>
            </w:r>
          </w:p>
        </w:tc>
        <w:tc>
          <w:tcPr>
            <w:tcW w:w="1557" w:type="dxa"/>
            <w:tcBorders>
              <w:top w:val="single" w:sz="4" w:space="0" w:color="000000"/>
            </w:tcBorders>
            <w:shd w:val="clear" w:color="auto" w:fill="auto"/>
            <w:vAlign w:val="bottom"/>
          </w:tcPr>
          <w:p w14:paraId="5AA31CA5" w14:textId="77777777" w:rsidR="0044755B" w:rsidRDefault="00F21627">
            <w:pPr>
              <w:suppressLineNumbers/>
              <w:spacing w:before="60"/>
              <w:jc w:val="center"/>
              <w:rPr>
                <w:color w:val="000000"/>
                <w:sz w:val="20"/>
                <w:szCs w:val="20"/>
                <w:lang w:val="lt-LT"/>
              </w:rPr>
            </w:pPr>
            <w:r>
              <w:rPr>
                <w:color w:val="000000"/>
                <w:sz w:val="20"/>
                <w:szCs w:val="20"/>
                <w:lang w:val="lt-LT"/>
              </w:rPr>
              <w:t>17,4</w:t>
            </w:r>
          </w:p>
        </w:tc>
      </w:tr>
      <w:tr w:rsidR="0044755B" w14:paraId="5AA31CAC" w14:textId="77777777">
        <w:trPr>
          <w:trHeight w:val="66"/>
        </w:trPr>
        <w:tc>
          <w:tcPr>
            <w:tcW w:w="3135" w:type="dxa"/>
            <w:shd w:val="clear" w:color="auto" w:fill="auto"/>
            <w:vAlign w:val="bottom"/>
          </w:tcPr>
          <w:p w14:paraId="5AA31CA7" w14:textId="77777777" w:rsidR="0044755B" w:rsidRDefault="00F21627">
            <w:pPr>
              <w:suppressLineNumbers/>
              <w:spacing w:before="60"/>
              <w:rPr>
                <w:color w:val="000000"/>
                <w:sz w:val="20"/>
                <w:szCs w:val="20"/>
                <w:lang w:val="lt-LT"/>
              </w:rPr>
            </w:pPr>
            <w:r>
              <w:rPr>
                <w:color w:val="000000"/>
                <w:sz w:val="20"/>
                <w:szCs w:val="20"/>
                <w:lang w:val="lt-LT"/>
              </w:rPr>
              <w:t>Kauno m.</w:t>
            </w:r>
          </w:p>
        </w:tc>
        <w:tc>
          <w:tcPr>
            <w:tcW w:w="1556" w:type="dxa"/>
            <w:shd w:val="clear" w:color="auto" w:fill="auto"/>
            <w:vAlign w:val="bottom"/>
          </w:tcPr>
          <w:p w14:paraId="5AA31CA8" w14:textId="77777777" w:rsidR="0044755B" w:rsidRDefault="00F21627">
            <w:pPr>
              <w:suppressLineNumbers/>
              <w:spacing w:before="60"/>
              <w:jc w:val="center"/>
              <w:rPr>
                <w:color w:val="000000"/>
                <w:sz w:val="20"/>
                <w:szCs w:val="20"/>
                <w:lang w:val="lt-LT"/>
              </w:rPr>
            </w:pPr>
            <w:r>
              <w:rPr>
                <w:color w:val="000000"/>
                <w:sz w:val="20"/>
                <w:szCs w:val="20"/>
                <w:lang w:val="lt-LT"/>
              </w:rPr>
              <w:t>15,40</w:t>
            </w:r>
          </w:p>
        </w:tc>
        <w:tc>
          <w:tcPr>
            <w:tcW w:w="1556" w:type="dxa"/>
            <w:shd w:val="clear" w:color="auto" w:fill="auto"/>
            <w:vAlign w:val="bottom"/>
          </w:tcPr>
          <w:p w14:paraId="5AA31CA9" w14:textId="77777777" w:rsidR="0044755B" w:rsidRDefault="00F21627">
            <w:pPr>
              <w:suppressLineNumbers/>
              <w:spacing w:before="60"/>
              <w:jc w:val="center"/>
              <w:rPr>
                <w:color w:val="000000"/>
                <w:sz w:val="20"/>
                <w:szCs w:val="20"/>
                <w:lang w:val="lt-LT"/>
              </w:rPr>
            </w:pPr>
            <w:r>
              <w:rPr>
                <w:color w:val="000000"/>
                <w:sz w:val="20"/>
                <w:szCs w:val="20"/>
                <w:lang w:val="lt-LT"/>
              </w:rPr>
              <w:t>18,7</w:t>
            </w:r>
          </w:p>
        </w:tc>
        <w:tc>
          <w:tcPr>
            <w:tcW w:w="1556" w:type="dxa"/>
            <w:shd w:val="clear" w:color="auto" w:fill="auto"/>
            <w:vAlign w:val="bottom"/>
          </w:tcPr>
          <w:p w14:paraId="5AA31CAA" w14:textId="77777777" w:rsidR="0044755B" w:rsidRDefault="00F21627">
            <w:pPr>
              <w:suppressLineNumbers/>
              <w:spacing w:before="60"/>
              <w:jc w:val="center"/>
              <w:rPr>
                <w:color w:val="000000"/>
                <w:sz w:val="20"/>
                <w:szCs w:val="20"/>
                <w:lang w:val="lt-LT"/>
              </w:rPr>
            </w:pPr>
            <w:r>
              <w:rPr>
                <w:color w:val="000000"/>
                <w:sz w:val="20"/>
                <w:szCs w:val="20"/>
                <w:lang w:val="lt-LT"/>
              </w:rPr>
              <w:t>24,4</w:t>
            </w:r>
          </w:p>
        </w:tc>
        <w:tc>
          <w:tcPr>
            <w:tcW w:w="1557" w:type="dxa"/>
            <w:shd w:val="clear" w:color="auto" w:fill="auto"/>
            <w:vAlign w:val="bottom"/>
          </w:tcPr>
          <w:p w14:paraId="5AA31CAB" w14:textId="77777777" w:rsidR="0044755B" w:rsidRDefault="00F21627">
            <w:pPr>
              <w:suppressLineNumbers/>
              <w:spacing w:before="60"/>
              <w:jc w:val="center"/>
              <w:rPr>
                <w:color w:val="000000"/>
                <w:sz w:val="20"/>
                <w:szCs w:val="20"/>
                <w:lang w:val="lt-LT"/>
              </w:rPr>
            </w:pPr>
            <w:r>
              <w:rPr>
                <w:color w:val="000000"/>
                <w:sz w:val="20"/>
                <w:szCs w:val="20"/>
                <w:lang w:val="lt-LT"/>
              </w:rPr>
              <w:t>17,5</w:t>
            </w:r>
          </w:p>
        </w:tc>
      </w:tr>
      <w:tr w:rsidR="0044755B" w14:paraId="5AA31CB2" w14:textId="77777777">
        <w:trPr>
          <w:trHeight w:val="188"/>
        </w:trPr>
        <w:tc>
          <w:tcPr>
            <w:tcW w:w="3135" w:type="dxa"/>
            <w:shd w:val="clear" w:color="auto" w:fill="auto"/>
            <w:vAlign w:val="bottom"/>
          </w:tcPr>
          <w:p w14:paraId="5AA31CAD" w14:textId="77777777" w:rsidR="0044755B" w:rsidRDefault="00F21627">
            <w:pPr>
              <w:suppressLineNumbers/>
              <w:spacing w:before="60"/>
              <w:rPr>
                <w:color w:val="000000"/>
                <w:sz w:val="20"/>
                <w:szCs w:val="20"/>
                <w:lang w:val="lt-LT"/>
              </w:rPr>
            </w:pPr>
            <w:r>
              <w:rPr>
                <w:color w:val="000000"/>
                <w:sz w:val="20"/>
                <w:szCs w:val="20"/>
                <w:lang w:val="lt-LT"/>
              </w:rPr>
              <w:t>Klaipėdos m.</w:t>
            </w:r>
          </w:p>
        </w:tc>
        <w:tc>
          <w:tcPr>
            <w:tcW w:w="1556" w:type="dxa"/>
            <w:shd w:val="clear" w:color="auto" w:fill="auto"/>
            <w:vAlign w:val="bottom"/>
          </w:tcPr>
          <w:p w14:paraId="5AA31CAE" w14:textId="77777777" w:rsidR="0044755B" w:rsidRDefault="00F21627">
            <w:pPr>
              <w:suppressLineNumbers/>
              <w:spacing w:before="60"/>
              <w:jc w:val="center"/>
              <w:rPr>
                <w:color w:val="000000"/>
                <w:sz w:val="20"/>
                <w:szCs w:val="20"/>
                <w:lang w:val="lt-LT"/>
              </w:rPr>
            </w:pPr>
            <w:r>
              <w:rPr>
                <w:color w:val="000000"/>
                <w:sz w:val="20"/>
                <w:szCs w:val="20"/>
                <w:lang w:val="lt-LT"/>
              </w:rPr>
              <w:t>15,07</w:t>
            </w:r>
          </w:p>
        </w:tc>
        <w:tc>
          <w:tcPr>
            <w:tcW w:w="1556" w:type="dxa"/>
            <w:shd w:val="clear" w:color="auto" w:fill="auto"/>
            <w:vAlign w:val="bottom"/>
          </w:tcPr>
          <w:p w14:paraId="5AA31CAF" w14:textId="77777777" w:rsidR="0044755B" w:rsidRDefault="00F21627">
            <w:pPr>
              <w:suppressLineNumbers/>
              <w:spacing w:before="60"/>
              <w:jc w:val="center"/>
              <w:rPr>
                <w:color w:val="000000"/>
                <w:sz w:val="20"/>
                <w:szCs w:val="20"/>
                <w:lang w:val="lt-LT"/>
              </w:rPr>
            </w:pPr>
            <w:r>
              <w:rPr>
                <w:color w:val="000000"/>
                <w:sz w:val="20"/>
                <w:szCs w:val="20"/>
                <w:lang w:val="lt-LT"/>
              </w:rPr>
              <w:t>18,7</w:t>
            </w:r>
          </w:p>
        </w:tc>
        <w:tc>
          <w:tcPr>
            <w:tcW w:w="1556" w:type="dxa"/>
            <w:shd w:val="clear" w:color="auto" w:fill="auto"/>
            <w:vAlign w:val="bottom"/>
          </w:tcPr>
          <w:p w14:paraId="5AA31CB0" w14:textId="77777777" w:rsidR="0044755B" w:rsidRDefault="00F21627">
            <w:pPr>
              <w:suppressLineNumbers/>
              <w:spacing w:before="60"/>
              <w:jc w:val="center"/>
              <w:rPr>
                <w:color w:val="000000"/>
                <w:sz w:val="20"/>
                <w:szCs w:val="20"/>
                <w:lang w:val="lt-LT"/>
              </w:rPr>
            </w:pPr>
            <w:r>
              <w:rPr>
                <w:color w:val="000000"/>
                <w:sz w:val="20"/>
                <w:szCs w:val="20"/>
                <w:lang w:val="lt-LT"/>
              </w:rPr>
              <w:t>16,6</w:t>
            </w:r>
          </w:p>
        </w:tc>
        <w:tc>
          <w:tcPr>
            <w:tcW w:w="1557" w:type="dxa"/>
            <w:shd w:val="clear" w:color="auto" w:fill="auto"/>
            <w:vAlign w:val="bottom"/>
          </w:tcPr>
          <w:p w14:paraId="5AA31CB1" w14:textId="77777777" w:rsidR="0044755B" w:rsidRDefault="00F21627">
            <w:pPr>
              <w:suppressLineNumbers/>
              <w:spacing w:before="60"/>
              <w:jc w:val="center"/>
              <w:rPr>
                <w:color w:val="000000"/>
                <w:sz w:val="20"/>
                <w:szCs w:val="20"/>
                <w:lang w:val="lt-LT"/>
              </w:rPr>
            </w:pPr>
            <w:r>
              <w:rPr>
                <w:color w:val="000000"/>
                <w:sz w:val="20"/>
                <w:szCs w:val="20"/>
                <w:lang w:val="lt-LT"/>
              </w:rPr>
              <w:t>21,7</w:t>
            </w:r>
          </w:p>
        </w:tc>
      </w:tr>
      <w:tr w:rsidR="0044755B" w14:paraId="5AA31CB8" w14:textId="77777777">
        <w:trPr>
          <w:trHeight w:val="251"/>
        </w:trPr>
        <w:tc>
          <w:tcPr>
            <w:tcW w:w="3135" w:type="dxa"/>
            <w:shd w:val="clear" w:color="auto" w:fill="auto"/>
            <w:vAlign w:val="bottom"/>
          </w:tcPr>
          <w:p w14:paraId="5AA31CB3" w14:textId="77777777" w:rsidR="0044755B" w:rsidRDefault="00F21627">
            <w:pPr>
              <w:suppressLineNumbers/>
              <w:spacing w:before="60"/>
              <w:rPr>
                <w:color w:val="000000"/>
                <w:sz w:val="20"/>
                <w:szCs w:val="20"/>
                <w:lang w:val="lt-LT"/>
              </w:rPr>
            </w:pPr>
            <w:r>
              <w:rPr>
                <w:color w:val="000000"/>
                <w:sz w:val="20"/>
                <w:szCs w:val="20"/>
                <w:lang w:val="lt-LT"/>
              </w:rPr>
              <w:t>Šiaulių m.</w:t>
            </w:r>
          </w:p>
        </w:tc>
        <w:tc>
          <w:tcPr>
            <w:tcW w:w="1556" w:type="dxa"/>
            <w:shd w:val="clear" w:color="auto" w:fill="auto"/>
            <w:vAlign w:val="bottom"/>
          </w:tcPr>
          <w:p w14:paraId="5AA31CB4" w14:textId="77777777" w:rsidR="0044755B" w:rsidRDefault="00F21627">
            <w:pPr>
              <w:suppressLineNumbers/>
              <w:spacing w:before="60"/>
              <w:jc w:val="center"/>
              <w:rPr>
                <w:color w:val="000000"/>
                <w:sz w:val="20"/>
                <w:szCs w:val="20"/>
                <w:lang w:val="lt-LT"/>
              </w:rPr>
            </w:pPr>
            <w:r>
              <w:rPr>
                <w:color w:val="000000"/>
                <w:sz w:val="20"/>
                <w:szCs w:val="20"/>
                <w:lang w:val="lt-LT"/>
              </w:rPr>
              <w:t>28,52</w:t>
            </w:r>
          </w:p>
        </w:tc>
        <w:tc>
          <w:tcPr>
            <w:tcW w:w="1556" w:type="dxa"/>
            <w:shd w:val="clear" w:color="auto" w:fill="auto"/>
            <w:vAlign w:val="bottom"/>
          </w:tcPr>
          <w:p w14:paraId="5AA31CB5" w14:textId="77777777" w:rsidR="0044755B" w:rsidRDefault="00F21627">
            <w:pPr>
              <w:suppressLineNumbers/>
              <w:spacing w:before="60"/>
              <w:jc w:val="center"/>
              <w:rPr>
                <w:color w:val="000000"/>
                <w:sz w:val="20"/>
                <w:szCs w:val="20"/>
                <w:lang w:val="lt-LT"/>
              </w:rPr>
            </w:pPr>
            <w:r>
              <w:rPr>
                <w:color w:val="000000"/>
                <w:sz w:val="20"/>
                <w:szCs w:val="20"/>
                <w:lang w:val="lt-LT"/>
              </w:rPr>
              <w:t>20,5</w:t>
            </w:r>
          </w:p>
        </w:tc>
        <w:tc>
          <w:tcPr>
            <w:tcW w:w="1556" w:type="dxa"/>
            <w:shd w:val="clear" w:color="auto" w:fill="auto"/>
            <w:vAlign w:val="bottom"/>
          </w:tcPr>
          <w:p w14:paraId="5AA31CB6" w14:textId="77777777" w:rsidR="0044755B" w:rsidRDefault="00F21627">
            <w:pPr>
              <w:suppressLineNumbers/>
              <w:spacing w:before="60"/>
              <w:jc w:val="center"/>
              <w:rPr>
                <w:color w:val="000000"/>
                <w:sz w:val="20"/>
                <w:szCs w:val="20"/>
                <w:lang w:val="lt-LT"/>
              </w:rPr>
            </w:pPr>
            <w:r>
              <w:rPr>
                <w:color w:val="000000"/>
                <w:sz w:val="20"/>
                <w:szCs w:val="20"/>
                <w:lang w:val="lt-LT"/>
              </w:rPr>
              <w:t>13,3</w:t>
            </w:r>
          </w:p>
        </w:tc>
        <w:tc>
          <w:tcPr>
            <w:tcW w:w="1557" w:type="dxa"/>
            <w:shd w:val="clear" w:color="auto" w:fill="auto"/>
            <w:vAlign w:val="bottom"/>
          </w:tcPr>
          <w:p w14:paraId="5AA31CB7" w14:textId="77777777" w:rsidR="0044755B" w:rsidRDefault="00F21627">
            <w:pPr>
              <w:suppressLineNumbers/>
              <w:spacing w:before="60"/>
              <w:jc w:val="center"/>
              <w:rPr>
                <w:color w:val="000000"/>
                <w:sz w:val="20"/>
                <w:szCs w:val="20"/>
                <w:lang w:val="lt-LT"/>
              </w:rPr>
            </w:pPr>
            <w:r>
              <w:rPr>
                <w:color w:val="000000"/>
                <w:sz w:val="20"/>
                <w:szCs w:val="20"/>
                <w:lang w:val="lt-LT"/>
              </w:rPr>
              <w:t>15,9</w:t>
            </w:r>
          </w:p>
        </w:tc>
      </w:tr>
      <w:tr w:rsidR="0044755B" w14:paraId="5AA31CBE" w14:textId="77777777">
        <w:trPr>
          <w:trHeight w:val="66"/>
        </w:trPr>
        <w:tc>
          <w:tcPr>
            <w:tcW w:w="3135" w:type="dxa"/>
            <w:tcBorders>
              <w:bottom w:val="single" w:sz="4" w:space="0" w:color="000000"/>
            </w:tcBorders>
            <w:shd w:val="clear" w:color="auto" w:fill="auto"/>
            <w:vAlign w:val="bottom"/>
          </w:tcPr>
          <w:p w14:paraId="5AA31CB9" w14:textId="77777777" w:rsidR="0044755B" w:rsidRDefault="00F21627">
            <w:pPr>
              <w:suppressLineNumbers/>
              <w:spacing w:before="60"/>
              <w:rPr>
                <w:color w:val="000000"/>
                <w:sz w:val="20"/>
                <w:szCs w:val="20"/>
                <w:lang w:val="lt-LT"/>
              </w:rPr>
            </w:pPr>
            <w:r>
              <w:rPr>
                <w:color w:val="000000"/>
                <w:sz w:val="20"/>
                <w:szCs w:val="20"/>
                <w:lang w:val="lt-LT"/>
              </w:rPr>
              <w:t>Panevėžio m.</w:t>
            </w:r>
          </w:p>
        </w:tc>
        <w:tc>
          <w:tcPr>
            <w:tcW w:w="1556" w:type="dxa"/>
            <w:tcBorders>
              <w:bottom w:val="single" w:sz="4" w:space="0" w:color="000000"/>
            </w:tcBorders>
            <w:shd w:val="clear" w:color="auto" w:fill="auto"/>
            <w:vAlign w:val="bottom"/>
          </w:tcPr>
          <w:p w14:paraId="5AA31CBA" w14:textId="77777777" w:rsidR="0044755B" w:rsidRDefault="00F21627">
            <w:pPr>
              <w:suppressLineNumbers/>
              <w:spacing w:before="60"/>
              <w:jc w:val="center"/>
              <w:rPr>
                <w:color w:val="000000"/>
                <w:sz w:val="20"/>
                <w:szCs w:val="20"/>
                <w:lang w:val="lt-LT"/>
              </w:rPr>
            </w:pPr>
            <w:r>
              <w:rPr>
                <w:color w:val="000000"/>
                <w:sz w:val="20"/>
                <w:szCs w:val="20"/>
                <w:lang w:val="lt-LT"/>
              </w:rPr>
              <w:t>17,60</w:t>
            </w:r>
          </w:p>
        </w:tc>
        <w:tc>
          <w:tcPr>
            <w:tcW w:w="1556" w:type="dxa"/>
            <w:tcBorders>
              <w:bottom w:val="single" w:sz="4" w:space="0" w:color="000000"/>
            </w:tcBorders>
            <w:shd w:val="clear" w:color="auto" w:fill="auto"/>
            <w:vAlign w:val="bottom"/>
          </w:tcPr>
          <w:p w14:paraId="5AA31CBB" w14:textId="77777777" w:rsidR="0044755B" w:rsidRDefault="00F21627">
            <w:pPr>
              <w:suppressLineNumbers/>
              <w:spacing w:before="60"/>
              <w:jc w:val="center"/>
              <w:rPr>
                <w:color w:val="000000"/>
                <w:sz w:val="20"/>
                <w:szCs w:val="20"/>
                <w:lang w:val="lt-LT"/>
              </w:rPr>
            </w:pPr>
            <w:r>
              <w:rPr>
                <w:color w:val="000000"/>
                <w:sz w:val="20"/>
                <w:szCs w:val="20"/>
                <w:lang w:val="lt-LT"/>
              </w:rPr>
              <w:t>25,3</w:t>
            </w:r>
          </w:p>
        </w:tc>
        <w:tc>
          <w:tcPr>
            <w:tcW w:w="1556" w:type="dxa"/>
            <w:tcBorders>
              <w:bottom w:val="single" w:sz="4" w:space="0" w:color="000000"/>
            </w:tcBorders>
            <w:shd w:val="clear" w:color="auto" w:fill="auto"/>
            <w:vAlign w:val="bottom"/>
          </w:tcPr>
          <w:p w14:paraId="5AA31CBC" w14:textId="77777777" w:rsidR="0044755B" w:rsidRDefault="00F21627">
            <w:pPr>
              <w:suppressLineNumbers/>
              <w:spacing w:before="60"/>
              <w:jc w:val="center"/>
              <w:rPr>
                <w:color w:val="000000"/>
                <w:sz w:val="20"/>
                <w:szCs w:val="20"/>
                <w:lang w:val="lt-LT"/>
              </w:rPr>
            </w:pPr>
            <w:r>
              <w:rPr>
                <w:color w:val="000000"/>
                <w:sz w:val="20"/>
                <w:szCs w:val="20"/>
                <w:lang w:val="lt-LT"/>
              </w:rPr>
              <w:t>22,4</w:t>
            </w:r>
          </w:p>
        </w:tc>
        <w:tc>
          <w:tcPr>
            <w:tcW w:w="1557" w:type="dxa"/>
            <w:tcBorders>
              <w:bottom w:val="single" w:sz="4" w:space="0" w:color="000000"/>
            </w:tcBorders>
            <w:shd w:val="clear" w:color="auto" w:fill="auto"/>
            <w:vAlign w:val="bottom"/>
          </w:tcPr>
          <w:p w14:paraId="5AA31CBD" w14:textId="77777777" w:rsidR="0044755B" w:rsidRDefault="00F21627">
            <w:pPr>
              <w:suppressLineNumbers/>
              <w:spacing w:before="60"/>
              <w:jc w:val="center"/>
              <w:rPr>
                <w:color w:val="000000"/>
                <w:sz w:val="20"/>
                <w:szCs w:val="20"/>
                <w:lang w:val="lt-LT"/>
              </w:rPr>
            </w:pPr>
            <w:r>
              <w:rPr>
                <w:color w:val="000000"/>
                <w:sz w:val="20"/>
                <w:szCs w:val="20"/>
                <w:lang w:val="lt-LT"/>
              </w:rPr>
              <w:t>31,1</w:t>
            </w:r>
          </w:p>
        </w:tc>
      </w:tr>
    </w:tbl>
    <w:p w14:paraId="5AA31CBF" w14:textId="77777777" w:rsidR="0044755B" w:rsidRDefault="0044755B">
      <w:pPr>
        <w:suppressLineNumbers/>
        <w:rPr>
          <w:lang w:val="lt-LT"/>
        </w:rPr>
      </w:pPr>
    </w:p>
    <w:tbl>
      <w:tblPr>
        <w:tblW w:w="9574" w:type="dxa"/>
        <w:tblInd w:w="-108" w:type="dxa"/>
        <w:tblLook w:val="04A0" w:firstRow="1" w:lastRow="0" w:firstColumn="1" w:lastColumn="0" w:noHBand="0" w:noVBand="1"/>
      </w:tblPr>
      <w:tblGrid>
        <w:gridCol w:w="9574"/>
      </w:tblGrid>
      <w:tr w:rsidR="0044755B" w14:paraId="5AA31CC1" w14:textId="77777777">
        <w:tc>
          <w:tcPr>
            <w:tcW w:w="9574" w:type="dxa"/>
            <w:shd w:val="clear" w:color="auto" w:fill="auto"/>
          </w:tcPr>
          <w:p w14:paraId="5AA31CC0" w14:textId="77777777" w:rsidR="0044755B" w:rsidRDefault="00F21627">
            <w:pPr>
              <w:suppressLineNumbers/>
              <w:rPr>
                <w:lang w:val="lt-LT"/>
              </w:rPr>
            </w:pPr>
            <w:bookmarkStart w:id="1" w:name="OLE_LINK2"/>
            <w:bookmarkStart w:id="2" w:name="OLE_LINK1"/>
            <w:bookmarkEnd w:id="1"/>
            <w:bookmarkEnd w:id="2"/>
            <w:r>
              <w:rPr>
                <w:noProof/>
                <w:lang w:val="lt-LT" w:eastAsia="lt-LT"/>
              </w:rPr>
              <w:drawing>
                <wp:inline distT="0" distB="0" distL="0" distR="0" wp14:anchorId="5AA31D66" wp14:editId="5AA31D67">
                  <wp:extent cx="5941695" cy="2498725"/>
                  <wp:effectExtent l="0" t="0" r="0" b="0"/>
                  <wp:docPr id="4"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17"/>
                          <pic:cNvPicPr>
                            <a:picLocks noChangeAspect="1" noChangeArrowheads="1"/>
                          </pic:cNvPicPr>
                        </pic:nvPicPr>
                        <pic:blipFill>
                          <a:blip r:embed="rId12"/>
                          <a:srcRect l="-6" t="-13" r="-6" b="-13"/>
                          <a:stretch>
                            <a:fillRect/>
                          </a:stretch>
                        </pic:blipFill>
                        <pic:spPr bwMode="auto">
                          <a:xfrm>
                            <a:off x="0" y="0"/>
                            <a:ext cx="5941695" cy="2498725"/>
                          </a:xfrm>
                          <a:prstGeom prst="rect">
                            <a:avLst/>
                          </a:prstGeom>
                        </pic:spPr>
                      </pic:pic>
                    </a:graphicData>
                  </a:graphic>
                </wp:inline>
              </w:drawing>
            </w:r>
          </w:p>
        </w:tc>
      </w:tr>
      <w:tr w:rsidR="0044755B" w14:paraId="5AA31CC3" w14:textId="77777777">
        <w:tc>
          <w:tcPr>
            <w:tcW w:w="9574" w:type="dxa"/>
            <w:shd w:val="clear" w:color="auto" w:fill="auto"/>
            <w:tcMar>
              <w:left w:w="0" w:type="dxa"/>
              <w:right w:w="0" w:type="dxa"/>
            </w:tcMar>
          </w:tcPr>
          <w:p w14:paraId="5AA31CC2" w14:textId="77777777" w:rsidR="0044755B" w:rsidRDefault="00F21627">
            <w:pPr>
              <w:keepNext/>
              <w:suppressLineNumbers/>
              <w:rPr>
                <w:lang w:val="lt-LT"/>
              </w:rPr>
            </w:pPr>
            <w:r>
              <w:rPr>
                <w:sz w:val="20"/>
                <w:szCs w:val="20"/>
                <w:lang w:val="lt-LT"/>
              </w:rPr>
              <w:t xml:space="preserve">2 paveikslas. Mirtingumo dėl savižudybių (X60-X84) rodiklis 100 000 gyventojų </w:t>
            </w:r>
            <w:r>
              <w:rPr>
                <w:sz w:val="20"/>
                <w:szCs w:val="20"/>
                <w:lang w:val="lt-LT"/>
              </w:rPr>
              <w:t>Lietuvos savivaldybėse 2017 – 2019 metais</w:t>
            </w:r>
          </w:p>
        </w:tc>
      </w:tr>
    </w:tbl>
    <w:p w14:paraId="5AA31CC4" w14:textId="77777777" w:rsidR="0044755B" w:rsidRDefault="0044755B">
      <w:pPr>
        <w:suppressLineNumbers/>
        <w:rPr>
          <w:lang w:val="lt-LT"/>
        </w:rPr>
      </w:pPr>
    </w:p>
    <w:p w14:paraId="5AA31CC5" w14:textId="77777777" w:rsidR="0044755B" w:rsidRDefault="00F21627">
      <w:pPr>
        <w:suppressLineNumbers/>
        <w:rPr>
          <w:sz w:val="20"/>
          <w:szCs w:val="20"/>
          <w:lang w:val="lt-LT"/>
        </w:rPr>
      </w:pPr>
      <w:r>
        <w:rPr>
          <w:sz w:val="20"/>
          <w:szCs w:val="20"/>
          <w:lang w:val="lt-LT"/>
        </w:rPr>
        <w:t>3 paveikslas. Mirčių dėl savižudybių (X60-X84) skaičius ir rodiklis Panevėžio mieste 2010-2019 metais</w:t>
      </w:r>
    </w:p>
    <w:tbl>
      <w:tblPr>
        <w:tblW w:w="5000" w:type="pct"/>
        <w:tblInd w:w="-108" w:type="dxa"/>
        <w:tblLook w:val="04A0" w:firstRow="1" w:lastRow="0" w:firstColumn="1" w:lastColumn="0" w:noHBand="0" w:noVBand="1"/>
      </w:tblPr>
      <w:tblGrid>
        <w:gridCol w:w="1367"/>
        <w:gridCol w:w="1568"/>
        <w:gridCol w:w="975"/>
        <w:gridCol w:w="1561"/>
        <w:gridCol w:w="1569"/>
        <w:gridCol w:w="975"/>
        <w:gridCol w:w="1561"/>
      </w:tblGrid>
      <w:tr w:rsidR="0044755B" w14:paraId="5AA31CC9" w14:textId="77777777">
        <w:trPr>
          <w:trHeight w:val="300"/>
        </w:trPr>
        <w:tc>
          <w:tcPr>
            <w:tcW w:w="1335" w:type="dxa"/>
            <w:vMerge w:val="restart"/>
            <w:tcBorders>
              <w:top w:val="single" w:sz="4" w:space="0" w:color="000000"/>
              <w:bottom w:val="single" w:sz="4" w:space="0" w:color="000000"/>
            </w:tcBorders>
            <w:shd w:val="clear" w:color="auto" w:fill="auto"/>
            <w:vAlign w:val="bottom"/>
          </w:tcPr>
          <w:p w14:paraId="5AA31CC6" w14:textId="77777777" w:rsidR="0044755B" w:rsidRDefault="00F21627">
            <w:pPr>
              <w:suppressLineNumbers/>
              <w:spacing w:before="60"/>
              <w:rPr>
                <w:color w:val="000000"/>
                <w:sz w:val="20"/>
                <w:szCs w:val="20"/>
                <w:lang w:val="lt-LT"/>
              </w:rPr>
            </w:pPr>
            <w:r>
              <w:rPr>
                <w:color w:val="000000"/>
                <w:sz w:val="20"/>
                <w:szCs w:val="20"/>
                <w:lang w:val="lt-LT"/>
              </w:rPr>
              <w:t>Amžius</w:t>
            </w:r>
          </w:p>
        </w:tc>
        <w:tc>
          <w:tcPr>
            <w:tcW w:w="4012" w:type="dxa"/>
            <w:gridSpan w:val="3"/>
            <w:tcBorders>
              <w:top w:val="single" w:sz="4" w:space="0" w:color="000000"/>
              <w:bottom w:val="single" w:sz="4" w:space="0" w:color="000000"/>
            </w:tcBorders>
            <w:shd w:val="clear" w:color="auto" w:fill="auto"/>
            <w:vAlign w:val="bottom"/>
          </w:tcPr>
          <w:p w14:paraId="5AA31CC7" w14:textId="77777777" w:rsidR="0044755B" w:rsidRDefault="00F21627">
            <w:pPr>
              <w:suppressLineNumbers/>
              <w:spacing w:before="60"/>
              <w:jc w:val="center"/>
              <w:rPr>
                <w:color w:val="000000"/>
                <w:sz w:val="20"/>
                <w:szCs w:val="20"/>
                <w:lang w:val="lt-LT"/>
              </w:rPr>
            </w:pPr>
            <w:r>
              <w:rPr>
                <w:color w:val="000000"/>
                <w:sz w:val="20"/>
                <w:szCs w:val="20"/>
                <w:lang w:val="lt-LT"/>
              </w:rPr>
              <w:t>Mirčių dėl savižudybių skaičius</w:t>
            </w:r>
          </w:p>
        </w:tc>
        <w:tc>
          <w:tcPr>
            <w:tcW w:w="4013" w:type="dxa"/>
            <w:gridSpan w:val="3"/>
            <w:tcBorders>
              <w:top w:val="single" w:sz="4" w:space="0" w:color="000000"/>
              <w:bottom w:val="single" w:sz="4" w:space="0" w:color="000000"/>
            </w:tcBorders>
            <w:shd w:val="clear" w:color="auto" w:fill="auto"/>
            <w:vAlign w:val="bottom"/>
          </w:tcPr>
          <w:p w14:paraId="5AA31CC8" w14:textId="77777777" w:rsidR="0044755B" w:rsidRDefault="00F21627">
            <w:pPr>
              <w:suppressLineNumbers/>
              <w:spacing w:before="60"/>
              <w:jc w:val="center"/>
              <w:rPr>
                <w:color w:val="000000"/>
                <w:sz w:val="20"/>
                <w:szCs w:val="20"/>
                <w:lang w:val="lt-LT"/>
              </w:rPr>
            </w:pPr>
            <w:r>
              <w:rPr>
                <w:color w:val="000000"/>
                <w:sz w:val="20"/>
                <w:szCs w:val="20"/>
                <w:lang w:val="lt-LT"/>
              </w:rPr>
              <w:t>Rodiklis / 100 000 gyventojų</w:t>
            </w:r>
          </w:p>
        </w:tc>
      </w:tr>
      <w:tr w:rsidR="0044755B" w14:paraId="5AA31CD1" w14:textId="77777777">
        <w:trPr>
          <w:trHeight w:val="300"/>
        </w:trPr>
        <w:tc>
          <w:tcPr>
            <w:tcW w:w="1335" w:type="dxa"/>
            <w:vMerge/>
            <w:tcBorders>
              <w:top w:val="single" w:sz="4" w:space="0" w:color="000000"/>
              <w:bottom w:val="single" w:sz="4" w:space="0" w:color="000000"/>
            </w:tcBorders>
            <w:shd w:val="clear" w:color="auto" w:fill="auto"/>
            <w:vAlign w:val="bottom"/>
          </w:tcPr>
          <w:p w14:paraId="5AA31CCA" w14:textId="77777777" w:rsidR="0044755B" w:rsidRDefault="0044755B">
            <w:pPr>
              <w:suppressLineNumbers/>
              <w:snapToGrid w:val="0"/>
              <w:spacing w:before="60"/>
              <w:rPr>
                <w:color w:val="000000"/>
                <w:sz w:val="20"/>
                <w:szCs w:val="20"/>
                <w:lang w:val="lt-LT"/>
              </w:rPr>
            </w:pPr>
          </w:p>
        </w:tc>
        <w:tc>
          <w:tcPr>
            <w:tcW w:w="1533" w:type="dxa"/>
            <w:tcBorders>
              <w:top w:val="single" w:sz="4" w:space="0" w:color="000000"/>
              <w:bottom w:val="single" w:sz="4" w:space="0" w:color="000000"/>
            </w:tcBorders>
            <w:shd w:val="clear" w:color="auto" w:fill="auto"/>
            <w:vAlign w:val="bottom"/>
          </w:tcPr>
          <w:p w14:paraId="5AA31CCB" w14:textId="77777777" w:rsidR="0044755B" w:rsidRDefault="00F21627">
            <w:pPr>
              <w:suppressLineNumbers/>
              <w:spacing w:before="60"/>
              <w:jc w:val="center"/>
              <w:rPr>
                <w:color w:val="000000"/>
                <w:sz w:val="20"/>
                <w:szCs w:val="20"/>
                <w:lang w:val="lt-LT"/>
              </w:rPr>
            </w:pPr>
            <w:r>
              <w:rPr>
                <w:color w:val="000000"/>
                <w:sz w:val="20"/>
                <w:szCs w:val="20"/>
                <w:lang w:val="lt-LT"/>
              </w:rPr>
              <w:t>Abi lytys</w:t>
            </w:r>
          </w:p>
        </w:tc>
        <w:tc>
          <w:tcPr>
            <w:tcW w:w="953" w:type="dxa"/>
            <w:tcBorders>
              <w:top w:val="single" w:sz="4" w:space="0" w:color="000000"/>
              <w:bottom w:val="single" w:sz="4" w:space="0" w:color="000000"/>
            </w:tcBorders>
            <w:shd w:val="clear" w:color="auto" w:fill="auto"/>
            <w:vAlign w:val="bottom"/>
          </w:tcPr>
          <w:p w14:paraId="5AA31CCC" w14:textId="77777777" w:rsidR="0044755B" w:rsidRDefault="00F21627">
            <w:pPr>
              <w:suppressLineNumbers/>
              <w:spacing w:before="60"/>
              <w:jc w:val="center"/>
              <w:rPr>
                <w:color w:val="000000"/>
                <w:sz w:val="20"/>
                <w:szCs w:val="20"/>
                <w:lang w:val="lt-LT"/>
              </w:rPr>
            </w:pPr>
            <w:r>
              <w:rPr>
                <w:color w:val="000000"/>
                <w:sz w:val="20"/>
                <w:szCs w:val="20"/>
                <w:lang w:val="lt-LT"/>
              </w:rPr>
              <w:t>Vyrai</w:t>
            </w:r>
          </w:p>
        </w:tc>
        <w:tc>
          <w:tcPr>
            <w:tcW w:w="1526" w:type="dxa"/>
            <w:tcBorders>
              <w:top w:val="single" w:sz="4" w:space="0" w:color="000000"/>
              <w:bottom w:val="single" w:sz="4" w:space="0" w:color="000000"/>
            </w:tcBorders>
            <w:shd w:val="clear" w:color="auto" w:fill="auto"/>
            <w:vAlign w:val="bottom"/>
          </w:tcPr>
          <w:p w14:paraId="5AA31CCD" w14:textId="77777777" w:rsidR="0044755B" w:rsidRDefault="00F21627">
            <w:pPr>
              <w:suppressLineNumbers/>
              <w:spacing w:before="60"/>
              <w:jc w:val="center"/>
              <w:rPr>
                <w:color w:val="000000"/>
                <w:sz w:val="20"/>
                <w:szCs w:val="20"/>
                <w:lang w:val="lt-LT"/>
              </w:rPr>
            </w:pPr>
            <w:r>
              <w:rPr>
                <w:color w:val="000000"/>
                <w:sz w:val="20"/>
                <w:szCs w:val="20"/>
                <w:lang w:val="lt-LT"/>
              </w:rPr>
              <w:t>Moterys</w:t>
            </w:r>
          </w:p>
        </w:tc>
        <w:tc>
          <w:tcPr>
            <w:tcW w:w="1534" w:type="dxa"/>
            <w:tcBorders>
              <w:top w:val="single" w:sz="4" w:space="0" w:color="000000"/>
              <w:bottom w:val="single" w:sz="4" w:space="0" w:color="000000"/>
            </w:tcBorders>
            <w:shd w:val="clear" w:color="auto" w:fill="auto"/>
            <w:vAlign w:val="bottom"/>
          </w:tcPr>
          <w:p w14:paraId="5AA31CCE" w14:textId="77777777" w:rsidR="0044755B" w:rsidRDefault="00F21627">
            <w:pPr>
              <w:suppressLineNumbers/>
              <w:spacing w:before="60"/>
              <w:jc w:val="center"/>
              <w:rPr>
                <w:color w:val="000000"/>
                <w:sz w:val="20"/>
                <w:szCs w:val="20"/>
                <w:lang w:val="lt-LT"/>
              </w:rPr>
            </w:pPr>
            <w:r>
              <w:rPr>
                <w:color w:val="000000"/>
                <w:sz w:val="20"/>
                <w:szCs w:val="20"/>
                <w:lang w:val="lt-LT"/>
              </w:rPr>
              <w:t>Abi lytys</w:t>
            </w:r>
          </w:p>
        </w:tc>
        <w:tc>
          <w:tcPr>
            <w:tcW w:w="953" w:type="dxa"/>
            <w:tcBorders>
              <w:top w:val="single" w:sz="4" w:space="0" w:color="000000"/>
              <w:bottom w:val="single" w:sz="4" w:space="0" w:color="000000"/>
            </w:tcBorders>
            <w:shd w:val="clear" w:color="auto" w:fill="auto"/>
            <w:vAlign w:val="bottom"/>
          </w:tcPr>
          <w:p w14:paraId="5AA31CCF" w14:textId="77777777" w:rsidR="0044755B" w:rsidRDefault="00F21627">
            <w:pPr>
              <w:suppressLineNumbers/>
              <w:spacing w:before="60"/>
              <w:jc w:val="center"/>
              <w:rPr>
                <w:color w:val="000000"/>
                <w:sz w:val="20"/>
                <w:szCs w:val="20"/>
                <w:lang w:val="lt-LT"/>
              </w:rPr>
            </w:pPr>
            <w:r>
              <w:rPr>
                <w:color w:val="000000"/>
                <w:sz w:val="20"/>
                <w:szCs w:val="20"/>
                <w:lang w:val="lt-LT"/>
              </w:rPr>
              <w:t>Vyrai</w:t>
            </w:r>
          </w:p>
        </w:tc>
        <w:tc>
          <w:tcPr>
            <w:tcW w:w="1526" w:type="dxa"/>
            <w:tcBorders>
              <w:top w:val="single" w:sz="4" w:space="0" w:color="000000"/>
              <w:bottom w:val="single" w:sz="4" w:space="0" w:color="000000"/>
            </w:tcBorders>
            <w:shd w:val="clear" w:color="auto" w:fill="auto"/>
            <w:vAlign w:val="bottom"/>
          </w:tcPr>
          <w:p w14:paraId="5AA31CD0" w14:textId="77777777" w:rsidR="0044755B" w:rsidRDefault="00F21627">
            <w:pPr>
              <w:suppressLineNumbers/>
              <w:spacing w:before="60"/>
              <w:jc w:val="center"/>
              <w:rPr>
                <w:color w:val="000000"/>
                <w:sz w:val="20"/>
                <w:szCs w:val="20"/>
                <w:lang w:val="lt-LT"/>
              </w:rPr>
            </w:pPr>
            <w:r>
              <w:rPr>
                <w:color w:val="000000"/>
                <w:sz w:val="20"/>
                <w:szCs w:val="20"/>
                <w:lang w:val="lt-LT"/>
              </w:rPr>
              <w:t>Moterys</w:t>
            </w:r>
          </w:p>
        </w:tc>
      </w:tr>
      <w:tr w:rsidR="0044755B" w14:paraId="5AA31CD9" w14:textId="77777777">
        <w:trPr>
          <w:trHeight w:val="300"/>
        </w:trPr>
        <w:tc>
          <w:tcPr>
            <w:tcW w:w="1335" w:type="dxa"/>
            <w:tcBorders>
              <w:top w:val="single" w:sz="4" w:space="0" w:color="000000"/>
            </w:tcBorders>
            <w:shd w:val="clear" w:color="auto" w:fill="auto"/>
            <w:vAlign w:val="bottom"/>
          </w:tcPr>
          <w:p w14:paraId="5AA31CD2" w14:textId="77777777" w:rsidR="0044755B" w:rsidRDefault="00F21627">
            <w:pPr>
              <w:suppressLineNumbers/>
              <w:spacing w:before="60"/>
              <w:rPr>
                <w:color w:val="000000"/>
                <w:sz w:val="20"/>
                <w:szCs w:val="20"/>
                <w:lang w:val="lt-LT"/>
              </w:rPr>
            </w:pPr>
            <w:r>
              <w:rPr>
                <w:color w:val="000000"/>
                <w:sz w:val="20"/>
                <w:szCs w:val="20"/>
                <w:lang w:val="lt-LT"/>
              </w:rPr>
              <w:t>15-29</w:t>
            </w:r>
          </w:p>
        </w:tc>
        <w:tc>
          <w:tcPr>
            <w:tcW w:w="1533" w:type="dxa"/>
            <w:tcBorders>
              <w:top w:val="single" w:sz="4" w:space="0" w:color="000000"/>
            </w:tcBorders>
            <w:shd w:val="clear" w:color="auto" w:fill="auto"/>
            <w:vAlign w:val="bottom"/>
          </w:tcPr>
          <w:p w14:paraId="5AA31CD3" w14:textId="77777777" w:rsidR="0044755B" w:rsidRDefault="00F21627">
            <w:pPr>
              <w:suppressLineNumbers/>
              <w:spacing w:before="60"/>
              <w:jc w:val="center"/>
              <w:rPr>
                <w:color w:val="000000"/>
                <w:sz w:val="20"/>
                <w:szCs w:val="20"/>
                <w:lang w:val="lt-LT"/>
              </w:rPr>
            </w:pPr>
            <w:r>
              <w:rPr>
                <w:color w:val="000000"/>
                <w:sz w:val="20"/>
                <w:szCs w:val="20"/>
                <w:lang w:val="lt-LT"/>
              </w:rPr>
              <w:t>37</w:t>
            </w:r>
          </w:p>
        </w:tc>
        <w:tc>
          <w:tcPr>
            <w:tcW w:w="953" w:type="dxa"/>
            <w:tcBorders>
              <w:top w:val="single" w:sz="4" w:space="0" w:color="000000"/>
            </w:tcBorders>
            <w:shd w:val="clear" w:color="auto" w:fill="auto"/>
            <w:vAlign w:val="bottom"/>
          </w:tcPr>
          <w:p w14:paraId="5AA31CD4" w14:textId="77777777" w:rsidR="0044755B" w:rsidRDefault="00F21627">
            <w:pPr>
              <w:suppressLineNumbers/>
              <w:spacing w:before="60"/>
              <w:jc w:val="center"/>
              <w:rPr>
                <w:color w:val="000000"/>
                <w:sz w:val="20"/>
                <w:szCs w:val="20"/>
                <w:lang w:val="lt-LT"/>
              </w:rPr>
            </w:pPr>
            <w:r>
              <w:rPr>
                <w:color w:val="000000"/>
                <w:sz w:val="20"/>
                <w:szCs w:val="20"/>
                <w:lang w:val="lt-LT"/>
              </w:rPr>
              <w:t>36</w:t>
            </w:r>
          </w:p>
        </w:tc>
        <w:tc>
          <w:tcPr>
            <w:tcW w:w="1526" w:type="dxa"/>
            <w:tcBorders>
              <w:top w:val="single" w:sz="4" w:space="0" w:color="000000"/>
            </w:tcBorders>
            <w:shd w:val="clear" w:color="auto" w:fill="auto"/>
            <w:vAlign w:val="bottom"/>
          </w:tcPr>
          <w:p w14:paraId="5AA31CD5" w14:textId="77777777" w:rsidR="0044755B" w:rsidRDefault="00F21627">
            <w:pPr>
              <w:suppressLineNumbers/>
              <w:spacing w:before="60"/>
              <w:jc w:val="center"/>
              <w:rPr>
                <w:color w:val="000000"/>
                <w:sz w:val="20"/>
                <w:szCs w:val="20"/>
                <w:lang w:val="lt-LT"/>
              </w:rPr>
            </w:pPr>
            <w:r>
              <w:rPr>
                <w:color w:val="000000"/>
                <w:sz w:val="20"/>
                <w:szCs w:val="20"/>
                <w:lang w:val="lt-LT"/>
              </w:rPr>
              <w:t>1</w:t>
            </w:r>
          </w:p>
        </w:tc>
        <w:tc>
          <w:tcPr>
            <w:tcW w:w="1534" w:type="dxa"/>
            <w:tcBorders>
              <w:top w:val="single" w:sz="4" w:space="0" w:color="000000"/>
            </w:tcBorders>
            <w:shd w:val="clear" w:color="auto" w:fill="auto"/>
          </w:tcPr>
          <w:p w14:paraId="5AA31CD6" w14:textId="77777777" w:rsidR="0044755B" w:rsidRDefault="00F21627">
            <w:pPr>
              <w:suppressLineNumbers/>
              <w:spacing w:before="60"/>
              <w:jc w:val="center"/>
              <w:rPr>
                <w:color w:val="000000"/>
                <w:sz w:val="20"/>
                <w:szCs w:val="20"/>
                <w:lang w:val="lt-LT"/>
              </w:rPr>
            </w:pPr>
            <w:r>
              <w:rPr>
                <w:color w:val="000000"/>
                <w:sz w:val="20"/>
                <w:szCs w:val="20"/>
                <w:lang w:val="lt-LT"/>
              </w:rPr>
              <w:t>21,9</w:t>
            </w:r>
          </w:p>
        </w:tc>
        <w:tc>
          <w:tcPr>
            <w:tcW w:w="953" w:type="dxa"/>
            <w:tcBorders>
              <w:top w:val="single" w:sz="4" w:space="0" w:color="000000"/>
            </w:tcBorders>
            <w:shd w:val="clear" w:color="auto" w:fill="auto"/>
          </w:tcPr>
          <w:p w14:paraId="5AA31CD7" w14:textId="77777777" w:rsidR="0044755B" w:rsidRDefault="00F21627">
            <w:pPr>
              <w:suppressLineNumbers/>
              <w:spacing w:before="60"/>
              <w:jc w:val="center"/>
              <w:rPr>
                <w:color w:val="000000"/>
                <w:sz w:val="20"/>
                <w:szCs w:val="20"/>
                <w:lang w:val="lt-LT"/>
              </w:rPr>
            </w:pPr>
            <w:r>
              <w:rPr>
                <w:color w:val="000000"/>
                <w:sz w:val="20"/>
                <w:szCs w:val="20"/>
                <w:lang w:val="lt-LT"/>
              </w:rPr>
              <w:t>41,9</w:t>
            </w:r>
          </w:p>
        </w:tc>
        <w:tc>
          <w:tcPr>
            <w:tcW w:w="1526" w:type="dxa"/>
            <w:tcBorders>
              <w:top w:val="single" w:sz="4" w:space="0" w:color="000000"/>
            </w:tcBorders>
            <w:shd w:val="clear" w:color="auto" w:fill="auto"/>
          </w:tcPr>
          <w:p w14:paraId="5AA31CD8" w14:textId="77777777" w:rsidR="0044755B" w:rsidRDefault="00F21627">
            <w:pPr>
              <w:suppressLineNumbers/>
              <w:spacing w:before="60"/>
              <w:jc w:val="center"/>
              <w:rPr>
                <w:color w:val="000000"/>
                <w:sz w:val="20"/>
                <w:szCs w:val="20"/>
                <w:lang w:val="lt-LT"/>
              </w:rPr>
            </w:pPr>
            <w:r>
              <w:rPr>
                <w:color w:val="000000"/>
                <w:sz w:val="20"/>
                <w:szCs w:val="20"/>
                <w:lang w:val="lt-LT"/>
              </w:rPr>
              <w:t>1,2</w:t>
            </w:r>
          </w:p>
        </w:tc>
      </w:tr>
      <w:tr w:rsidR="0044755B" w14:paraId="5AA31CE1" w14:textId="77777777">
        <w:trPr>
          <w:trHeight w:val="300"/>
        </w:trPr>
        <w:tc>
          <w:tcPr>
            <w:tcW w:w="1335" w:type="dxa"/>
            <w:shd w:val="clear" w:color="auto" w:fill="auto"/>
            <w:vAlign w:val="bottom"/>
          </w:tcPr>
          <w:p w14:paraId="5AA31CDA" w14:textId="77777777" w:rsidR="0044755B" w:rsidRDefault="00F21627">
            <w:pPr>
              <w:suppressLineNumbers/>
              <w:spacing w:before="60"/>
              <w:rPr>
                <w:color w:val="000000"/>
                <w:sz w:val="20"/>
                <w:szCs w:val="20"/>
                <w:lang w:val="lt-LT"/>
              </w:rPr>
            </w:pPr>
            <w:r>
              <w:rPr>
                <w:color w:val="000000"/>
                <w:sz w:val="20"/>
                <w:szCs w:val="20"/>
                <w:lang w:val="lt-LT"/>
              </w:rPr>
              <w:t>30-44</w:t>
            </w:r>
          </w:p>
        </w:tc>
        <w:tc>
          <w:tcPr>
            <w:tcW w:w="1533" w:type="dxa"/>
            <w:shd w:val="clear" w:color="auto" w:fill="auto"/>
            <w:vAlign w:val="bottom"/>
          </w:tcPr>
          <w:p w14:paraId="5AA31CDB" w14:textId="77777777" w:rsidR="0044755B" w:rsidRDefault="00F21627">
            <w:pPr>
              <w:suppressLineNumbers/>
              <w:spacing w:before="60"/>
              <w:jc w:val="center"/>
              <w:rPr>
                <w:color w:val="000000"/>
                <w:sz w:val="20"/>
                <w:szCs w:val="20"/>
                <w:lang w:val="lt-LT"/>
              </w:rPr>
            </w:pPr>
            <w:r>
              <w:rPr>
                <w:color w:val="000000"/>
                <w:sz w:val="20"/>
                <w:szCs w:val="20"/>
                <w:lang w:val="lt-LT"/>
              </w:rPr>
              <w:t>51</w:t>
            </w:r>
          </w:p>
        </w:tc>
        <w:tc>
          <w:tcPr>
            <w:tcW w:w="953" w:type="dxa"/>
            <w:shd w:val="clear" w:color="auto" w:fill="auto"/>
            <w:vAlign w:val="bottom"/>
          </w:tcPr>
          <w:p w14:paraId="5AA31CDC" w14:textId="77777777" w:rsidR="0044755B" w:rsidRDefault="00F21627">
            <w:pPr>
              <w:suppressLineNumbers/>
              <w:spacing w:before="60"/>
              <w:jc w:val="center"/>
              <w:rPr>
                <w:color w:val="000000"/>
                <w:sz w:val="20"/>
                <w:szCs w:val="20"/>
                <w:lang w:val="lt-LT"/>
              </w:rPr>
            </w:pPr>
            <w:r>
              <w:rPr>
                <w:color w:val="000000"/>
                <w:sz w:val="20"/>
                <w:szCs w:val="20"/>
                <w:lang w:val="lt-LT"/>
              </w:rPr>
              <w:t>45</w:t>
            </w:r>
          </w:p>
        </w:tc>
        <w:tc>
          <w:tcPr>
            <w:tcW w:w="1526" w:type="dxa"/>
            <w:shd w:val="clear" w:color="auto" w:fill="auto"/>
            <w:vAlign w:val="bottom"/>
          </w:tcPr>
          <w:p w14:paraId="5AA31CDD" w14:textId="77777777" w:rsidR="0044755B" w:rsidRDefault="00F21627">
            <w:pPr>
              <w:suppressLineNumbers/>
              <w:spacing w:before="60"/>
              <w:jc w:val="center"/>
              <w:rPr>
                <w:color w:val="000000"/>
                <w:sz w:val="20"/>
                <w:szCs w:val="20"/>
                <w:lang w:val="lt-LT"/>
              </w:rPr>
            </w:pPr>
            <w:r>
              <w:rPr>
                <w:color w:val="000000"/>
                <w:sz w:val="20"/>
                <w:szCs w:val="20"/>
                <w:lang w:val="lt-LT"/>
              </w:rPr>
              <w:t>6</w:t>
            </w:r>
          </w:p>
        </w:tc>
        <w:tc>
          <w:tcPr>
            <w:tcW w:w="1534" w:type="dxa"/>
            <w:shd w:val="clear" w:color="auto" w:fill="auto"/>
          </w:tcPr>
          <w:p w14:paraId="5AA31CDE" w14:textId="77777777" w:rsidR="0044755B" w:rsidRDefault="00F21627">
            <w:pPr>
              <w:suppressLineNumbers/>
              <w:spacing w:before="60"/>
              <w:jc w:val="center"/>
              <w:rPr>
                <w:color w:val="000000"/>
                <w:sz w:val="20"/>
                <w:szCs w:val="20"/>
                <w:lang w:val="lt-LT"/>
              </w:rPr>
            </w:pPr>
            <w:r>
              <w:rPr>
                <w:color w:val="000000"/>
                <w:sz w:val="20"/>
                <w:szCs w:val="20"/>
                <w:lang w:val="lt-LT"/>
              </w:rPr>
              <w:t>30,4</w:t>
            </w:r>
          </w:p>
        </w:tc>
        <w:tc>
          <w:tcPr>
            <w:tcW w:w="953" w:type="dxa"/>
            <w:shd w:val="clear" w:color="auto" w:fill="auto"/>
          </w:tcPr>
          <w:p w14:paraId="5AA31CDF" w14:textId="77777777" w:rsidR="0044755B" w:rsidRDefault="00F21627">
            <w:pPr>
              <w:suppressLineNumbers/>
              <w:spacing w:before="60"/>
              <w:jc w:val="center"/>
              <w:rPr>
                <w:color w:val="000000"/>
                <w:sz w:val="20"/>
                <w:szCs w:val="20"/>
                <w:lang w:val="lt-LT"/>
              </w:rPr>
            </w:pPr>
            <w:r>
              <w:rPr>
                <w:color w:val="000000"/>
                <w:sz w:val="20"/>
                <w:szCs w:val="20"/>
                <w:lang w:val="lt-LT"/>
              </w:rPr>
              <w:t>56,6</w:t>
            </w:r>
          </w:p>
        </w:tc>
        <w:tc>
          <w:tcPr>
            <w:tcW w:w="1526" w:type="dxa"/>
            <w:shd w:val="clear" w:color="auto" w:fill="auto"/>
          </w:tcPr>
          <w:p w14:paraId="5AA31CE0" w14:textId="77777777" w:rsidR="0044755B" w:rsidRDefault="00F21627">
            <w:pPr>
              <w:suppressLineNumbers/>
              <w:spacing w:before="60"/>
              <w:jc w:val="center"/>
              <w:rPr>
                <w:color w:val="000000"/>
                <w:sz w:val="20"/>
                <w:szCs w:val="20"/>
                <w:lang w:val="lt-LT"/>
              </w:rPr>
            </w:pPr>
            <w:r>
              <w:rPr>
                <w:color w:val="000000"/>
                <w:sz w:val="20"/>
                <w:szCs w:val="20"/>
                <w:lang w:val="lt-LT"/>
              </w:rPr>
              <w:t>6,8</w:t>
            </w:r>
          </w:p>
        </w:tc>
      </w:tr>
      <w:tr w:rsidR="0044755B" w14:paraId="5AA31CE9" w14:textId="77777777">
        <w:trPr>
          <w:trHeight w:val="300"/>
        </w:trPr>
        <w:tc>
          <w:tcPr>
            <w:tcW w:w="1335" w:type="dxa"/>
            <w:shd w:val="clear" w:color="auto" w:fill="auto"/>
            <w:vAlign w:val="bottom"/>
          </w:tcPr>
          <w:p w14:paraId="5AA31CE2" w14:textId="77777777" w:rsidR="0044755B" w:rsidRDefault="00F21627">
            <w:pPr>
              <w:suppressLineNumbers/>
              <w:spacing w:before="60"/>
              <w:rPr>
                <w:color w:val="000000"/>
                <w:sz w:val="20"/>
                <w:szCs w:val="20"/>
                <w:lang w:val="lt-LT"/>
              </w:rPr>
            </w:pPr>
            <w:r>
              <w:rPr>
                <w:color w:val="000000"/>
                <w:sz w:val="20"/>
                <w:szCs w:val="20"/>
                <w:lang w:val="lt-LT"/>
              </w:rPr>
              <w:t>45-59</w:t>
            </w:r>
          </w:p>
        </w:tc>
        <w:tc>
          <w:tcPr>
            <w:tcW w:w="1533" w:type="dxa"/>
            <w:shd w:val="clear" w:color="auto" w:fill="auto"/>
            <w:vAlign w:val="bottom"/>
          </w:tcPr>
          <w:p w14:paraId="5AA31CE3" w14:textId="77777777" w:rsidR="0044755B" w:rsidRDefault="00F21627">
            <w:pPr>
              <w:suppressLineNumbers/>
              <w:spacing w:before="60"/>
              <w:jc w:val="center"/>
              <w:rPr>
                <w:color w:val="000000"/>
                <w:sz w:val="20"/>
                <w:szCs w:val="20"/>
                <w:lang w:val="lt-LT"/>
              </w:rPr>
            </w:pPr>
            <w:r>
              <w:rPr>
                <w:color w:val="000000"/>
                <w:sz w:val="20"/>
                <w:szCs w:val="20"/>
                <w:lang w:val="lt-LT"/>
              </w:rPr>
              <w:t>96</w:t>
            </w:r>
          </w:p>
        </w:tc>
        <w:tc>
          <w:tcPr>
            <w:tcW w:w="953" w:type="dxa"/>
            <w:shd w:val="clear" w:color="auto" w:fill="auto"/>
            <w:vAlign w:val="bottom"/>
          </w:tcPr>
          <w:p w14:paraId="5AA31CE4" w14:textId="77777777" w:rsidR="0044755B" w:rsidRDefault="00F21627">
            <w:pPr>
              <w:suppressLineNumbers/>
              <w:spacing w:before="60"/>
              <w:jc w:val="center"/>
              <w:rPr>
                <w:color w:val="000000"/>
                <w:sz w:val="20"/>
                <w:szCs w:val="20"/>
                <w:lang w:val="lt-LT"/>
              </w:rPr>
            </w:pPr>
            <w:r>
              <w:rPr>
                <w:color w:val="000000"/>
                <w:sz w:val="20"/>
                <w:szCs w:val="20"/>
                <w:lang w:val="lt-LT"/>
              </w:rPr>
              <w:t>83</w:t>
            </w:r>
          </w:p>
        </w:tc>
        <w:tc>
          <w:tcPr>
            <w:tcW w:w="1526" w:type="dxa"/>
            <w:shd w:val="clear" w:color="auto" w:fill="auto"/>
            <w:vAlign w:val="bottom"/>
          </w:tcPr>
          <w:p w14:paraId="5AA31CE5" w14:textId="77777777" w:rsidR="0044755B" w:rsidRDefault="00F21627">
            <w:pPr>
              <w:suppressLineNumbers/>
              <w:spacing w:before="60"/>
              <w:jc w:val="center"/>
              <w:rPr>
                <w:color w:val="000000"/>
                <w:sz w:val="20"/>
                <w:szCs w:val="20"/>
                <w:lang w:val="lt-LT"/>
              </w:rPr>
            </w:pPr>
            <w:r>
              <w:rPr>
                <w:color w:val="000000"/>
                <w:sz w:val="20"/>
                <w:szCs w:val="20"/>
                <w:lang w:val="lt-LT"/>
              </w:rPr>
              <w:t>13</w:t>
            </w:r>
          </w:p>
        </w:tc>
        <w:tc>
          <w:tcPr>
            <w:tcW w:w="1534" w:type="dxa"/>
            <w:shd w:val="clear" w:color="auto" w:fill="auto"/>
          </w:tcPr>
          <w:p w14:paraId="5AA31CE6" w14:textId="77777777" w:rsidR="0044755B" w:rsidRDefault="00F21627">
            <w:pPr>
              <w:suppressLineNumbers/>
              <w:spacing w:before="60"/>
              <w:jc w:val="center"/>
              <w:rPr>
                <w:color w:val="000000"/>
                <w:sz w:val="20"/>
                <w:szCs w:val="20"/>
                <w:lang w:val="lt-LT"/>
              </w:rPr>
            </w:pPr>
            <w:r>
              <w:rPr>
                <w:color w:val="000000"/>
                <w:sz w:val="20"/>
                <w:szCs w:val="20"/>
                <w:lang w:val="lt-LT"/>
              </w:rPr>
              <w:t>42,5</w:t>
            </w:r>
          </w:p>
        </w:tc>
        <w:tc>
          <w:tcPr>
            <w:tcW w:w="953" w:type="dxa"/>
            <w:shd w:val="clear" w:color="auto" w:fill="auto"/>
          </w:tcPr>
          <w:p w14:paraId="5AA31CE7" w14:textId="77777777" w:rsidR="0044755B" w:rsidRDefault="00F21627">
            <w:pPr>
              <w:suppressLineNumbers/>
              <w:spacing w:before="60"/>
              <w:jc w:val="center"/>
              <w:rPr>
                <w:color w:val="000000"/>
                <w:sz w:val="20"/>
                <w:szCs w:val="20"/>
                <w:lang w:val="lt-LT"/>
              </w:rPr>
            </w:pPr>
            <w:r>
              <w:rPr>
                <w:color w:val="000000"/>
                <w:sz w:val="20"/>
                <w:szCs w:val="20"/>
                <w:lang w:val="lt-LT"/>
              </w:rPr>
              <w:t>85,1</w:t>
            </w:r>
          </w:p>
        </w:tc>
        <w:tc>
          <w:tcPr>
            <w:tcW w:w="1526" w:type="dxa"/>
            <w:shd w:val="clear" w:color="auto" w:fill="auto"/>
          </w:tcPr>
          <w:p w14:paraId="5AA31CE8" w14:textId="77777777" w:rsidR="0044755B" w:rsidRDefault="00F21627">
            <w:pPr>
              <w:suppressLineNumbers/>
              <w:spacing w:before="60"/>
              <w:jc w:val="center"/>
              <w:rPr>
                <w:color w:val="000000"/>
                <w:sz w:val="20"/>
                <w:szCs w:val="20"/>
                <w:lang w:val="lt-LT"/>
              </w:rPr>
            </w:pPr>
            <w:r>
              <w:rPr>
                <w:color w:val="000000"/>
                <w:sz w:val="20"/>
                <w:szCs w:val="20"/>
                <w:lang w:val="lt-LT"/>
              </w:rPr>
              <w:t>10,1</w:t>
            </w:r>
          </w:p>
        </w:tc>
      </w:tr>
      <w:tr w:rsidR="0044755B" w14:paraId="5AA31CF1" w14:textId="77777777">
        <w:trPr>
          <w:trHeight w:val="300"/>
        </w:trPr>
        <w:tc>
          <w:tcPr>
            <w:tcW w:w="1335" w:type="dxa"/>
            <w:shd w:val="clear" w:color="auto" w:fill="auto"/>
            <w:vAlign w:val="bottom"/>
          </w:tcPr>
          <w:p w14:paraId="5AA31CEA" w14:textId="77777777" w:rsidR="0044755B" w:rsidRDefault="00F21627">
            <w:pPr>
              <w:suppressLineNumbers/>
              <w:spacing w:before="60"/>
              <w:rPr>
                <w:color w:val="000000"/>
                <w:sz w:val="20"/>
                <w:szCs w:val="20"/>
                <w:lang w:val="lt-LT"/>
              </w:rPr>
            </w:pPr>
            <w:r>
              <w:rPr>
                <w:color w:val="000000"/>
                <w:sz w:val="20"/>
                <w:szCs w:val="20"/>
                <w:lang w:val="lt-LT"/>
              </w:rPr>
              <w:t>60-74</w:t>
            </w:r>
          </w:p>
        </w:tc>
        <w:tc>
          <w:tcPr>
            <w:tcW w:w="1533" w:type="dxa"/>
            <w:shd w:val="clear" w:color="auto" w:fill="auto"/>
            <w:vAlign w:val="bottom"/>
          </w:tcPr>
          <w:p w14:paraId="5AA31CEB" w14:textId="77777777" w:rsidR="0044755B" w:rsidRDefault="00F21627">
            <w:pPr>
              <w:suppressLineNumbers/>
              <w:spacing w:before="60"/>
              <w:jc w:val="center"/>
              <w:rPr>
                <w:color w:val="000000"/>
                <w:sz w:val="20"/>
                <w:szCs w:val="20"/>
                <w:lang w:val="lt-LT"/>
              </w:rPr>
            </w:pPr>
            <w:r>
              <w:rPr>
                <w:color w:val="000000"/>
                <w:sz w:val="20"/>
                <w:szCs w:val="20"/>
                <w:lang w:val="lt-LT"/>
              </w:rPr>
              <w:t>59</w:t>
            </w:r>
          </w:p>
        </w:tc>
        <w:tc>
          <w:tcPr>
            <w:tcW w:w="953" w:type="dxa"/>
            <w:shd w:val="clear" w:color="auto" w:fill="auto"/>
            <w:vAlign w:val="bottom"/>
          </w:tcPr>
          <w:p w14:paraId="5AA31CEC" w14:textId="77777777" w:rsidR="0044755B" w:rsidRDefault="00F21627">
            <w:pPr>
              <w:suppressLineNumbers/>
              <w:spacing w:before="60"/>
              <w:jc w:val="center"/>
              <w:rPr>
                <w:color w:val="000000"/>
                <w:sz w:val="20"/>
                <w:szCs w:val="20"/>
                <w:lang w:val="lt-LT"/>
              </w:rPr>
            </w:pPr>
            <w:r>
              <w:rPr>
                <w:color w:val="000000"/>
                <w:sz w:val="20"/>
                <w:szCs w:val="20"/>
                <w:lang w:val="lt-LT"/>
              </w:rPr>
              <w:t>35</w:t>
            </w:r>
          </w:p>
        </w:tc>
        <w:tc>
          <w:tcPr>
            <w:tcW w:w="1526" w:type="dxa"/>
            <w:shd w:val="clear" w:color="auto" w:fill="auto"/>
            <w:vAlign w:val="bottom"/>
          </w:tcPr>
          <w:p w14:paraId="5AA31CED" w14:textId="77777777" w:rsidR="0044755B" w:rsidRDefault="00F21627">
            <w:pPr>
              <w:suppressLineNumbers/>
              <w:spacing w:before="60"/>
              <w:jc w:val="center"/>
              <w:rPr>
                <w:color w:val="000000"/>
                <w:sz w:val="20"/>
                <w:szCs w:val="20"/>
                <w:lang w:val="lt-LT"/>
              </w:rPr>
            </w:pPr>
            <w:r>
              <w:rPr>
                <w:color w:val="000000"/>
                <w:sz w:val="20"/>
                <w:szCs w:val="20"/>
                <w:lang w:val="lt-LT"/>
              </w:rPr>
              <w:t>24</w:t>
            </w:r>
          </w:p>
        </w:tc>
        <w:tc>
          <w:tcPr>
            <w:tcW w:w="1534" w:type="dxa"/>
            <w:shd w:val="clear" w:color="auto" w:fill="auto"/>
          </w:tcPr>
          <w:p w14:paraId="5AA31CEE" w14:textId="77777777" w:rsidR="0044755B" w:rsidRDefault="00F21627">
            <w:pPr>
              <w:suppressLineNumbers/>
              <w:spacing w:before="60"/>
              <w:jc w:val="center"/>
              <w:rPr>
                <w:color w:val="000000"/>
                <w:sz w:val="20"/>
                <w:szCs w:val="20"/>
                <w:lang w:val="lt-LT"/>
              </w:rPr>
            </w:pPr>
            <w:r>
              <w:rPr>
                <w:color w:val="000000"/>
                <w:sz w:val="20"/>
                <w:szCs w:val="20"/>
                <w:lang w:val="lt-LT"/>
              </w:rPr>
              <w:t>37,3</w:t>
            </w:r>
          </w:p>
        </w:tc>
        <w:tc>
          <w:tcPr>
            <w:tcW w:w="953" w:type="dxa"/>
            <w:shd w:val="clear" w:color="auto" w:fill="auto"/>
          </w:tcPr>
          <w:p w14:paraId="5AA31CEF" w14:textId="77777777" w:rsidR="0044755B" w:rsidRDefault="00F21627">
            <w:pPr>
              <w:suppressLineNumbers/>
              <w:spacing w:before="60"/>
              <w:jc w:val="center"/>
              <w:rPr>
                <w:color w:val="000000"/>
                <w:sz w:val="20"/>
                <w:szCs w:val="20"/>
                <w:lang w:val="lt-LT"/>
              </w:rPr>
            </w:pPr>
            <w:r>
              <w:rPr>
                <w:color w:val="000000"/>
                <w:sz w:val="20"/>
                <w:szCs w:val="20"/>
                <w:lang w:val="lt-LT"/>
              </w:rPr>
              <w:t>58,8</w:t>
            </w:r>
          </w:p>
        </w:tc>
        <w:tc>
          <w:tcPr>
            <w:tcW w:w="1526" w:type="dxa"/>
            <w:shd w:val="clear" w:color="auto" w:fill="auto"/>
          </w:tcPr>
          <w:p w14:paraId="5AA31CF0" w14:textId="77777777" w:rsidR="0044755B" w:rsidRDefault="00F21627">
            <w:pPr>
              <w:suppressLineNumbers/>
              <w:spacing w:before="60"/>
              <w:jc w:val="center"/>
              <w:rPr>
                <w:color w:val="000000"/>
                <w:sz w:val="20"/>
                <w:szCs w:val="20"/>
                <w:lang w:val="lt-LT"/>
              </w:rPr>
            </w:pPr>
            <w:r>
              <w:rPr>
                <w:color w:val="000000"/>
                <w:sz w:val="20"/>
                <w:szCs w:val="20"/>
                <w:lang w:val="lt-LT"/>
              </w:rPr>
              <w:t>24,3</w:t>
            </w:r>
          </w:p>
        </w:tc>
      </w:tr>
      <w:tr w:rsidR="0044755B" w14:paraId="5AA31CF9" w14:textId="77777777">
        <w:trPr>
          <w:trHeight w:val="300"/>
        </w:trPr>
        <w:tc>
          <w:tcPr>
            <w:tcW w:w="1335" w:type="dxa"/>
            <w:tcBorders>
              <w:bottom w:val="single" w:sz="4" w:space="0" w:color="000000"/>
            </w:tcBorders>
            <w:shd w:val="clear" w:color="auto" w:fill="auto"/>
            <w:vAlign w:val="bottom"/>
          </w:tcPr>
          <w:p w14:paraId="5AA31CF2" w14:textId="77777777" w:rsidR="0044755B" w:rsidRDefault="00F21627">
            <w:pPr>
              <w:suppressLineNumbers/>
              <w:spacing w:before="60"/>
              <w:rPr>
                <w:color w:val="000000"/>
                <w:sz w:val="20"/>
                <w:szCs w:val="20"/>
                <w:lang w:val="lt-LT"/>
              </w:rPr>
            </w:pPr>
            <w:r>
              <w:rPr>
                <w:color w:val="000000"/>
                <w:sz w:val="20"/>
                <w:szCs w:val="20"/>
                <w:lang w:val="lt-LT"/>
              </w:rPr>
              <w:t>75+</w:t>
            </w:r>
          </w:p>
        </w:tc>
        <w:tc>
          <w:tcPr>
            <w:tcW w:w="1533" w:type="dxa"/>
            <w:tcBorders>
              <w:bottom w:val="single" w:sz="4" w:space="0" w:color="000000"/>
            </w:tcBorders>
            <w:shd w:val="clear" w:color="auto" w:fill="auto"/>
            <w:vAlign w:val="bottom"/>
          </w:tcPr>
          <w:p w14:paraId="5AA31CF3" w14:textId="77777777" w:rsidR="0044755B" w:rsidRDefault="00F21627">
            <w:pPr>
              <w:suppressLineNumbers/>
              <w:spacing w:before="60"/>
              <w:jc w:val="center"/>
              <w:rPr>
                <w:color w:val="000000"/>
                <w:sz w:val="20"/>
                <w:szCs w:val="20"/>
                <w:lang w:val="lt-LT"/>
              </w:rPr>
            </w:pPr>
            <w:r>
              <w:rPr>
                <w:color w:val="000000"/>
                <w:sz w:val="20"/>
                <w:szCs w:val="20"/>
                <w:lang w:val="lt-LT"/>
              </w:rPr>
              <w:t>50</w:t>
            </w:r>
          </w:p>
        </w:tc>
        <w:tc>
          <w:tcPr>
            <w:tcW w:w="953" w:type="dxa"/>
            <w:tcBorders>
              <w:bottom w:val="single" w:sz="4" w:space="0" w:color="000000"/>
            </w:tcBorders>
            <w:shd w:val="clear" w:color="auto" w:fill="auto"/>
            <w:vAlign w:val="bottom"/>
          </w:tcPr>
          <w:p w14:paraId="5AA31CF4" w14:textId="77777777" w:rsidR="0044755B" w:rsidRDefault="00F21627">
            <w:pPr>
              <w:suppressLineNumbers/>
              <w:spacing w:before="60"/>
              <w:jc w:val="center"/>
              <w:rPr>
                <w:color w:val="000000"/>
                <w:sz w:val="20"/>
                <w:szCs w:val="20"/>
                <w:lang w:val="lt-LT"/>
              </w:rPr>
            </w:pPr>
            <w:r>
              <w:rPr>
                <w:color w:val="000000"/>
                <w:sz w:val="20"/>
                <w:szCs w:val="20"/>
                <w:lang w:val="lt-LT"/>
              </w:rPr>
              <w:t>22</w:t>
            </w:r>
          </w:p>
        </w:tc>
        <w:tc>
          <w:tcPr>
            <w:tcW w:w="1526" w:type="dxa"/>
            <w:tcBorders>
              <w:bottom w:val="single" w:sz="4" w:space="0" w:color="000000"/>
            </w:tcBorders>
            <w:shd w:val="clear" w:color="auto" w:fill="auto"/>
            <w:vAlign w:val="bottom"/>
          </w:tcPr>
          <w:p w14:paraId="5AA31CF5" w14:textId="77777777" w:rsidR="0044755B" w:rsidRDefault="00F21627">
            <w:pPr>
              <w:suppressLineNumbers/>
              <w:spacing w:before="60"/>
              <w:jc w:val="center"/>
              <w:rPr>
                <w:color w:val="000000"/>
                <w:sz w:val="20"/>
                <w:szCs w:val="20"/>
                <w:lang w:val="lt-LT"/>
              </w:rPr>
            </w:pPr>
            <w:r>
              <w:rPr>
                <w:color w:val="000000"/>
                <w:sz w:val="20"/>
                <w:szCs w:val="20"/>
                <w:lang w:val="lt-LT"/>
              </w:rPr>
              <w:t>28</w:t>
            </w:r>
          </w:p>
        </w:tc>
        <w:tc>
          <w:tcPr>
            <w:tcW w:w="1534" w:type="dxa"/>
            <w:tcBorders>
              <w:bottom w:val="single" w:sz="4" w:space="0" w:color="000000"/>
            </w:tcBorders>
            <w:shd w:val="clear" w:color="auto" w:fill="auto"/>
          </w:tcPr>
          <w:p w14:paraId="5AA31CF6" w14:textId="77777777" w:rsidR="0044755B" w:rsidRDefault="00F21627">
            <w:pPr>
              <w:suppressLineNumbers/>
              <w:spacing w:before="60"/>
              <w:jc w:val="center"/>
              <w:rPr>
                <w:color w:val="000000"/>
                <w:sz w:val="20"/>
                <w:szCs w:val="20"/>
                <w:lang w:val="lt-LT"/>
              </w:rPr>
            </w:pPr>
            <w:r>
              <w:rPr>
                <w:color w:val="000000"/>
                <w:sz w:val="20"/>
                <w:szCs w:val="20"/>
                <w:lang w:val="lt-LT"/>
              </w:rPr>
              <w:t>55,6</w:t>
            </w:r>
          </w:p>
        </w:tc>
        <w:tc>
          <w:tcPr>
            <w:tcW w:w="953" w:type="dxa"/>
            <w:tcBorders>
              <w:bottom w:val="single" w:sz="4" w:space="0" w:color="000000"/>
            </w:tcBorders>
            <w:shd w:val="clear" w:color="auto" w:fill="auto"/>
          </w:tcPr>
          <w:p w14:paraId="5AA31CF7" w14:textId="77777777" w:rsidR="0044755B" w:rsidRDefault="00F21627">
            <w:pPr>
              <w:suppressLineNumbers/>
              <w:spacing w:before="60"/>
              <w:jc w:val="center"/>
              <w:rPr>
                <w:color w:val="000000"/>
                <w:sz w:val="20"/>
                <w:szCs w:val="20"/>
                <w:lang w:val="lt-LT"/>
              </w:rPr>
            </w:pPr>
            <w:r>
              <w:rPr>
                <w:color w:val="000000"/>
                <w:sz w:val="20"/>
                <w:szCs w:val="20"/>
                <w:lang w:val="lt-LT"/>
              </w:rPr>
              <w:t>85,8</w:t>
            </w:r>
          </w:p>
        </w:tc>
        <w:tc>
          <w:tcPr>
            <w:tcW w:w="1526" w:type="dxa"/>
            <w:tcBorders>
              <w:bottom w:val="single" w:sz="4" w:space="0" w:color="000000"/>
            </w:tcBorders>
            <w:shd w:val="clear" w:color="auto" w:fill="auto"/>
          </w:tcPr>
          <w:p w14:paraId="5AA31CF8" w14:textId="77777777" w:rsidR="0044755B" w:rsidRDefault="00F21627">
            <w:pPr>
              <w:suppressLineNumbers/>
              <w:spacing w:before="60"/>
              <w:jc w:val="center"/>
              <w:rPr>
                <w:color w:val="000000"/>
                <w:sz w:val="20"/>
                <w:szCs w:val="20"/>
                <w:lang w:val="lt-LT"/>
              </w:rPr>
            </w:pPr>
            <w:r>
              <w:rPr>
                <w:color w:val="000000"/>
                <w:sz w:val="20"/>
                <w:szCs w:val="20"/>
                <w:lang w:val="lt-LT"/>
              </w:rPr>
              <w:t>43,5</w:t>
            </w:r>
          </w:p>
        </w:tc>
      </w:tr>
      <w:tr w:rsidR="0044755B" w14:paraId="5AA31D01" w14:textId="77777777">
        <w:trPr>
          <w:trHeight w:val="300"/>
        </w:trPr>
        <w:tc>
          <w:tcPr>
            <w:tcW w:w="1335" w:type="dxa"/>
            <w:tcBorders>
              <w:top w:val="single" w:sz="4" w:space="0" w:color="000000"/>
              <w:bottom w:val="single" w:sz="4" w:space="0" w:color="000000"/>
            </w:tcBorders>
            <w:shd w:val="clear" w:color="auto" w:fill="auto"/>
            <w:vAlign w:val="bottom"/>
          </w:tcPr>
          <w:p w14:paraId="5AA31CFA" w14:textId="77777777" w:rsidR="0044755B" w:rsidRDefault="00F21627">
            <w:pPr>
              <w:suppressLineNumbers/>
              <w:spacing w:before="60"/>
              <w:rPr>
                <w:color w:val="000000"/>
                <w:sz w:val="20"/>
                <w:szCs w:val="20"/>
                <w:lang w:val="lt-LT"/>
              </w:rPr>
            </w:pPr>
            <w:r>
              <w:rPr>
                <w:color w:val="000000"/>
                <w:sz w:val="20"/>
                <w:szCs w:val="20"/>
                <w:lang w:val="lt-LT"/>
              </w:rPr>
              <w:t>Iš viso</w:t>
            </w:r>
          </w:p>
        </w:tc>
        <w:tc>
          <w:tcPr>
            <w:tcW w:w="1533" w:type="dxa"/>
            <w:tcBorders>
              <w:top w:val="single" w:sz="4" w:space="0" w:color="000000"/>
              <w:bottom w:val="single" w:sz="4" w:space="0" w:color="000000"/>
            </w:tcBorders>
            <w:shd w:val="clear" w:color="auto" w:fill="auto"/>
            <w:vAlign w:val="bottom"/>
          </w:tcPr>
          <w:p w14:paraId="5AA31CFB" w14:textId="77777777" w:rsidR="0044755B" w:rsidRDefault="00F21627">
            <w:pPr>
              <w:suppressLineNumbers/>
              <w:spacing w:before="60"/>
              <w:jc w:val="center"/>
              <w:rPr>
                <w:color w:val="000000"/>
                <w:sz w:val="20"/>
                <w:szCs w:val="20"/>
                <w:lang w:val="lt-LT"/>
              </w:rPr>
            </w:pPr>
            <w:r>
              <w:rPr>
                <w:color w:val="000000"/>
                <w:sz w:val="20"/>
                <w:szCs w:val="20"/>
                <w:lang w:val="lt-LT"/>
              </w:rPr>
              <w:t>293</w:t>
            </w:r>
          </w:p>
        </w:tc>
        <w:tc>
          <w:tcPr>
            <w:tcW w:w="953" w:type="dxa"/>
            <w:tcBorders>
              <w:top w:val="single" w:sz="4" w:space="0" w:color="000000"/>
              <w:bottom w:val="single" w:sz="4" w:space="0" w:color="000000"/>
            </w:tcBorders>
            <w:shd w:val="clear" w:color="auto" w:fill="auto"/>
            <w:vAlign w:val="bottom"/>
          </w:tcPr>
          <w:p w14:paraId="5AA31CFC" w14:textId="77777777" w:rsidR="0044755B" w:rsidRDefault="00F21627">
            <w:pPr>
              <w:suppressLineNumbers/>
              <w:spacing w:before="60"/>
              <w:jc w:val="center"/>
              <w:rPr>
                <w:color w:val="000000"/>
                <w:sz w:val="20"/>
                <w:szCs w:val="20"/>
                <w:lang w:val="lt-LT"/>
              </w:rPr>
            </w:pPr>
            <w:r>
              <w:rPr>
                <w:color w:val="000000"/>
                <w:sz w:val="20"/>
                <w:szCs w:val="20"/>
                <w:lang w:val="lt-LT"/>
              </w:rPr>
              <w:t>221</w:t>
            </w:r>
          </w:p>
        </w:tc>
        <w:tc>
          <w:tcPr>
            <w:tcW w:w="1526" w:type="dxa"/>
            <w:tcBorders>
              <w:top w:val="single" w:sz="4" w:space="0" w:color="000000"/>
              <w:bottom w:val="single" w:sz="4" w:space="0" w:color="000000"/>
            </w:tcBorders>
            <w:shd w:val="clear" w:color="auto" w:fill="auto"/>
            <w:vAlign w:val="bottom"/>
          </w:tcPr>
          <w:p w14:paraId="5AA31CFD" w14:textId="77777777" w:rsidR="0044755B" w:rsidRDefault="00F21627">
            <w:pPr>
              <w:suppressLineNumbers/>
              <w:spacing w:before="60"/>
              <w:jc w:val="center"/>
              <w:rPr>
                <w:color w:val="000000"/>
                <w:sz w:val="20"/>
                <w:szCs w:val="20"/>
                <w:lang w:val="lt-LT"/>
              </w:rPr>
            </w:pPr>
            <w:r>
              <w:rPr>
                <w:color w:val="000000"/>
                <w:sz w:val="20"/>
                <w:szCs w:val="20"/>
                <w:lang w:val="lt-LT"/>
              </w:rPr>
              <w:t>72</w:t>
            </w:r>
          </w:p>
        </w:tc>
        <w:tc>
          <w:tcPr>
            <w:tcW w:w="1534" w:type="dxa"/>
            <w:tcBorders>
              <w:top w:val="single" w:sz="4" w:space="0" w:color="000000"/>
              <w:bottom w:val="single" w:sz="4" w:space="0" w:color="000000"/>
            </w:tcBorders>
            <w:shd w:val="clear" w:color="auto" w:fill="auto"/>
          </w:tcPr>
          <w:p w14:paraId="5AA31CFE" w14:textId="77777777" w:rsidR="0044755B" w:rsidRDefault="00F21627">
            <w:pPr>
              <w:suppressLineNumbers/>
              <w:spacing w:before="60"/>
              <w:jc w:val="center"/>
              <w:rPr>
                <w:color w:val="000000"/>
                <w:sz w:val="20"/>
                <w:szCs w:val="20"/>
                <w:lang w:val="lt-LT"/>
              </w:rPr>
            </w:pPr>
            <w:r>
              <w:rPr>
                <w:color w:val="000000"/>
                <w:sz w:val="20"/>
                <w:szCs w:val="20"/>
                <w:lang w:val="lt-LT"/>
              </w:rPr>
              <w:t>31,1</w:t>
            </w:r>
          </w:p>
        </w:tc>
        <w:tc>
          <w:tcPr>
            <w:tcW w:w="953" w:type="dxa"/>
            <w:tcBorders>
              <w:top w:val="single" w:sz="4" w:space="0" w:color="000000"/>
              <w:bottom w:val="single" w:sz="4" w:space="0" w:color="000000"/>
            </w:tcBorders>
            <w:shd w:val="clear" w:color="auto" w:fill="auto"/>
          </w:tcPr>
          <w:p w14:paraId="5AA31CFF" w14:textId="77777777" w:rsidR="0044755B" w:rsidRDefault="00F21627">
            <w:pPr>
              <w:suppressLineNumbers/>
              <w:spacing w:before="60"/>
              <w:jc w:val="center"/>
              <w:rPr>
                <w:color w:val="000000"/>
                <w:sz w:val="20"/>
                <w:szCs w:val="20"/>
                <w:lang w:val="lt-LT"/>
              </w:rPr>
            </w:pPr>
            <w:r>
              <w:rPr>
                <w:color w:val="000000"/>
                <w:sz w:val="20"/>
                <w:szCs w:val="20"/>
                <w:lang w:val="lt-LT"/>
              </w:rPr>
              <w:t>53,2</w:t>
            </w:r>
          </w:p>
        </w:tc>
        <w:tc>
          <w:tcPr>
            <w:tcW w:w="1526" w:type="dxa"/>
            <w:tcBorders>
              <w:top w:val="single" w:sz="4" w:space="0" w:color="000000"/>
              <w:bottom w:val="single" w:sz="4" w:space="0" w:color="000000"/>
            </w:tcBorders>
            <w:shd w:val="clear" w:color="auto" w:fill="auto"/>
          </w:tcPr>
          <w:p w14:paraId="5AA31D00" w14:textId="77777777" w:rsidR="0044755B" w:rsidRDefault="00F21627">
            <w:pPr>
              <w:suppressLineNumbers/>
              <w:spacing w:before="60"/>
              <w:jc w:val="center"/>
              <w:rPr>
                <w:color w:val="000000"/>
                <w:sz w:val="20"/>
                <w:szCs w:val="20"/>
                <w:lang w:val="lt-LT"/>
              </w:rPr>
            </w:pPr>
            <w:r>
              <w:rPr>
                <w:color w:val="000000"/>
                <w:sz w:val="20"/>
                <w:szCs w:val="20"/>
                <w:lang w:val="lt-LT"/>
              </w:rPr>
              <w:t>13,7</w:t>
            </w:r>
          </w:p>
        </w:tc>
      </w:tr>
    </w:tbl>
    <w:p w14:paraId="5AA31D02" w14:textId="77777777" w:rsidR="0044755B" w:rsidRDefault="0044755B">
      <w:pPr>
        <w:suppressLineNumbers/>
        <w:rPr>
          <w:lang w:val="lt-LT"/>
        </w:rPr>
      </w:pPr>
    </w:p>
    <w:p w14:paraId="5AA31D03" w14:textId="77777777" w:rsidR="0044755B" w:rsidRDefault="0044755B">
      <w:pPr>
        <w:suppressLineNumbers/>
        <w:rPr>
          <w:lang w:val="lt-LT"/>
        </w:rPr>
      </w:pPr>
    </w:p>
    <w:p w14:paraId="5AA31D04" w14:textId="77777777" w:rsidR="0044755B" w:rsidRDefault="0044755B">
      <w:pPr>
        <w:sectPr w:rsidR="0044755B">
          <w:headerReference w:type="default" r:id="rId13"/>
          <w:footerReference w:type="default" r:id="rId14"/>
          <w:pgSz w:w="12240" w:h="15840"/>
          <w:pgMar w:top="1440" w:right="1440" w:bottom="1440" w:left="1440" w:header="720" w:footer="720" w:gutter="0"/>
          <w:lnNumType w:countBy="1" w:restart="continuous"/>
          <w:cols w:space="1296"/>
          <w:formProt w:val="0"/>
          <w:docGrid w:linePitch="360"/>
        </w:sectPr>
      </w:pPr>
    </w:p>
    <w:tbl>
      <w:tblPr>
        <w:tblW w:w="5000" w:type="pct"/>
        <w:tblInd w:w="-108" w:type="dxa"/>
        <w:tblLook w:val="04A0" w:firstRow="1" w:lastRow="0" w:firstColumn="1" w:lastColumn="0" w:noHBand="0" w:noVBand="1"/>
      </w:tblPr>
      <w:tblGrid>
        <w:gridCol w:w="4536"/>
      </w:tblGrid>
      <w:tr w:rsidR="0044755B" w14:paraId="5AA31D06" w14:textId="77777777">
        <w:tc>
          <w:tcPr>
            <w:tcW w:w="4320" w:type="dxa"/>
            <w:shd w:val="clear" w:color="auto" w:fill="auto"/>
          </w:tcPr>
          <w:p w14:paraId="5AA31D05" w14:textId="77777777" w:rsidR="0044755B" w:rsidRDefault="00F21627">
            <w:pPr>
              <w:suppressLineNumbers/>
              <w:rPr>
                <w:lang w:val="lt-LT"/>
              </w:rPr>
            </w:pPr>
            <w:r>
              <w:rPr>
                <w:noProof/>
                <w:lang w:val="lt-LT" w:eastAsia="lt-LT"/>
              </w:rPr>
              <w:drawing>
                <wp:inline distT="0" distB="0" distL="0" distR="0" wp14:anchorId="5AA31D68" wp14:editId="5AA31D69">
                  <wp:extent cx="2557145" cy="1536065"/>
                  <wp:effectExtent l="0" t="0" r="0" b="0"/>
                  <wp:docPr id="6"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18"/>
                          <pic:cNvPicPr>
                            <a:picLocks noChangeAspect="1" noChangeArrowheads="1"/>
                          </pic:cNvPicPr>
                        </pic:nvPicPr>
                        <pic:blipFill>
                          <a:blip r:embed="rId15"/>
                          <a:srcRect l="-14" t="-23" r="-14" b="-23"/>
                          <a:stretch>
                            <a:fillRect/>
                          </a:stretch>
                        </pic:blipFill>
                        <pic:spPr bwMode="auto">
                          <a:xfrm>
                            <a:off x="0" y="0"/>
                            <a:ext cx="2557145" cy="1536065"/>
                          </a:xfrm>
                          <a:prstGeom prst="rect">
                            <a:avLst/>
                          </a:prstGeom>
                        </pic:spPr>
                      </pic:pic>
                    </a:graphicData>
                  </a:graphic>
                </wp:inline>
              </w:drawing>
            </w:r>
          </w:p>
        </w:tc>
      </w:tr>
      <w:tr w:rsidR="0044755B" w14:paraId="5AA31D08" w14:textId="77777777">
        <w:tc>
          <w:tcPr>
            <w:tcW w:w="4320" w:type="dxa"/>
            <w:shd w:val="clear" w:color="auto" w:fill="auto"/>
            <w:tcMar>
              <w:left w:w="0" w:type="dxa"/>
              <w:right w:w="0" w:type="dxa"/>
            </w:tcMar>
          </w:tcPr>
          <w:p w14:paraId="5AA31D07" w14:textId="77777777" w:rsidR="0044755B" w:rsidRDefault="00F21627">
            <w:pPr>
              <w:keepNext/>
              <w:suppressLineNumbers/>
              <w:rPr>
                <w:lang w:val="lt-LT"/>
              </w:rPr>
            </w:pPr>
            <w:r>
              <w:rPr>
                <w:sz w:val="20"/>
                <w:szCs w:val="20"/>
                <w:lang w:val="lt-LT"/>
              </w:rPr>
              <w:t>3</w:t>
            </w:r>
            <w:r>
              <w:rPr>
                <w:sz w:val="20"/>
                <w:szCs w:val="20"/>
                <w:lang w:val="lt-LT"/>
              </w:rPr>
              <w:t xml:space="preserve"> paveikslas. Vyrų ir moterų mirčių dėl savižudybių (X60-X84) skaičius Panevėžio mieste 2010-2019 metais (3 metų slenkantis vidurkis)</w:t>
            </w:r>
          </w:p>
        </w:tc>
      </w:tr>
    </w:tbl>
    <w:p w14:paraId="5AA31D09" w14:textId="77777777" w:rsidR="0044755B" w:rsidRDefault="0044755B">
      <w:pPr>
        <w:suppressLineNumbers/>
        <w:rPr>
          <w:lang w:val="lt-LT"/>
        </w:rPr>
      </w:pPr>
    </w:p>
    <w:tbl>
      <w:tblPr>
        <w:tblW w:w="5000" w:type="pct"/>
        <w:tblInd w:w="-108" w:type="dxa"/>
        <w:tblLook w:val="04A0" w:firstRow="1" w:lastRow="0" w:firstColumn="1" w:lastColumn="0" w:noHBand="0" w:noVBand="1"/>
      </w:tblPr>
      <w:tblGrid>
        <w:gridCol w:w="4536"/>
      </w:tblGrid>
      <w:tr w:rsidR="0044755B" w14:paraId="5AA31D0B" w14:textId="77777777">
        <w:tc>
          <w:tcPr>
            <w:tcW w:w="4320" w:type="dxa"/>
            <w:shd w:val="clear" w:color="auto" w:fill="auto"/>
          </w:tcPr>
          <w:p w14:paraId="5AA31D0A" w14:textId="77777777" w:rsidR="0044755B" w:rsidRDefault="00F21627">
            <w:pPr>
              <w:suppressLineNumbers/>
              <w:jc w:val="right"/>
              <w:rPr>
                <w:lang w:val="lt-LT"/>
              </w:rPr>
            </w:pPr>
            <w:r>
              <w:rPr>
                <w:noProof/>
                <w:lang w:val="lt-LT" w:eastAsia="lt-LT"/>
              </w:rPr>
              <w:drawing>
                <wp:inline distT="0" distB="0" distL="0" distR="0" wp14:anchorId="5AA31D6A" wp14:editId="5AA31D6B">
                  <wp:extent cx="2557145" cy="1536065"/>
                  <wp:effectExtent l="0" t="0" r="0" b="0"/>
                  <wp:docPr id="7"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19"/>
                          <pic:cNvPicPr>
                            <a:picLocks noChangeAspect="1" noChangeArrowheads="1"/>
                          </pic:cNvPicPr>
                        </pic:nvPicPr>
                        <pic:blipFill>
                          <a:blip r:embed="rId16"/>
                          <a:srcRect l="-14" t="-23" r="-14" b="-23"/>
                          <a:stretch>
                            <a:fillRect/>
                          </a:stretch>
                        </pic:blipFill>
                        <pic:spPr bwMode="auto">
                          <a:xfrm>
                            <a:off x="0" y="0"/>
                            <a:ext cx="2557145" cy="1536065"/>
                          </a:xfrm>
                          <a:prstGeom prst="rect">
                            <a:avLst/>
                          </a:prstGeom>
                        </pic:spPr>
                      </pic:pic>
                    </a:graphicData>
                  </a:graphic>
                </wp:inline>
              </w:drawing>
            </w:r>
          </w:p>
        </w:tc>
      </w:tr>
      <w:tr w:rsidR="0044755B" w14:paraId="5AA31D0D" w14:textId="77777777">
        <w:tc>
          <w:tcPr>
            <w:tcW w:w="4320" w:type="dxa"/>
            <w:shd w:val="clear" w:color="auto" w:fill="auto"/>
            <w:tcMar>
              <w:left w:w="0" w:type="dxa"/>
              <w:right w:w="0" w:type="dxa"/>
            </w:tcMar>
          </w:tcPr>
          <w:p w14:paraId="5AA31D0C" w14:textId="77777777" w:rsidR="0044755B" w:rsidRDefault="00F21627">
            <w:pPr>
              <w:keepNext/>
              <w:suppressLineNumbers/>
              <w:rPr>
                <w:lang w:val="lt-LT"/>
              </w:rPr>
            </w:pPr>
            <w:r>
              <w:rPr>
                <w:sz w:val="20"/>
                <w:szCs w:val="20"/>
                <w:lang w:val="lt-LT"/>
              </w:rPr>
              <w:t xml:space="preserve">4 paveikslas. Vyrų ir moterų mirtingumo dėl savižudybių (X60-X84) rodiklis 100 000 Panevėžio miesto gyventojų </w:t>
            </w:r>
            <w:r>
              <w:rPr>
                <w:sz w:val="20"/>
                <w:szCs w:val="20"/>
                <w:lang w:val="lt-LT"/>
              </w:rPr>
              <w:t>2010-2019 metais (3 metų slenkantis vidurkis)</w:t>
            </w:r>
          </w:p>
        </w:tc>
      </w:tr>
    </w:tbl>
    <w:p w14:paraId="5AA31D0E" w14:textId="77777777" w:rsidR="0044755B" w:rsidRDefault="0044755B">
      <w:pPr>
        <w:sectPr w:rsidR="0044755B">
          <w:type w:val="continuous"/>
          <w:pgSz w:w="12240" w:h="15840"/>
          <w:pgMar w:top="1440" w:right="1440" w:bottom="1440" w:left="1440" w:header="720" w:footer="720" w:gutter="0"/>
          <w:lnNumType w:countBy="1" w:restart="continuous"/>
          <w:cols w:num="2" w:space="720"/>
          <w:formProt w:val="0"/>
          <w:docGrid w:linePitch="360"/>
        </w:sectPr>
      </w:pPr>
    </w:p>
    <w:p w14:paraId="5AA31D0F" w14:textId="77777777" w:rsidR="0044755B" w:rsidRDefault="0044755B">
      <w:pPr>
        <w:suppressLineNumbers/>
        <w:rPr>
          <w:lang w:val="lt-LT"/>
        </w:rPr>
      </w:pPr>
    </w:p>
    <w:tbl>
      <w:tblPr>
        <w:tblW w:w="9918" w:type="dxa"/>
        <w:tblInd w:w="-108" w:type="dxa"/>
        <w:tblLook w:val="04A0" w:firstRow="1" w:lastRow="0" w:firstColumn="1" w:lastColumn="0" w:noHBand="0" w:noVBand="1"/>
      </w:tblPr>
      <w:tblGrid>
        <w:gridCol w:w="9918"/>
      </w:tblGrid>
      <w:tr w:rsidR="0044755B" w14:paraId="5AA31D11" w14:textId="77777777">
        <w:tc>
          <w:tcPr>
            <w:tcW w:w="9918" w:type="dxa"/>
            <w:shd w:val="clear" w:color="auto" w:fill="auto"/>
          </w:tcPr>
          <w:p w14:paraId="5AA31D10" w14:textId="77777777" w:rsidR="0044755B" w:rsidRDefault="00F21627">
            <w:pPr>
              <w:suppressLineNumbers/>
              <w:jc w:val="center"/>
              <w:rPr>
                <w:lang w:val="lt-LT"/>
              </w:rPr>
            </w:pPr>
            <w:r>
              <w:rPr>
                <w:noProof/>
                <w:lang w:val="lt-LT" w:eastAsia="lt-LT"/>
              </w:rPr>
              <w:drawing>
                <wp:inline distT="0" distB="0" distL="0" distR="0" wp14:anchorId="5AA31D6C" wp14:editId="5AA31D6D">
                  <wp:extent cx="2935605" cy="2149475"/>
                  <wp:effectExtent l="0" t="0" r="0" b="0"/>
                  <wp:docPr id="8"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27"/>
                          <pic:cNvPicPr>
                            <a:picLocks noChangeAspect="1" noChangeArrowheads="1"/>
                          </pic:cNvPicPr>
                        </pic:nvPicPr>
                        <pic:blipFill>
                          <a:blip r:embed="rId17"/>
                          <a:srcRect l="-10" t="-13" r="-10" b="-13"/>
                          <a:stretch>
                            <a:fillRect/>
                          </a:stretch>
                        </pic:blipFill>
                        <pic:spPr bwMode="auto">
                          <a:xfrm>
                            <a:off x="0" y="0"/>
                            <a:ext cx="2935605" cy="2149475"/>
                          </a:xfrm>
                          <a:prstGeom prst="rect">
                            <a:avLst/>
                          </a:prstGeom>
                        </pic:spPr>
                      </pic:pic>
                    </a:graphicData>
                  </a:graphic>
                </wp:inline>
              </w:drawing>
            </w:r>
          </w:p>
        </w:tc>
      </w:tr>
      <w:tr w:rsidR="0044755B" w14:paraId="5AA31D13" w14:textId="77777777">
        <w:tc>
          <w:tcPr>
            <w:tcW w:w="9918" w:type="dxa"/>
            <w:shd w:val="clear" w:color="auto" w:fill="auto"/>
            <w:tcMar>
              <w:left w:w="0" w:type="dxa"/>
              <w:right w:w="0" w:type="dxa"/>
            </w:tcMar>
          </w:tcPr>
          <w:p w14:paraId="5AA31D12" w14:textId="77777777" w:rsidR="0044755B" w:rsidRDefault="00F21627">
            <w:pPr>
              <w:keepNext/>
              <w:suppressLineNumbers/>
              <w:rPr>
                <w:lang w:val="lt-LT"/>
              </w:rPr>
            </w:pPr>
            <w:r>
              <w:rPr>
                <w:sz w:val="20"/>
                <w:szCs w:val="20"/>
                <w:lang w:val="lt-LT"/>
              </w:rPr>
              <w:t>5 paveikslas. Mirčių dėl savižudybių (X60-X84) dalis (proc.) pagal mirties mėnesį Panevėžio mieste ir Lietuvoje 2010-2019 metais</w:t>
            </w:r>
          </w:p>
        </w:tc>
      </w:tr>
    </w:tbl>
    <w:p w14:paraId="5AA31D14" w14:textId="77777777" w:rsidR="0044755B" w:rsidRDefault="0044755B">
      <w:pPr>
        <w:suppressLineNumbers/>
        <w:rPr>
          <w:lang w:val="lt-LT"/>
        </w:rPr>
      </w:pPr>
    </w:p>
    <w:p w14:paraId="5AA31D15" w14:textId="77777777" w:rsidR="0044755B" w:rsidRDefault="00F21627">
      <w:pPr>
        <w:suppressLineNumbers/>
        <w:rPr>
          <w:sz w:val="20"/>
          <w:szCs w:val="20"/>
          <w:lang w:val="lt-LT"/>
        </w:rPr>
      </w:pPr>
      <w:r>
        <w:rPr>
          <w:sz w:val="20"/>
          <w:szCs w:val="20"/>
          <w:lang w:val="lt-LT"/>
        </w:rPr>
        <w:t xml:space="preserve">3 lentelė. Savižudybių būdai Panevėžio mieste </w:t>
      </w:r>
      <w:r>
        <w:rPr>
          <w:sz w:val="20"/>
          <w:szCs w:val="20"/>
          <w:lang w:val="lt-LT"/>
        </w:rPr>
        <w:t>2010 – 2019 metais</w:t>
      </w:r>
    </w:p>
    <w:tbl>
      <w:tblPr>
        <w:tblW w:w="5000" w:type="pct"/>
        <w:tblInd w:w="-108" w:type="dxa"/>
        <w:tblLook w:val="04A0" w:firstRow="1" w:lastRow="0" w:firstColumn="1" w:lastColumn="0" w:noHBand="0" w:noVBand="1"/>
      </w:tblPr>
      <w:tblGrid>
        <w:gridCol w:w="5393"/>
        <w:gridCol w:w="2014"/>
        <w:gridCol w:w="2169"/>
      </w:tblGrid>
      <w:tr w:rsidR="0044755B" w14:paraId="5AA31D19" w14:textId="77777777">
        <w:trPr>
          <w:trHeight w:val="320"/>
        </w:trPr>
        <w:tc>
          <w:tcPr>
            <w:tcW w:w="5271" w:type="dxa"/>
            <w:tcBorders>
              <w:top w:val="single" w:sz="4" w:space="0" w:color="000000"/>
              <w:bottom w:val="single" w:sz="4" w:space="0" w:color="000000"/>
            </w:tcBorders>
            <w:shd w:val="clear" w:color="auto" w:fill="auto"/>
            <w:vAlign w:val="bottom"/>
          </w:tcPr>
          <w:p w14:paraId="5AA31D16" w14:textId="77777777" w:rsidR="0044755B" w:rsidRDefault="0044755B">
            <w:pPr>
              <w:suppressLineNumbers/>
              <w:snapToGrid w:val="0"/>
              <w:jc w:val="center"/>
              <w:rPr>
                <w:sz w:val="20"/>
                <w:szCs w:val="20"/>
                <w:lang w:val="lt-LT"/>
              </w:rPr>
            </w:pPr>
          </w:p>
        </w:tc>
        <w:tc>
          <w:tcPr>
            <w:tcW w:w="1969" w:type="dxa"/>
            <w:tcBorders>
              <w:top w:val="single" w:sz="4" w:space="0" w:color="000000"/>
              <w:bottom w:val="single" w:sz="4" w:space="0" w:color="000000"/>
            </w:tcBorders>
            <w:shd w:val="clear" w:color="auto" w:fill="auto"/>
            <w:vAlign w:val="bottom"/>
          </w:tcPr>
          <w:p w14:paraId="5AA31D17" w14:textId="77777777" w:rsidR="0044755B" w:rsidRDefault="00F21627">
            <w:pPr>
              <w:suppressLineNumbers/>
              <w:jc w:val="center"/>
              <w:rPr>
                <w:color w:val="000000"/>
                <w:sz w:val="20"/>
                <w:szCs w:val="20"/>
                <w:lang w:val="lt-LT"/>
              </w:rPr>
            </w:pPr>
            <w:r>
              <w:rPr>
                <w:color w:val="000000"/>
                <w:sz w:val="20"/>
                <w:szCs w:val="20"/>
                <w:lang w:val="lt-LT"/>
              </w:rPr>
              <w:t>Atvejų skaičius</w:t>
            </w:r>
          </w:p>
        </w:tc>
        <w:tc>
          <w:tcPr>
            <w:tcW w:w="2120" w:type="dxa"/>
            <w:tcBorders>
              <w:top w:val="single" w:sz="4" w:space="0" w:color="000000"/>
              <w:bottom w:val="single" w:sz="4" w:space="0" w:color="000000"/>
            </w:tcBorders>
            <w:shd w:val="clear" w:color="auto" w:fill="auto"/>
            <w:vAlign w:val="bottom"/>
          </w:tcPr>
          <w:p w14:paraId="5AA31D18" w14:textId="77777777" w:rsidR="0044755B" w:rsidRDefault="00F21627">
            <w:pPr>
              <w:suppressLineNumbers/>
              <w:jc w:val="center"/>
              <w:rPr>
                <w:color w:val="000000"/>
                <w:sz w:val="20"/>
                <w:szCs w:val="20"/>
                <w:lang w:val="lt-LT"/>
              </w:rPr>
            </w:pPr>
            <w:r>
              <w:rPr>
                <w:color w:val="000000"/>
                <w:sz w:val="20"/>
                <w:szCs w:val="20"/>
                <w:lang w:val="lt-LT"/>
              </w:rPr>
              <w:t>Dalis (proc.)</w:t>
            </w:r>
          </w:p>
        </w:tc>
      </w:tr>
      <w:tr w:rsidR="0044755B" w14:paraId="5AA31D1D" w14:textId="77777777">
        <w:trPr>
          <w:trHeight w:val="320"/>
        </w:trPr>
        <w:tc>
          <w:tcPr>
            <w:tcW w:w="5271" w:type="dxa"/>
            <w:tcBorders>
              <w:top w:val="single" w:sz="4" w:space="0" w:color="000000"/>
            </w:tcBorders>
            <w:shd w:val="clear" w:color="auto" w:fill="auto"/>
            <w:vAlign w:val="bottom"/>
          </w:tcPr>
          <w:p w14:paraId="5AA31D1A" w14:textId="77777777" w:rsidR="0044755B" w:rsidRDefault="00F21627">
            <w:pPr>
              <w:suppressLineNumbers/>
              <w:rPr>
                <w:color w:val="000000"/>
                <w:sz w:val="20"/>
                <w:szCs w:val="20"/>
                <w:lang w:val="lt-LT"/>
              </w:rPr>
            </w:pPr>
            <w:r>
              <w:rPr>
                <w:color w:val="000000"/>
                <w:sz w:val="20"/>
                <w:szCs w:val="20"/>
                <w:lang w:val="lt-LT"/>
              </w:rPr>
              <w:t>Pasikarimas arba pasismaugimas</w:t>
            </w:r>
          </w:p>
        </w:tc>
        <w:tc>
          <w:tcPr>
            <w:tcW w:w="1969" w:type="dxa"/>
            <w:tcBorders>
              <w:top w:val="single" w:sz="4" w:space="0" w:color="000000"/>
            </w:tcBorders>
            <w:shd w:val="clear" w:color="auto" w:fill="auto"/>
            <w:vAlign w:val="bottom"/>
          </w:tcPr>
          <w:p w14:paraId="5AA31D1B" w14:textId="77777777" w:rsidR="0044755B" w:rsidRDefault="00F21627">
            <w:pPr>
              <w:suppressLineNumbers/>
              <w:jc w:val="center"/>
              <w:rPr>
                <w:color w:val="000000"/>
                <w:sz w:val="20"/>
                <w:szCs w:val="20"/>
                <w:lang w:val="lt-LT"/>
              </w:rPr>
            </w:pPr>
            <w:r>
              <w:rPr>
                <w:color w:val="000000"/>
                <w:sz w:val="20"/>
                <w:szCs w:val="20"/>
                <w:lang w:val="lt-LT"/>
              </w:rPr>
              <w:t>269</w:t>
            </w:r>
          </w:p>
        </w:tc>
        <w:tc>
          <w:tcPr>
            <w:tcW w:w="2120" w:type="dxa"/>
            <w:tcBorders>
              <w:top w:val="single" w:sz="4" w:space="0" w:color="000000"/>
            </w:tcBorders>
            <w:shd w:val="clear" w:color="auto" w:fill="auto"/>
            <w:vAlign w:val="bottom"/>
          </w:tcPr>
          <w:p w14:paraId="5AA31D1C" w14:textId="77777777" w:rsidR="0044755B" w:rsidRDefault="00F21627">
            <w:pPr>
              <w:suppressLineNumbers/>
              <w:jc w:val="center"/>
              <w:rPr>
                <w:color w:val="000000"/>
                <w:sz w:val="20"/>
                <w:szCs w:val="20"/>
                <w:lang w:val="lt-LT"/>
              </w:rPr>
            </w:pPr>
            <w:r>
              <w:rPr>
                <w:color w:val="000000"/>
                <w:sz w:val="20"/>
                <w:szCs w:val="20"/>
                <w:lang w:val="lt-LT"/>
              </w:rPr>
              <w:t>92</w:t>
            </w:r>
          </w:p>
        </w:tc>
      </w:tr>
      <w:tr w:rsidR="0044755B" w14:paraId="5AA31D21" w14:textId="77777777">
        <w:trPr>
          <w:trHeight w:val="320"/>
        </w:trPr>
        <w:tc>
          <w:tcPr>
            <w:tcW w:w="5271" w:type="dxa"/>
            <w:shd w:val="clear" w:color="auto" w:fill="auto"/>
            <w:vAlign w:val="bottom"/>
          </w:tcPr>
          <w:p w14:paraId="5AA31D1E" w14:textId="77777777" w:rsidR="0044755B" w:rsidRDefault="00F21627">
            <w:pPr>
              <w:suppressLineNumbers/>
              <w:rPr>
                <w:color w:val="000000"/>
                <w:sz w:val="20"/>
                <w:szCs w:val="20"/>
                <w:lang w:val="lt-LT"/>
              </w:rPr>
            </w:pPr>
            <w:r>
              <w:rPr>
                <w:color w:val="000000"/>
                <w:sz w:val="20"/>
                <w:szCs w:val="20"/>
                <w:lang w:val="lt-LT"/>
              </w:rPr>
              <w:t>Apsinuodijimas vaistais</w:t>
            </w:r>
          </w:p>
        </w:tc>
        <w:tc>
          <w:tcPr>
            <w:tcW w:w="1969" w:type="dxa"/>
            <w:shd w:val="clear" w:color="auto" w:fill="auto"/>
            <w:vAlign w:val="bottom"/>
          </w:tcPr>
          <w:p w14:paraId="5AA31D1F" w14:textId="77777777" w:rsidR="0044755B" w:rsidRDefault="00F21627">
            <w:pPr>
              <w:suppressLineNumbers/>
              <w:jc w:val="center"/>
              <w:rPr>
                <w:color w:val="000000"/>
                <w:sz w:val="20"/>
                <w:szCs w:val="20"/>
                <w:lang w:val="lt-LT"/>
              </w:rPr>
            </w:pPr>
            <w:r>
              <w:rPr>
                <w:color w:val="000000"/>
                <w:sz w:val="20"/>
                <w:szCs w:val="20"/>
                <w:lang w:val="lt-LT"/>
              </w:rPr>
              <w:t>7</w:t>
            </w:r>
          </w:p>
        </w:tc>
        <w:tc>
          <w:tcPr>
            <w:tcW w:w="2120" w:type="dxa"/>
            <w:shd w:val="clear" w:color="auto" w:fill="auto"/>
            <w:vAlign w:val="bottom"/>
          </w:tcPr>
          <w:p w14:paraId="5AA31D20" w14:textId="77777777" w:rsidR="0044755B" w:rsidRDefault="00F21627">
            <w:pPr>
              <w:suppressLineNumbers/>
              <w:jc w:val="center"/>
              <w:rPr>
                <w:color w:val="000000"/>
                <w:sz w:val="20"/>
                <w:szCs w:val="20"/>
                <w:lang w:val="lt-LT"/>
              </w:rPr>
            </w:pPr>
            <w:r>
              <w:rPr>
                <w:color w:val="000000"/>
                <w:sz w:val="20"/>
                <w:szCs w:val="20"/>
                <w:lang w:val="lt-LT"/>
              </w:rPr>
              <w:t>2</w:t>
            </w:r>
          </w:p>
        </w:tc>
      </w:tr>
      <w:tr w:rsidR="0044755B" w14:paraId="5AA31D25" w14:textId="77777777">
        <w:trPr>
          <w:trHeight w:val="320"/>
        </w:trPr>
        <w:tc>
          <w:tcPr>
            <w:tcW w:w="5271" w:type="dxa"/>
            <w:shd w:val="clear" w:color="auto" w:fill="auto"/>
            <w:vAlign w:val="bottom"/>
          </w:tcPr>
          <w:p w14:paraId="5AA31D22" w14:textId="77777777" w:rsidR="0044755B" w:rsidRDefault="00F21627">
            <w:pPr>
              <w:suppressLineNumbers/>
              <w:rPr>
                <w:color w:val="000000"/>
                <w:sz w:val="20"/>
                <w:szCs w:val="20"/>
                <w:lang w:val="lt-LT"/>
              </w:rPr>
            </w:pPr>
            <w:r>
              <w:rPr>
                <w:color w:val="000000"/>
                <w:sz w:val="20"/>
                <w:szCs w:val="20"/>
                <w:lang w:val="lt-LT"/>
              </w:rPr>
              <w:t>Nušokimas nuo aukštumos</w:t>
            </w:r>
          </w:p>
        </w:tc>
        <w:tc>
          <w:tcPr>
            <w:tcW w:w="1969" w:type="dxa"/>
            <w:shd w:val="clear" w:color="auto" w:fill="auto"/>
            <w:vAlign w:val="bottom"/>
          </w:tcPr>
          <w:p w14:paraId="5AA31D23" w14:textId="77777777" w:rsidR="0044755B" w:rsidRDefault="00F21627">
            <w:pPr>
              <w:suppressLineNumbers/>
              <w:jc w:val="center"/>
              <w:rPr>
                <w:color w:val="000000"/>
                <w:sz w:val="20"/>
                <w:szCs w:val="20"/>
                <w:lang w:val="lt-LT"/>
              </w:rPr>
            </w:pPr>
            <w:r>
              <w:rPr>
                <w:color w:val="000000"/>
                <w:sz w:val="20"/>
                <w:szCs w:val="20"/>
                <w:lang w:val="lt-LT"/>
              </w:rPr>
              <w:t>4</w:t>
            </w:r>
          </w:p>
        </w:tc>
        <w:tc>
          <w:tcPr>
            <w:tcW w:w="2120" w:type="dxa"/>
            <w:shd w:val="clear" w:color="auto" w:fill="auto"/>
            <w:vAlign w:val="bottom"/>
          </w:tcPr>
          <w:p w14:paraId="5AA31D24" w14:textId="77777777" w:rsidR="0044755B" w:rsidRDefault="00F21627">
            <w:pPr>
              <w:suppressLineNumbers/>
              <w:jc w:val="center"/>
              <w:rPr>
                <w:color w:val="000000"/>
                <w:sz w:val="20"/>
                <w:szCs w:val="20"/>
                <w:lang w:val="lt-LT"/>
              </w:rPr>
            </w:pPr>
            <w:r>
              <w:rPr>
                <w:color w:val="000000"/>
                <w:sz w:val="20"/>
                <w:szCs w:val="20"/>
                <w:lang w:val="lt-LT"/>
              </w:rPr>
              <w:t>1</w:t>
            </w:r>
          </w:p>
        </w:tc>
      </w:tr>
      <w:tr w:rsidR="0044755B" w14:paraId="5AA31D29" w14:textId="77777777">
        <w:trPr>
          <w:trHeight w:val="320"/>
        </w:trPr>
        <w:tc>
          <w:tcPr>
            <w:tcW w:w="5271" w:type="dxa"/>
            <w:tcBorders>
              <w:bottom w:val="single" w:sz="4" w:space="0" w:color="000000"/>
            </w:tcBorders>
            <w:shd w:val="clear" w:color="auto" w:fill="auto"/>
            <w:vAlign w:val="bottom"/>
          </w:tcPr>
          <w:p w14:paraId="5AA31D26" w14:textId="77777777" w:rsidR="0044755B" w:rsidRDefault="00F21627">
            <w:pPr>
              <w:suppressLineNumbers/>
              <w:rPr>
                <w:color w:val="000000"/>
                <w:sz w:val="20"/>
                <w:szCs w:val="20"/>
                <w:lang w:val="lt-LT"/>
              </w:rPr>
            </w:pPr>
            <w:r>
              <w:rPr>
                <w:color w:val="000000"/>
                <w:sz w:val="20"/>
                <w:szCs w:val="20"/>
                <w:lang w:val="lt-LT"/>
              </w:rPr>
              <w:t>Kita</w:t>
            </w:r>
          </w:p>
        </w:tc>
        <w:tc>
          <w:tcPr>
            <w:tcW w:w="1969" w:type="dxa"/>
            <w:tcBorders>
              <w:bottom w:val="single" w:sz="4" w:space="0" w:color="000000"/>
            </w:tcBorders>
            <w:shd w:val="clear" w:color="auto" w:fill="auto"/>
            <w:vAlign w:val="bottom"/>
          </w:tcPr>
          <w:p w14:paraId="5AA31D27" w14:textId="77777777" w:rsidR="0044755B" w:rsidRDefault="00F21627">
            <w:pPr>
              <w:suppressLineNumbers/>
              <w:jc w:val="center"/>
              <w:rPr>
                <w:color w:val="000000"/>
                <w:sz w:val="20"/>
                <w:szCs w:val="20"/>
                <w:lang w:val="lt-LT"/>
              </w:rPr>
            </w:pPr>
            <w:r>
              <w:rPr>
                <w:color w:val="000000"/>
                <w:sz w:val="20"/>
                <w:szCs w:val="20"/>
                <w:lang w:val="lt-LT"/>
              </w:rPr>
              <w:t>13</w:t>
            </w:r>
          </w:p>
        </w:tc>
        <w:tc>
          <w:tcPr>
            <w:tcW w:w="2120" w:type="dxa"/>
            <w:tcBorders>
              <w:bottom w:val="single" w:sz="4" w:space="0" w:color="000000"/>
            </w:tcBorders>
            <w:shd w:val="clear" w:color="auto" w:fill="auto"/>
            <w:vAlign w:val="bottom"/>
          </w:tcPr>
          <w:p w14:paraId="5AA31D28" w14:textId="77777777" w:rsidR="0044755B" w:rsidRDefault="00F21627">
            <w:pPr>
              <w:suppressLineNumbers/>
              <w:jc w:val="center"/>
              <w:rPr>
                <w:color w:val="000000"/>
                <w:sz w:val="20"/>
                <w:szCs w:val="20"/>
                <w:lang w:val="lt-LT"/>
              </w:rPr>
            </w:pPr>
            <w:r>
              <w:rPr>
                <w:color w:val="000000"/>
                <w:sz w:val="20"/>
                <w:szCs w:val="20"/>
                <w:lang w:val="lt-LT"/>
              </w:rPr>
              <w:t>4</w:t>
            </w:r>
          </w:p>
        </w:tc>
      </w:tr>
      <w:tr w:rsidR="0044755B" w14:paraId="5AA31D2D" w14:textId="77777777">
        <w:trPr>
          <w:trHeight w:val="320"/>
        </w:trPr>
        <w:tc>
          <w:tcPr>
            <w:tcW w:w="5271" w:type="dxa"/>
            <w:tcBorders>
              <w:top w:val="single" w:sz="4" w:space="0" w:color="000000"/>
              <w:bottom w:val="single" w:sz="4" w:space="0" w:color="000000"/>
            </w:tcBorders>
            <w:shd w:val="clear" w:color="auto" w:fill="auto"/>
            <w:vAlign w:val="bottom"/>
          </w:tcPr>
          <w:p w14:paraId="5AA31D2A" w14:textId="77777777" w:rsidR="0044755B" w:rsidRDefault="00F21627">
            <w:pPr>
              <w:suppressLineNumbers/>
              <w:rPr>
                <w:color w:val="000000"/>
                <w:sz w:val="20"/>
                <w:szCs w:val="20"/>
                <w:lang w:val="lt-LT"/>
              </w:rPr>
            </w:pPr>
            <w:r>
              <w:rPr>
                <w:color w:val="000000"/>
                <w:sz w:val="20"/>
                <w:szCs w:val="20"/>
                <w:lang w:val="lt-LT"/>
              </w:rPr>
              <w:t>Iš viso</w:t>
            </w:r>
          </w:p>
        </w:tc>
        <w:tc>
          <w:tcPr>
            <w:tcW w:w="1969" w:type="dxa"/>
            <w:tcBorders>
              <w:top w:val="single" w:sz="4" w:space="0" w:color="000000"/>
              <w:bottom w:val="single" w:sz="4" w:space="0" w:color="000000"/>
            </w:tcBorders>
            <w:shd w:val="clear" w:color="auto" w:fill="auto"/>
            <w:vAlign w:val="bottom"/>
          </w:tcPr>
          <w:p w14:paraId="5AA31D2B" w14:textId="77777777" w:rsidR="0044755B" w:rsidRDefault="00F21627">
            <w:pPr>
              <w:suppressLineNumbers/>
              <w:jc w:val="center"/>
              <w:rPr>
                <w:color w:val="000000"/>
                <w:sz w:val="20"/>
                <w:szCs w:val="20"/>
                <w:lang w:val="lt-LT"/>
              </w:rPr>
            </w:pPr>
            <w:r>
              <w:rPr>
                <w:color w:val="000000"/>
                <w:sz w:val="20"/>
                <w:szCs w:val="20"/>
                <w:lang w:val="lt-LT"/>
              </w:rPr>
              <w:t>293</w:t>
            </w:r>
          </w:p>
        </w:tc>
        <w:tc>
          <w:tcPr>
            <w:tcW w:w="2120" w:type="dxa"/>
            <w:tcBorders>
              <w:top w:val="single" w:sz="4" w:space="0" w:color="000000"/>
              <w:bottom w:val="single" w:sz="4" w:space="0" w:color="000000"/>
            </w:tcBorders>
            <w:shd w:val="clear" w:color="auto" w:fill="auto"/>
            <w:vAlign w:val="bottom"/>
          </w:tcPr>
          <w:p w14:paraId="5AA31D2C" w14:textId="77777777" w:rsidR="0044755B" w:rsidRDefault="00F21627">
            <w:pPr>
              <w:suppressLineNumbers/>
              <w:jc w:val="center"/>
              <w:rPr>
                <w:color w:val="000000"/>
                <w:sz w:val="20"/>
                <w:szCs w:val="20"/>
                <w:lang w:val="lt-LT"/>
              </w:rPr>
            </w:pPr>
            <w:r>
              <w:rPr>
                <w:color w:val="000000"/>
                <w:sz w:val="20"/>
                <w:szCs w:val="20"/>
                <w:lang w:val="lt-LT"/>
              </w:rPr>
              <w:t>100</w:t>
            </w:r>
          </w:p>
        </w:tc>
      </w:tr>
    </w:tbl>
    <w:p w14:paraId="5AA31D2E" w14:textId="77777777" w:rsidR="0044755B" w:rsidRDefault="0044755B">
      <w:pPr>
        <w:suppressLineNumbers/>
        <w:rPr>
          <w:lang w:val="lt-LT"/>
        </w:rPr>
      </w:pPr>
    </w:p>
    <w:p w14:paraId="5AA31D2F" w14:textId="77777777" w:rsidR="0044755B" w:rsidRDefault="0044755B">
      <w:pPr>
        <w:suppressLineNumbers/>
        <w:rPr>
          <w:lang w:val="lt-LT"/>
        </w:rPr>
      </w:pPr>
    </w:p>
    <w:p w14:paraId="5AA31D30" w14:textId="77777777" w:rsidR="0044755B" w:rsidRDefault="00F21627">
      <w:pPr>
        <w:suppressLineNumbers/>
      </w:pPr>
      <w:r>
        <w:t xml:space="preserve">4. lentelė. Mirusių dėl savižudybės ir savo gyvenamąją vietą Panevėžio mieste </w:t>
      </w:r>
      <w:r>
        <w:t>ir Panevėžio rajone deklaravusių gyventojų skaičius pagal mirties vietą 2017 – 2019 metais</w:t>
      </w:r>
    </w:p>
    <w:tbl>
      <w:tblPr>
        <w:tblW w:w="5000" w:type="pct"/>
        <w:tblInd w:w="-108" w:type="dxa"/>
        <w:tblLook w:val="04A0" w:firstRow="1" w:lastRow="0" w:firstColumn="1" w:lastColumn="0" w:noHBand="0" w:noVBand="1"/>
      </w:tblPr>
      <w:tblGrid>
        <w:gridCol w:w="4400"/>
        <w:gridCol w:w="2697"/>
        <w:gridCol w:w="2479"/>
      </w:tblGrid>
      <w:tr w:rsidR="0044755B" w14:paraId="5AA31D33" w14:textId="77777777">
        <w:trPr>
          <w:trHeight w:val="320"/>
        </w:trPr>
        <w:tc>
          <w:tcPr>
            <w:tcW w:w="4301" w:type="dxa"/>
            <w:vMerge w:val="restart"/>
            <w:tcBorders>
              <w:top w:val="single" w:sz="4" w:space="0" w:color="000000"/>
            </w:tcBorders>
            <w:shd w:val="clear" w:color="auto" w:fill="auto"/>
            <w:vAlign w:val="center"/>
          </w:tcPr>
          <w:p w14:paraId="5AA31D31" w14:textId="77777777" w:rsidR="0044755B" w:rsidRDefault="00F21627">
            <w:pPr>
              <w:suppressLineNumbers/>
              <w:rPr>
                <w:sz w:val="20"/>
                <w:szCs w:val="20"/>
                <w:lang w:val="lt-LT"/>
              </w:rPr>
            </w:pPr>
            <w:r>
              <w:rPr>
                <w:color w:val="000000"/>
                <w:sz w:val="20"/>
                <w:szCs w:val="20"/>
                <w:lang w:val="lt-LT"/>
              </w:rPr>
              <w:t>Mirties vieta (savivaldybė)</w:t>
            </w:r>
          </w:p>
        </w:tc>
        <w:tc>
          <w:tcPr>
            <w:tcW w:w="5059" w:type="dxa"/>
            <w:gridSpan w:val="2"/>
            <w:tcBorders>
              <w:top w:val="single" w:sz="4" w:space="0" w:color="000000"/>
              <w:bottom w:val="single" w:sz="4" w:space="0" w:color="000000"/>
            </w:tcBorders>
            <w:shd w:val="clear" w:color="auto" w:fill="auto"/>
            <w:vAlign w:val="bottom"/>
          </w:tcPr>
          <w:p w14:paraId="5AA31D32" w14:textId="77777777" w:rsidR="0044755B" w:rsidRDefault="00F21627">
            <w:pPr>
              <w:suppressLineNumbers/>
              <w:jc w:val="center"/>
              <w:rPr>
                <w:color w:val="000000"/>
                <w:sz w:val="20"/>
                <w:szCs w:val="20"/>
                <w:lang w:val="lt-LT"/>
              </w:rPr>
            </w:pPr>
            <w:r>
              <w:rPr>
                <w:color w:val="000000"/>
                <w:sz w:val="20"/>
                <w:szCs w:val="20"/>
                <w:lang w:val="lt-LT"/>
              </w:rPr>
              <w:t>Deklaruota gyvenamoji vieta (savivaldybė)</w:t>
            </w:r>
          </w:p>
        </w:tc>
      </w:tr>
      <w:tr w:rsidR="0044755B" w14:paraId="5AA31D37" w14:textId="77777777">
        <w:trPr>
          <w:trHeight w:val="320"/>
        </w:trPr>
        <w:tc>
          <w:tcPr>
            <w:tcW w:w="4301" w:type="dxa"/>
            <w:vMerge/>
            <w:tcBorders>
              <w:top w:val="single" w:sz="4" w:space="0" w:color="000000"/>
            </w:tcBorders>
            <w:shd w:val="clear" w:color="auto" w:fill="auto"/>
            <w:vAlign w:val="center"/>
          </w:tcPr>
          <w:p w14:paraId="5AA31D34" w14:textId="77777777" w:rsidR="0044755B" w:rsidRDefault="0044755B">
            <w:pPr>
              <w:suppressLineNumbers/>
              <w:snapToGrid w:val="0"/>
              <w:rPr>
                <w:color w:val="000000"/>
                <w:sz w:val="20"/>
                <w:szCs w:val="20"/>
                <w:lang w:val="lt-LT"/>
              </w:rPr>
            </w:pPr>
          </w:p>
        </w:tc>
        <w:tc>
          <w:tcPr>
            <w:tcW w:w="2636" w:type="dxa"/>
            <w:tcBorders>
              <w:top w:val="single" w:sz="4" w:space="0" w:color="000000"/>
              <w:bottom w:val="single" w:sz="4" w:space="0" w:color="000000"/>
            </w:tcBorders>
            <w:shd w:val="clear" w:color="auto" w:fill="auto"/>
            <w:vAlign w:val="bottom"/>
          </w:tcPr>
          <w:p w14:paraId="5AA31D35" w14:textId="77777777" w:rsidR="0044755B" w:rsidRDefault="00F21627">
            <w:pPr>
              <w:suppressLineNumbers/>
              <w:jc w:val="center"/>
              <w:rPr>
                <w:color w:val="000000"/>
                <w:sz w:val="20"/>
                <w:szCs w:val="20"/>
                <w:lang w:val="lt-LT"/>
              </w:rPr>
            </w:pPr>
            <w:r>
              <w:rPr>
                <w:color w:val="000000"/>
                <w:sz w:val="20"/>
                <w:szCs w:val="20"/>
                <w:lang w:val="lt-LT"/>
              </w:rPr>
              <w:t>Panevėžio m.</w:t>
            </w:r>
          </w:p>
        </w:tc>
        <w:tc>
          <w:tcPr>
            <w:tcW w:w="2423" w:type="dxa"/>
            <w:tcBorders>
              <w:top w:val="single" w:sz="4" w:space="0" w:color="000000"/>
              <w:bottom w:val="single" w:sz="4" w:space="0" w:color="000000"/>
            </w:tcBorders>
            <w:shd w:val="clear" w:color="auto" w:fill="auto"/>
            <w:vAlign w:val="bottom"/>
          </w:tcPr>
          <w:p w14:paraId="5AA31D36" w14:textId="77777777" w:rsidR="0044755B" w:rsidRDefault="00F21627">
            <w:pPr>
              <w:suppressLineNumbers/>
              <w:jc w:val="center"/>
              <w:rPr>
                <w:color w:val="000000"/>
                <w:sz w:val="20"/>
                <w:szCs w:val="20"/>
                <w:lang w:val="lt-LT"/>
              </w:rPr>
            </w:pPr>
            <w:r>
              <w:rPr>
                <w:color w:val="000000"/>
                <w:sz w:val="20"/>
                <w:szCs w:val="20"/>
                <w:lang w:val="lt-LT"/>
              </w:rPr>
              <w:t>Panevėžio r.</w:t>
            </w:r>
          </w:p>
        </w:tc>
      </w:tr>
      <w:tr w:rsidR="0044755B" w14:paraId="5AA31D3B" w14:textId="77777777">
        <w:trPr>
          <w:trHeight w:val="320"/>
        </w:trPr>
        <w:tc>
          <w:tcPr>
            <w:tcW w:w="4301" w:type="dxa"/>
            <w:tcBorders>
              <w:top w:val="single" w:sz="4" w:space="0" w:color="000000"/>
            </w:tcBorders>
            <w:shd w:val="clear" w:color="auto" w:fill="auto"/>
            <w:vAlign w:val="bottom"/>
          </w:tcPr>
          <w:p w14:paraId="5AA31D38" w14:textId="77777777" w:rsidR="0044755B" w:rsidRDefault="00F21627">
            <w:pPr>
              <w:suppressLineNumbers/>
              <w:rPr>
                <w:color w:val="000000"/>
                <w:sz w:val="20"/>
                <w:szCs w:val="20"/>
                <w:lang w:val="lt-LT"/>
              </w:rPr>
            </w:pPr>
            <w:r>
              <w:rPr>
                <w:color w:val="000000"/>
                <w:sz w:val="20"/>
                <w:szCs w:val="20"/>
                <w:lang w:val="lt-LT"/>
              </w:rPr>
              <w:t xml:space="preserve">Panevėžio m. </w:t>
            </w:r>
          </w:p>
        </w:tc>
        <w:tc>
          <w:tcPr>
            <w:tcW w:w="2636" w:type="dxa"/>
            <w:tcBorders>
              <w:top w:val="single" w:sz="4" w:space="0" w:color="000000"/>
            </w:tcBorders>
            <w:shd w:val="clear" w:color="auto" w:fill="auto"/>
            <w:vAlign w:val="bottom"/>
          </w:tcPr>
          <w:p w14:paraId="5AA31D39" w14:textId="77777777" w:rsidR="0044755B" w:rsidRDefault="00F21627">
            <w:pPr>
              <w:suppressLineNumbers/>
              <w:jc w:val="center"/>
              <w:rPr>
                <w:color w:val="000000"/>
                <w:sz w:val="20"/>
                <w:szCs w:val="20"/>
                <w:lang w:val="lt-LT"/>
              </w:rPr>
            </w:pPr>
            <w:r>
              <w:rPr>
                <w:color w:val="000000"/>
                <w:sz w:val="20"/>
                <w:szCs w:val="20"/>
                <w:lang w:val="lt-LT"/>
              </w:rPr>
              <w:t>62</w:t>
            </w:r>
          </w:p>
        </w:tc>
        <w:tc>
          <w:tcPr>
            <w:tcW w:w="2423" w:type="dxa"/>
            <w:tcBorders>
              <w:top w:val="single" w:sz="4" w:space="0" w:color="000000"/>
            </w:tcBorders>
            <w:shd w:val="clear" w:color="auto" w:fill="auto"/>
            <w:vAlign w:val="bottom"/>
          </w:tcPr>
          <w:p w14:paraId="5AA31D3A" w14:textId="77777777" w:rsidR="0044755B" w:rsidRDefault="00F21627">
            <w:pPr>
              <w:suppressLineNumbers/>
              <w:jc w:val="center"/>
              <w:rPr>
                <w:color w:val="000000"/>
                <w:sz w:val="20"/>
                <w:szCs w:val="20"/>
                <w:lang w:val="lt-LT"/>
              </w:rPr>
            </w:pPr>
            <w:r>
              <w:rPr>
                <w:color w:val="000000"/>
                <w:sz w:val="20"/>
                <w:szCs w:val="20"/>
                <w:lang w:val="lt-LT"/>
              </w:rPr>
              <w:t>7</w:t>
            </w:r>
          </w:p>
        </w:tc>
      </w:tr>
      <w:tr w:rsidR="0044755B" w14:paraId="5AA31D3F" w14:textId="77777777">
        <w:trPr>
          <w:trHeight w:val="320"/>
        </w:trPr>
        <w:tc>
          <w:tcPr>
            <w:tcW w:w="4301" w:type="dxa"/>
            <w:shd w:val="clear" w:color="auto" w:fill="auto"/>
            <w:vAlign w:val="bottom"/>
          </w:tcPr>
          <w:p w14:paraId="5AA31D3C" w14:textId="77777777" w:rsidR="0044755B" w:rsidRDefault="00F21627">
            <w:pPr>
              <w:suppressLineNumbers/>
              <w:rPr>
                <w:color w:val="000000"/>
                <w:sz w:val="20"/>
                <w:szCs w:val="20"/>
                <w:lang w:val="lt-LT"/>
              </w:rPr>
            </w:pPr>
            <w:r>
              <w:rPr>
                <w:color w:val="000000"/>
                <w:sz w:val="20"/>
                <w:szCs w:val="20"/>
                <w:lang w:val="lt-LT"/>
              </w:rPr>
              <w:t xml:space="preserve">Panevėžio r. </w:t>
            </w:r>
          </w:p>
        </w:tc>
        <w:tc>
          <w:tcPr>
            <w:tcW w:w="2636" w:type="dxa"/>
            <w:shd w:val="clear" w:color="auto" w:fill="auto"/>
            <w:vAlign w:val="bottom"/>
          </w:tcPr>
          <w:p w14:paraId="5AA31D3D" w14:textId="77777777" w:rsidR="0044755B" w:rsidRDefault="00F21627">
            <w:pPr>
              <w:suppressLineNumbers/>
              <w:jc w:val="center"/>
              <w:rPr>
                <w:color w:val="000000"/>
                <w:sz w:val="20"/>
                <w:szCs w:val="20"/>
                <w:lang w:val="lt-LT"/>
              </w:rPr>
            </w:pPr>
            <w:r>
              <w:rPr>
                <w:color w:val="000000"/>
                <w:sz w:val="20"/>
                <w:szCs w:val="20"/>
                <w:lang w:val="lt-LT"/>
              </w:rPr>
              <w:t>8</w:t>
            </w:r>
          </w:p>
        </w:tc>
        <w:tc>
          <w:tcPr>
            <w:tcW w:w="2423" w:type="dxa"/>
            <w:shd w:val="clear" w:color="auto" w:fill="auto"/>
            <w:vAlign w:val="bottom"/>
          </w:tcPr>
          <w:p w14:paraId="5AA31D3E" w14:textId="77777777" w:rsidR="0044755B" w:rsidRDefault="00F21627">
            <w:pPr>
              <w:suppressLineNumbers/>
              <w:jc w:val="center"/>
              <w:rPr>
                <w:color w:val="000000"/>
                <w:sz w:val="20"/>
                <w:szCs w:val="20"/>
                <w:lang w:val="lt-LT"/>
              </w:rPr>
            </w:pPr>
            <w:r>
              <w:rPr>
                <w:color w:val="000000"/>
                <w:sz w:val="20"/>
                <w:szCs w:val="20"/>
                <w:lang w:val="lt-LT"/>
              </w:rPr>
              <w:t>32</w:t>
            </w:r>
          </w:p>
        </w:tc>
      </w:tr>
      <w:tr w:rsidR="0044755B" w14:paraId="5AA31D43" w14:textId="77777777">
        <w:trPr>
          <w:trHeight w:val="320"/>
        </w:trPr>
        <w:tc>
          <w:tcPr>
            <w:tcW w:w="4301" w:type="dxa"/>
            <w:shd w:val="clear" w:color="auto" w:fill="auto"/>
            <w:vAlign w:val="bottom"/>
          </w:tcPr>
          <w:p w14:paraId="5AA31D40" w14:textId="77777777" w:rsidR="0044755B" w:rsidRDefault="00F21627">
            <w:pPr>
              <w:suppressLineNumbers/>
              <w:rPr>
                <w:color w:val="000000"/>
                <w:sz w:val="20"/>
                <w:szCs w:val="20"/>
                <w:lang w:val="lt-LT"/>
              </w:rPr>
            </w:pPr>
            <w:r>
              <w:rPr>
                <w:color w:val="000000"/>
                <w:sz w:val="20"/>
                <w:szCs w:val="20"/>
                <w:lang w:val="lt-LT"/>
              </w:rPr>
              <w:t xml:space="preserve">Vilniaus r. </w:t>
            </w:r>
          </w:p>
        </w:tc>
        <w:tc>
          <w:tcPr>
            <w:tcW w:w="2636" w:type="dxa"/>
            <w:shd w:val="clear" w:color="auto" w:fill="auto"/>
            <w:vAlign w:val="bottom"/>
          </w:tcPr>
          <w:p w14:paraId="5AA31D41" w14:textId="77777777" w:rsidR="0044755B" w:rsidRDefault="00F21627">
            <w:pPr>
              <w:suppressLineNumbers/>
              <w:jc w:val="center"/>
              <w:rPr>
                <w:color w:val="000000"/>
                <w:sz w:val="20"/>
                <w:szCs w:val="20"/>
                <w:lang w:val="lt-LT"/>
              </w:rPr>
            </w:pPr>
            <w:r>
              <w:rPr>
                <w:color w:val="000000"/>
                <w:sz w:val="20"/>
                <w:szCs w:val="20"/>
                <w:lang w:val="lt-LT"/>
              </w:rPr>
              <w:t>1</w:t>
            </w:r>
          </w:p>
        </w:tc>
        <w:tc>
          <w:tcPr>
            <w:tcW w:w="2423" w:type="dxa"/>
            <w:shd w:val="clear" w:color="auto" w:fill="auto"/>
            <w:vAlign w:val="bottom"/>
          </w:tcPr>
          <w:p w14:paraId="5AA31D42" w14:textId="77777777" w:rsidR="0044755B" w:rsidRDefault="00F21627">
            <w:pPr>
              <w:suppressLineNumbers/>
              <w:jc w:val="center"/>
              <w:rPr>
                <w:color w:val="000000"/>
                <w:sz w:val="20"/>
                <w:szCs w:val="20"/>
                <w:lang w:val="lt-LT"/>
              </w:rPr>
            </w:pPr>
            <w:r>
              <w:rPr>
                <w:color w:val="000000"/>
                <w:sz w:val="20"/>
                <w:szCs w:val="20"/>
                <w:lang w:val="lt-LT"/>
              </w:rPr>
              <w:t>-</w:t>
            </w:r>
          </w:p>
        </w:tc>
      </w:tr>
      <w:tr w:rsidR="0044755B" w14:paraId="5AA31D47" w14:textId="77777777">
        <w:trPr>
          <w:trHeight w:val="320"/>
        </w:trPr>
        <w:tc>
          <w:tcPr>
            <w:tcW w:w="4301" w:type="dxa"/>
            <w:shd w:val="clear" w:color="auto" w:fill="auto"/>
            <w:vAlign w:val="bottom"/>
          </w:tcPr>
          <w:p w14:paraId="5AA31D44" w14:textId="77777777" w:rsidR="0044755B" w:rsidRDefault="00F21627">
            <w:pPr>
              <w:suppressLineNumbers/>
              <w:rPr>
                <w:color w:val="000000"/>
                <w:sz w:val="20"/>
                <w:szCs w:val="20"/>
                <w:lang w:val="lt-LT"/>
              </w:rPr>
            </w:pPr>
            <w:r>
              <w:rPr>
                <w:color w:val="000000"/>
                <w:sz w:val="20"/>
                <w:szCs w:val="20"/>
                <w:lang w:val="lt-LT"/>
              </w:rPr>
              <w:t xml:space="preserve">Pakruojo r. </w:t>
            </w:r>
          </w:p>
        </w:tc>
        <w:tc>
          <w:tcPr>
            <w:tcW w:w="2636" w:type="dxa"/>
            <w:shd w:val="clear" w:color="auto" w:fill="auto"/>
            <w:vAlign w:val="bottom"/>
          </w:tcPr>
          <w:p w14:paraId="5AA31D45" w14:textId="77777777" w:rsidR="0044755B" w:rsidRDefault="00F21627">
            <w:pPr>
              <w:suppressLineNumbers/>
              <w:jc w:val="center"/>
              <w:rPr>
                <w:color w:val="000000"/>
                <w:sz w:val="20"/>
                <w:szCs w:val="20"/>
                <w:lang w:val="lt-LT"/>
              </w:rPr>
            </w:pPr>
            <w:r>
              <w:rPr>
                <w:color w:val="000000"/>
                <w:sz w:val="20"/>
                <w:szCs w:val="20"/>
                <w:lang w:val="lt-LT"/>
              </w:rPr>
              <w:t>1</w:t>
            </w:r>
          </w:p>
        </w:tc>
        <w:tc>
          <w:tcPr>
            <w:tcW w:w="2423" w:type="dxa"/>
            <w:shd w:val="clear" w:color="auto" w:fill="auto"/>
            <w:vAlign w:val="bottom"/>
          </w:tcPr>
          <w:p w14:paraId="5AA31D46" w14:textId="77777777" w:rsidR="0044755B" w:rsidRDefault="00F21627">
            <w:pPr>
              <w:suppressLineNumbers/>
              <w:jc w:val="center"/>
              <w:rPr>
                <w:color w:val="000000"/>
                <w:sz w:val="20"/>
                <w:szCs w:val="20"/>
                <w:lang w:val="lt-LT"/>
              </w:rPr>
            </w:pPr>
            <w:r>
              <w:rPr>
                <w:color w:val="000000"/>
                <w:sz w:val="20"/>
                <w:szCs w:val="20"/>
                <w:lang w:val="lt-LT"/>
              </w:rPr>
              <w:t>-</w:t>
            </w:r>
          </w:p>
        </w:tc>
      </w:tr>
      <w:tr w:rsidR="0044755B" w14:paraId="5AA31D4B" w14:textId="77777777">
        <w:trPr>
          <w:trHeight w:val="320"/>
        </w:trPr>
        <w:tc>
          <w:tcPr>
            <w:tcW w:w="4301" w:type="dxa"/>
            <w:shd w:val="clear" w:color="auto" w:fill="auto"/>
            <w:vAlign w:val="bottom"/>
          </w:tcPr>
          <w:p w14:paraId="5AA31D48" w14:textId="77777777" w:rsidR="0044755B" w:rsidRDefault="00F21627">
            <w:pPr>
              <w:suppressLineNumbers/>
              <w:rPr>
                <w:color w:val="000000"/>
                <w:sz w:val="20"/>
                <w:szCs w:val="20"/>
                <w:lang w:val="lt-LT"/>
              </w:rPr>
            </w:pPr>
            <w:r>
              <w:rPr>
                <w:color w:val="000000"/>
                <w:sz w:val="20"/>
                <w:szCs w:val="20"/>
                <w:lang w:val="lt-LT"/>
              </w:rPr>
              <w:t xml:space="preserve">Kaišiadorių r. </w:t>
            </w:r>
          </w:p>
        </w:tc>
        <w:tc>
          <w:tcPr>
            <w:tcW w:w="2636" w:type="dxa"/>
            <w:shd w:val="clear" w:color="auto" w:fill="auto"/>
            <w:vAlign w:val="bottom"/>
          </w:tcPr>
          <w:p w14:paraId="5AA31D49" w14:textId="77777777" w:rsidR="0044755B" w:rsidRDefault="00F21627">
            <w:pPr>
              <w:suppressLineNumbers/>
              <w:jc w:val="center"/>
              <w:rPr>
                <w:color w:val="000000"/>
                <w:sz w:val="20"/>
                <w:szCs w:val="20"/>
                <w:lang w:val="lt-LT"/>
              </w:rPr>
            </w:pPr>
            <w:r>
              <w:rPr>
                <w:color w:val="000000"/>
                <w:sz w:val="20"/>
                <w:szCs w:val="20"/>
                <w:lang w:val="lt-LT"/>
              </w:rPr>
              <w:t>1</w:t>
            </w:r>
          </w:p>
        </w:tc>
        <w:tc>
          <w:tcPr>
            <w:tcW w:w="2423" w:type="dxa"/>
            <w:shd w:val="clear" w:color="auto" w:fill="auto"/>
            <w:vAlign w:val="bottom"/>
          </w:tcPr>
          <w:p w14:paraId="5AA31D4A" w14:textId="77777777" w:rsidR="0044755B" w:rsidRDefault="00F21627">
            <w:pPr>
              <w:suppressLineNumbers/>
              <w:jc w:val="center"/>
              <w:rPr>
                <w:color w:val="000000"/>
                <w:sz w:val="20"/>
                <w:szCs w:val="20"/>
                <w:lang w:val="lt-LT"/>
              </w:rPr>
            </w:pPr>
            <w:r>
              <w:rPr>
                <w:color w:val="000000"/>
                <w:sz w:val="20"/>
                <w:szCs w:val="20"/>
                <w:lang w:val="lt-LT"/>
              </w:rPr>
              <w:t>-</w:t>
            </w:r>
          </w:p>
        </w:tc>
      </w:tr>
      <w:tr w:rsidR="0044755B" w14:paraId="5AA31D4F" w14:textId="77777777">
        <w:trPr>
          <w:trHeight w:val="320"/>
        </w:trPr>
        <w:tc>
          <w:tcPr>
            <w:tcW w:w="4301" w:type="dxa"/>
            <w:tcBorders>
              <w:bottom w:val="single" w:sz="4" w:space="0" w:color="000000"/>
            </w:tcBorders>
            <w:shd w:val="clear" w:color="auto" w:fill="auto"/>
            <w:vAlign w:val="bottom"/>
          </w:tcPr>
          <w:p w14:paraId="5AA31D4C" w14:textId="77777777" w:rsidR="0044755B" w:rsidRDefault="00F21627">
            <w:pPr>
              <w:suppressLineNumbers/>
              <w:rPr>
                <w:color w:val="000000"/>
                <w:sz w:val="20"/>
                <w:szCs w:val="20"/>
                <w:lang w:val="lt-LT"/>
              </w:rPr>
            </w:pPr>
            <w:r>
              <w:rPr>
                <w:color w:val="000000"/>
                <w:sz w:val="20"/>
                <w:szCs w:val="20"/>
                <w:lang w:val="lt-LT"/>
              </w:rPr>
              <w:t>Jurbarko r.</w:t>
            </w:r>
          </w:p>
        </w:tc>
        <w:tc>
          <w:tcPr>
            <w:tcW w:w="2636" w:type="dxa"/>
            <w:tcBorders>
              <w:bottom w:val="single" w:sz="4" w:space="0" w:color="000000"/>
            </w:tcBorders>
            <w:shd w:val="clear" w:color="auto" w:fill="auto"/>
            <w:vAlign w:val="bottom"/>
          </w:tcPr>
          <w:p w14:paraId="5AA31D4D" w14:textId="77777777" w:rsidR="0044755B" w:rsidRDefault="00F21627">
            <w:pPr>
              <w:suppressLineNumbers/>
              <w:jc w:val="center"/>
              <w:rPr>
                <w:color w:val="000000"/>
                <w:sz w:val="20"/>
                <w:szCs w:val="20"/>
                <w:lang w:val="lt-LT"/>
              </w:rPr>
            </w:pPr>
            <w:r>
              <w:rPr>
                <w:color w:val="000000"/>
                <w:sz w:val="20"/>
                <w:szCs w:val="20"/>
                <w:lang w:val="lt-LT"/>
              </w:rPr>
              <w:t>1</w:t>
            </w:r>
          </w:p>
        </w:tc>
        <w:tc>
          <w:tcPr>
            <w:tcW w:w="2423" w:type="dxa"/>
            <w:tcBorders>
              <w:bottom w:val="single" w:sz="4" w:space="0" w:color="000000"/>
            </w:tcBorders>
            <w:shd w:val="clear" w:color="auto" w:fill="auto"/>
            <w:vAlign w:val="bottom"/>
          </w:tcPr>
          <w:p w14:paraId="5AA31D4E" w14:textId="77777777" w:rsidR="0044755B" w:rsidRDefault="00F21627">
            <w:pPr>
              <w:suppressLineNumbers/>
              <w:jc w:val="center"/>
              <w:rPr>
                <w:color w:val="000000"/>
                <w:sz w:val="20"/>
                <w:szCs w:val="20"/>
                <w:lang w:val="lt-LT"/>
              </w:rPr>
            </w:pPr>
            <w:r>
              <w:rPr>
                <w:color w:val="000000"/>
                <w:sz w:val="20"/>
                <w:szCs w:val="20"/>
                <w:lang w:val="lt-LT"/>
              </w:rPr>
              <w:t>-</w:t>
            </w:r>
          </w:p>
        </w:tc>
      </w:tr>
      <w:tr w:rsidR="0044755B" w14:paraId="5AA31D53" w14:textId="77777777">
        <w:trPr>
          <w:trHeight w:val="320"/>
        </w:trPr>
        <w:tc>
          <w:tcPr>
            <w:tcW w:w="4301" w:type="dxa"/>
            <w:tcBorders>
              <w:top w:val="single" w:sz="4" w:space="0" w:color="000000"/>
              <w:bottom w:val="single" w:sz="4" w:space="0" w:color="000000"/>
            </w:tcBorders>
            <w:shd w:val="clear" w:color="auto" w:fill="auto"/>
            <w:vAlign w:val="bottom"/>
          </w:tcPr>
          <w:p w14:paraId="5AA31D50" w14:textId="77777777" w:rsidR="0044755B" w:rsidRDefault="00F21627">
            <w:pPr>
              <w:suppressLineNumbers/>
              <w:rPr>
                <w:color w:val="000000"/>
                <w:sz w:val="20"/>
                <w:szCs w:val="20"/>
                <w:lang w:val="lt-LT"/>
              </w:rPr>
            </w:pPr>
            <w:r>
              <w:rPr>
                <w:color w:val="000000"/>
                <w:sz w:val="20"/>
                <w:szCs w:val="20"/>
                <w:lang w:val="lt-LT"/>
              </w:rPr>
              <w:t>Iš viso</w:t>
            </w:r>
          </w:p>
        </w:tc>
        <w:tc>
          <w:tcPr>
            <w:tcW w:w="2636" w:type="dxa"/>
            <w:tcBorders>
              <w:top w:val="single" w:sz="4" w:space="0" w:color="000000"/>
              <w:bottom w:val="single" w:sz="4" w:space="0" w:color="000000"/>
            </w:tcBorders>
            <w:shd w:val="clear" w:color="auto" w:fill="auto"/>
            <w:vAlign w:val="bottom"/>
          </w:tcPr>
          <w:p w14:paraId="5AA31D51" w14:textId="77777777" w:rsidR="0044755B" w:rsidRDefault="00F21627">
            <w:pPr>
              <w:suppressLineNumbers/>
              <w:jc w:val="center"/>
              <w:rPr>
                <w:color w:val="000000"/>
                <w:sz w:val="20"/>
                <w:szCs w:val="20"/>
                <w:lang w:val="lt-LT"/>
              </w:rPr>
            </w:pPr>
            <w:r>
              <w:rPr>
                <w:color w:val="000000"/>
                <w:sz w:val="20"/>
                <w:szCs w:val="20"/>
                <w:lang w:val="lt-LT"/>
              </w:rPr>
              <w:t>74</w:t>
            </w:r>
          </w:p>
        </w:tc>
        <w:tc>
          <w:tcPr>
            <w:tcW w:w="2423" w:type="dxa"/>
            <w:tcBorders>
              <w:top w:val="single" w:sz="4" w:space="0" w:color="000000"/>
              <w:bottom w:val="single" w:sz="4" w:space="0" w:color="000000"/>
            </w:tcBorders>
            <w:shd w:val="clear" w:color="auto" w:fill="auto"/>
            <w:vAlign w:val="bottom"/>
          </w:tcPr>
          <w:p w14:paraId="5AA31D52" w14:textId="77777777" w:rsidR="0044755B" w:rsidRDefault="00F21627">
            <w:pPr>
              <w:suppressLineNumbers/>
              <w:jc w:val="center"/>
              <w:rPr>
                <w:color w:val="000000"/>
                <w:sz w:val="20"/>
                <w:szCs w:val="20"/>
                <w:lang w:val="lt-LT"/>
              </w:rPr>
            </w:pPr>
            <w:r>
              <w:rPr>
                <w:color w:val="000000"/>
                <w:sz w:val="20"/>
                <w:szCs w:val="20"/>
                <w:lang w:val="lt-LT"/>
              </w:rPr>
              <w:t>39</w:t>
            </w:r>
          </w:p>
        </w:tc>
      </w:tr>
    </w:tbl>
    <w:p w14:paraId="5AA31D54" w14:textId="77777777" w:rsidR="0044755B" w:rsidRDefault="00F21627">
      <w:pPr>
        <w:pStyle w:val="Antrat1"/>
        <w:suppressLineNumbers/>
        <w:spacing w:before="0"/>
        <w:jc w:val="right"/>
        <w:rPr>
          <w:lang w:val="lt-LT"/>
        </w:rPr>
      </w:pPr>
      <w:r>
        <w:br w:type="page"/>
      </w:r>
    </w:p>
    <w:p w14:paraId="5AA31D55" w14:textId="77777777" w:rsidR="0044755B" w:rsidRDefault="00F21627">
      <w:pPr>
        <w:pStyle w:val="Antrat1"/>
        <w:suppressLineNumbers/>
        <w:spacing w:before="0"/>
        <w:jc w:val="right"/>
        <w:rPr>
          <w:rFonts w:ascii="Times New Roman" w:hAnsi="Times New Roman" w:cs="Times New Roman"/>
          <w:color w:val="000000"/>
          <w:sz w:val="24"/>
          <w:szCs w:val="24"/>
          <w:lang w:val="lt-LT"/>
        </w:rPr>
      </w:pPr>
      <w:r>
        <w:rPr>
          <w:rFonts w:ascii="Times New Roman" w:hAnsi="Times New Roman" w:cs="Times New Roman"/>
          <w:color w:val="000000"/>
          <w:sz w:val="24"/>
          <w:szCs w:val="24"/>
          <w:lang w:val="lt-LT"/>
        </w:rPr>
        <w:t>Panevėžio miesto savižudybių prevencijos</w:t>
      </w:r>
    </w:p>
    <w:p w14:paraId="5AA31D56" w14:textId="77777777" w:rsidR="0044755B" w:rsidRDefault="00F21627">
      <w:pPr>
        <w:keepNext/>
        <w:keepLines/>
        <w:suppressLineNumbers/>
        <w:jc w:val="right"/>
        <w:outlineLvl w:val="0"/>
        <w:rPr>
          <w:color w:val="000000"/>
          <w:lang w:val="lt-LT"/>
        </w:rPr>
      </w:pPr>
      <w:r>
        <w:rPr>
          <w:color w:val="000000"/>
          <w:lang w:val="lt-LT"/>
        </w:rPr>
        <w:t>2021 – 2025 metų programos</w:t>
      </w:r>
    </w:p>
    <w:p w14:paraId="5AA31D57" w14:textId="77777777" w:rsidR="0044755B" w:rsidRDefault="00F21627">
      <w:pPr>
        <w:keepNext/>
        <w:keepLines/>
        <w:suppressLineNumbers/>
        <w:jc w:val="right"/>
        <w:outlineLvl w:val="0"/>
        <w:rPr>
          <w:color w:val="000000"/>
          <w:lang w:val="lt-LT"/>
        </w:rPr>
      </w:pPr>
      <w:r>
        <w:rPr>
          <w:color w:val="000000"/>
          <w:lang w:val="lt-LT"/>
        </w:rPr>
        <w:t>3 priedas</w:t>
      </w:r>
    </w:p>
    <w:p w14:paraId="5AA31D58" w14:textId="77777777" w:rsidR="0044755B" w:rsidRDefault="0044755B">
      <w:pPr>
        <w:keepNext/>
        <w:keepLines/>
        <w:suppressLineNumbers/>
        <w:spacing w:before="240"/>
        <w:outlineLvl w:val="0"/>
        <w:rPr>
          <w:b/>
          <w:bCs/>
          <w:color w:val="000000"/>
          <w:lang w:val="lt-LT"/>
        </w:rPr>
      </w:pPr>
    </w:p>
    <w:p w14:paraId="5AA31D59" w14:textId="77777777" w:rsidR="0044755B" w:rsidRDefault="00F21627">
      <w:pPr>
        <w:keepNext/>
        <w:keepLines/>
        <w:suppressLineNumbers/>
        <w:spacing w:before="240"/>
        <w:outlineLvl w:val="0"/>
        <w:rPr>
          <w:b/>
          <w:bCs/>
          <w:color w:val="000000"/>
          <w:lang w:val="lt-LT"/>
        </w:rPr>
      </w:pPr>
      <w:r>
        <w:rPr>
          <w:b/>
          <w:bCs/>
          <w:color w:val="000000"/>
          <w:lang w:val="lt-LT"/>
        </w:rPr>
        <w:t>PAGALBOS SAVIŽUDYBĖS GRĖSMĘ PATIRIANČIAM ŽMOGUI TEIKIMO SCHEMA</w:t>
      </w:r>
    </w:p>
    <w:p w14:paraId="5AA31D5A" w14:textId="77777777" w:rsidR="0044755B" w:rsidRDefault="0044755B">
      <w:pPr>
        <w:suppressLineNumbers/>
        <w:jc w:val="both"/>
        <w:rPr>
          <w:b/>
          <w:bCs/>
          <w:color w:val="000000"/>
          <w:lang w:val="lt-LT"/>
        </w:rPr>
      </w:pPr>
    </w:p>
    <w:p w14:paraId="5AA31D5B" w14:textId="77777777" w:rsidR="0044755B" w:rsidRDefault="00F21627">
      <w:pPr>
        <w:suppressLineNumbers/>
        <w:jc w:val="center"/>
        <w:rPr>
          <w:lang w:val="lt-LT"/>
        </w:rPr>
        <w:sectPr w:rsidR="0044755B">
          <w:headerReference w:type="default" r:id="rId18"/>
          <w:footerReference w:type="default" r:id="rId19"/>
          <w:pgSz w:w="12240" w:h="15840"/>
          <w:pgMar w:top="1440" w:right="1440" w:bottom="1440" w:left="1440" w:header="720" w:footer="720" w:gutter="0"/>
          <w:lnNumType w:countBy="1" w:restart="continuous"/>
          <w:cols w:space="1296"/>
          <w:formProt w:val="0"/>
          <w:docGrid w:linePitch="360"/>
        </w:sectPr>
      </w:pPr>
      <w:r>
        <w:rPr>
          <w:noProof/>
          <w:lang w:val="lt-LT" w:eastAsia="lt-LT"/>
        </w:rPr>
        <w:drawing>
          <wp:inline distT="0" distB="0" distL="0" distR="0" wp14:anchorId="5AA31D6E" wp14:editId="5AA31D6F">
            <wp:extent cx="4600575" cy="6631940"/>
            <wp:effectExtent l="0" t="0" r="0" b="0"/>
            <wp:docPr id="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4"/>
                    <pic:cNvPicPr>
                      <a:picLocks noChangeAspect="1" noChangeArrowheads="1"/>
                    </pic:cNvPicPr>
                  </pic:nvPicPr>
                  <pic:blipFill>
                    <a:blip r:embed="rId20"/>
                    <a:srcRect l="-4" t="-3" r="-4" b="-3"/>
                    <a:stretch>
                      <a:fillRect/>
                    </a:stretch>
                  </pic:blipFill>
                  <pic:spPr bwMode="auto">
                    <a:xfrm>
                      <a:off x="0" y="0"/>
                      <a:ext cx="4600575" cy="6631940"/>
                    </a:xfrm>
                    <a:prstGeom prst="rect">
                      <a:avLst/>
                    </a:prstGeom>
                  </pic:spPr>
                </pic:pic>
              </a:graphicData>
            </a:graphic>
          </wp:inline>
        </w:drawing>
      </w:r>
    </w:p>
    <w:p w14:paraId="5AA31D5C" w14:textId="77777777" w:rsidR="0044755B" w:rsidRDefault="00F21627">
      <w:pPr>
        <w:keepNext/>
        <w:keepLines/>
        <w:suppressLineNumbers/>
        <w:jc w:val="right"/>
        <w:outlineLvl w:val="0"/>
        <w:rPr>
          <w:color w:val="000000"/>
          <w:lang w:val="lt-LT"/>
        </w:rPr>
      </w:pPr>
      <w:r>
        <w:rPr>
          <w:color w:val="000000"/>
          <w:lang w:val="lt-LT"/>
        </w:rPr>
        <w:t>Panevėžio miesto</w:t>
      </w:r>
      <w:r>
        <w:rPr>
          <w:color w:val="000000"/>
          <w:lang w:val="lt-LT"/>
        </w:rPr>
        <w:t xml:space="preserve"> savižudybių prevencijos</w:t>
      </w:r>
    </w:p>
    <w:p w14:paraId="5AA31D5D" w14:textId="77777777" w:rsidR="0044755B" w:rsidRDefault="00F21627">
      <w:pPr>
        <w:keepNext/>
        <w:keepLines/>
        <w:suppressLineNumbers/>
        <w:jc w:val="right"/>
        <w:outlineLvl w:val="0"/>
        <w:rPr>
          <w:color w:val="000000"/>
          <w:lang w:val="lt-LT"/>
        </w:rPr>
      </w:pPr>
      <w:r>
        <w:rPr>
          <w:color w:val="000000"/>
          <w:lang w:val="lt-LT"/>
        </w:rPr>
        <w:t>2021 – 2025 metų programos</w:t>
      </w:r>
    </w:p>
    <w:p w14:paraId="5AA31D5E" w14:textId="77777777" w:rsidR="0044755B" w:rsidRDefault="00F21627">
      <w:pPr>
        <w:keepNext/>
        <w:keepLines/>
        <w:suppressLineNumbers/>
        <w:jc w:val="right"/>
        <w:outlineLvl w:val="0"/>
        <w:rPr>
          <w:color w:val="000000"/>
          <w:lang w:val="lt-LT"/>
        </w:rPr>
      </w:pPr>
      <w:r>
        <w:rPr>
          <w:color w:val="000000"/>
          <w:lang w:val="lt-LT"/>
        </w:rPr>
        <w:t>4 priedas</w:t>
      </w:r>
    </w:p>
    <w:p w14:paraId="5AA31D5F" w14:textId="77777777" w:rsidR="0044755B" w:rsidRDefault="0044755B">
      <w:pPr>
        <w:keepNext/>
        <w:keepLines/>
        <w:suppressLineNumbers/>
        <w:spacing w:before="240"/>
        <w:outlineLvl w:val="0"/>
        <w:rPr>
          <w:b/>
          <w:bCs/>
          <w:color w:val="000000"/>
          <w:lang w:val="lt-LT"/>
        </w:rPr>
      </w:pPr>
    </w:p>
    <w:p w14:paraId="5AA31D60" w14:textId="77777777" w:rsidR="0044755B" w:rsidRDefault="00F21627">
      <w:pPr>
        <w:keepNext/>
        <w:keepLines/>
        <w:suppressLineNumbers/>
        <w:spacing w:before="240"/>
        <w:outlineLvl w:val="0"/>
        <w:rPr>
          <w:b/>
          <w:bCs/>
          <w:color w:val="000000"/>
          <w:lang w:val="lt-LT"/>
        </w:rPr>
      </w:pPr>
      <w:r>
        <w:rPr>
          <w:b/>
          <w:bCs/>
          <w:color w:val="000000"/>
          <w:lang w:val="lt-LT"/>
        </w:rPr>
        <w:t>PAGALBOS KRIZINĮ ĮVYKĮ IŠGYVENANČIAM ŽMOGUI TEIKIMO SCHEMA</w:t>
      </w:r>
    </w:p>
    <w:p w14:paraId="5AA31D61" w14:textId="77777777" w:rsidR="0044755B" w:rsidRDefault="0044755B">
      <w:pPr>
        <w:keepNext/>
        <w:keepLines/>
        <w:suppressLineNumbers/>
        <w:spacing w:before="240"/>
        <w:jc w:val="right"/>
        <w:outlineLvl w:val="0"/>
        <w:rPr>
          <w:b/>
          <w:bCs/>
          <w:color w:val="000000"/>
          <w:lang w:val="lt-LT"/>
        </w:rPr>
      </w:pPr>
    </w:p>
    <w:p w14:paraId="5AA31D62" w14:textId="77777777" w:rsidR="0044755B" w:rsidRDefault="00F21627">
      <w:pPr>
        <w:suppressLineNumbers/>
        <w:jc w:val="center"/>
        <w:rPr>
          <w:lang w:val="lt-LT"/>
        </w:rPr>
      </w:pPr>
      <w:r>
        <w:rPr>
          <w:noProof/>
          <w:lang w:val="lt-LT" w:eastAsia="lt-LT"/>
        </w:rPr>
        <w:drawing>
          <wp:inline distT="0" distB="0" distL="0" distR="0" wp14:anchorId="5AA31D70" wp14:editId="5AA31D71">
            <wp:extent cx="3395345" cy="6428105"/>
            <wp:effectExtent l="0" t="0" r="0" b="0"/>
            <wp:docPr id="1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3"/>
                    <pic:cNvPicPr>
                      <a:picLocks noChangeAspect="1" noChangeArrowheads="1"/>
                    </pic:cNvPicPr>
                  </pic:nvPicPr>
                  <pic:blipFill>
                    <a:blip r:embed="rId21"/>
                    <a:srcRect l="-7" t="-4" r="-7" b="-4"/>
                    <a:stretch>
                      <a:fillRect/>
                    </a:stretch>
                  </pic:blipFill>
                  <pic:spPr bwMode="auto">
                    <a:xfrm>
                      <a:off x="0" y="0"/>
                      <a:ext cx="3395345" cy="6428105"/>
                    </a:xfrm>
                    <a:prstGeom prst="rect">
                      <a:avLst/>
                    </a:prstGeom>
                  </pic:spPr>
                </pic:pic>
              </a:graphicData>
            </a:graphic>
          </wp:inline>
        </w:drawing>
      </w:r>
    </w:p>
    <w:p w14:paraId="5AA31D63" w14:textId="77777777" w:rsidR="0044755B" w:rsidRDefault="0044755B">
      <w:pPr>
        <w:pStyle w:val="Antrat1"/>
        <w:suppressLineNumbers/>
        <w:spacing w:before="0"/>
        <w:jc w:val="right"/>
        <w:rPr>
          <w:lang w:val="lt-LT"/>
        </w:rPr>
      </w:pPr>
    </w:p>
    <w:sectPr w:rsidR="0044755B">
      <w:headerReference w:type="default" r:id="rId22"/>
      <w:footerReference w:type="default" r:id="rId23"/>
      <w:pgSz w:w="12240" w:h="15840"/>
      <w:pgMar w:top="1440" w:right="1440" w:bottom="1440" w:left="1440" w:header="720" w:footer="720" w:gutter="0"/>
      <w:lnNumType w:countBy="1" w:restart="continuous"/>
      <w:cols w:space="1296"/>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AA31D83" w14:textId="77777777" w:rsidR="00000000" w:rsidRDefault="00F21627">
      <w:r>
        <w:separator/>
      </w:r>
    </w:p>
  </w:endnote>
  <w:endnote w:type="continuationSeparator" w:id="0">
    <w:p w14:paraId="5AA31D85" w14:textId="77777777" w:rsidR="00000000" w:rsidRDefault="00F216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Liberation Serif">
    <w:altName w:val="Times New Roman"/>
    <w:charset w:val="00"/>
    <w:family w:val="roman"/>
    <w:pitch w:val="variable"/>
  </w:font>
  <w:font w:name="DejaVu Sans">
    <w:panose1 w:val="00000000000000000000"/>
    <w:charset w:val="00"/>
    <w:family w:val="roman"/>
    <w:notTrueType/>
    <w:pitch w:val="default"/>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A31D74" w14:textId="77777777" w:rsidR="0044755B" w:rsidRDefault="00F21627">
    <w:pPr>
      <w:pStyle w:val="Porat"/>
      <w:ind w:right="360"/>
    </w:pPr>
    <w:r>
      <w:rPr>
        <w:noProof/>
        <w:lang w:val="lt-LT" w:eastAsia="lt-LT"/>
      </w:rPr>
      <mc:AlternateContent>
        <mc:Choice Requires="wps">
          <w:drawing>
            <wp:anchor distT="0" distB="0" distL="0" distR="0" simplePos="0" relativeHeight="14" behindDoc="0" locked="0" layoutInCell="1" allowOverlap="1" wp14:anchorId="5AA31D7F" wp14:editId="5AA31D80">
              <wp:simplePos x="0" y="0"/>
              <wp:positionH relativeFrom="margin">
                <wp:align>right</wp:align>
              </wp:positionH>
              <wp:positionV relativeFrom="paragraph">
                <wp:posOffset>635</wp:posOffset>
              </wp:positionV>
              <wp:extent cx="78105" cy="186055"/>
              <wp:effectExtent l="0" t="0" r="0" b="0"/>
              <wp:wrapSquare wrapText="largest"/>
              <wp:docPr id="1" name="Frame1"/>
              <wp:cNvGraphicFramePr/>
              <a:graphic xmlns:a="http://schemas.openxmlformats.org/drawingml/2006/main">
                <a:graphicData uri="http://schemas.microsoft.com/office/word/2010/wordprocessingShape">
                  <wps:wsp>
                    <wps:cNvSpPr txBox="1"/>
                    <wps:spPr>
                      <a:xfrm>
                        <a:off x="0" y="0"/>
                        <a:ext cx="78105" cy="186055"/>
                      </a:xfrm>
                      <a:prstGeom prst="rect">
                        <a:avLst/>
                      </a:prstGeom>
                      <a:solidFill>
                        <a:srgbClr val="FFFFFF">
                          <a:alpha val="0"/>
                        </a:srgbClr>
                      </a:solidFill>
                    </wps:spPr>
                    <wps:txbx>
                      <w:txbxContent>
                        <w:p w14:paraId="5AA31D85" w14:textId="77777777" w:rsidR="0044755B" w:rsidRDefault="00F21627">
                          <w:pPr>
                            <w:pStyle w:val="Porat"/>
                            <w:rPr>
                              <w:rStyle w:val="Puslapionumeris"/>
                            </w:rPr>
                          </w:pPr>
                          <w:r>
                            <w:rPr>
                              <w:rStyle w:val="Puslapionumeris"/>
                            </w:rPr>
                            <w:fldChar w:fldCharType="begin"/>
                          </w:r>
                          <w:r>
                            <w:rPr>
                              <w:rStyle w:val="Puslapionumeris"/>
                            </w:rPr>
                            <w:instrText>PAGE</w:instrText>
                          </w:r>
                          <w:r>
                            <w:rPr>
                              <w:rStyle w:val="Puslapionumeris"/>
                            </w:rPr>
                            <w:fldChar w:fldCharType="separate"/>
                          </w:r>
                          <w:r>
                            <w:rPr>
                              <w:rStyle w:val="Puslapionumeris"/>
                              <w:noProof/>
                            </w:rPr>
                            <w:t>4</w:t>
                          </w:r>
                          <w:r>
                            <w:rPr>
                              <w:rStyle w:val="Puslapionumeris"/>
                            </w:rPr>
                            <w:fldChar w:fldCharType="end"/>
                          </w:r>
                        </w:p>
                      </w:txbxContent>
                    </wps:txbx>
                    <wps:bodyPr lIns="0" tIns="0" rIns="0" bIns="0" anchor="t">
                      <a:noAutofit/>
                    </wps:bodyPr>
                  </wps:wsp>
                </a:graphicData>
              </a:graphic>
            </wp:anchor>
          </w:drawing>
        </mc:Choice>
        <mc:Fallback>
          <w:pict>
            <v:shapetype w14:anchorId="5AA31D7F" id="_x0000_t202" coordsize="21600,21600" o:spt="202" path="m,l,21600r21600,l21600,xe">
              <v:stroke joinstyle="miter"/>
              <v:path gradientshapeok="t" o:connecttype="rect"/>
            </v:shapetype>
            <v:shape id="Frame1" o:spid="_x0000_s1026" type="#_x0000_t202" style="position:absolute;margin-left:-45.05pt;margin-top:.05pt;width:6.15pt;height:14.65pt;z-index:14;visibility:visible;mso-wrap-style:square;mso-wrap-distance-left:0;mso-wrap-distance-top:0;mso-wrap-distance-right:0;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" stroked="f">
              <v:fill opacity="0"/>
              <v:textbox inset="0,0,0,0">
                <w:txbxContent>
                  <w:p w14:paraId="5AA31D85" w14:textId="77777777" w:rsidR="0044755B" w:rsidRDefault="00F21627">
                    <w:pPr>
                      <w:pStyle w:val="Porat"/>
                      <w:rPr>
                        <w:rStyle w:val="Puslapionumeris"/>
                      </w:rPr>
                    </w:pPr>
                    <w:r>
                      <w:rPr>
                        <w:rStyle w:val="Puslapionumeris"/>
                      </w:rPr>
                      <w:fldChar w:fldCharType="begin"/>
                    </w:r>
                    <w:r>
                      <w:rPr>
                        <w:rStyle w:val="Puslapionumeris"/>
                      </w:rPr>
                      <w:instrText>PAGE</w:instrText>
                    </w:r>
                    <w:r>
                      <w:rPr>
                        <w:rStyle w:val="Puslapionumeris"/>
                      </w:rPr>
                      <w:fldChar w:fldCharType="separate"/>
                    </w:r>
                    <w:r>
                      <w:rPr>
                        <w:rStyle w:val="Puslapionumeris"/>
                        <w:noProof/>
                      </w:rPr>
                      <w:t>4</w:t>
                    </w:r>
                    <w:r>
                      <w:rPr>
                        <w:rStyle w:val="Puslapionumeris"/>
                      </w:rPr>
                      <w:fldChar w:fldCharType="end"/>
                    </w:r>
                  </w:p>
                </w:txbxContent>
              </v:textbox>
              <w10:wrap type="square" side="largest" anchorx="margin"/>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A31D77" w14:textId="77777777" w:rsidR="0044755B" w:rsidRDefault="00F21627">
    <w:pPr>
      <w:pStyle w:val="Porat"/>
      <w:ind w:right="360"/>
    </w:pPr>
    <w:r>
      <w:rPr>
        <w:noProof/>
        <w:lang w:val="lt-LT" w:eastAsia="lt-LT"/>
      </w:rPr>
      <mc:AlternateContent>
        <mc:Choice Requires="wps">
          <w:drawing>
            <wp:anchor distT="0" distB="0" distL="0" distR="0" simplePos="0" relativeHeight="20" behindDoc="0" locked="0" layoutInCell="1" allowOverlap="1" wp14:anchorId="5AA31D81" wp14:editId="5AA31D82">
              <wp:simplePos x="0" y="0"/>
              <wp:positionH relativeFrom="margin">
                <wp:align>right</wp:align>
              </wp:positionH>
              <wp:positionV relativeFrom="paragraph">
                <wp:posOffset>635</wp:posOffset>
              </wp:positionV>
              <wp:extent cx="154940" cy="186055"/>
              <wp:effectExtent l="0" t="0" r="0" b="0"/>
              <wp:wrapSquare wrapText="largest"/>
              <wp:docPr id="2" name="Frame2"/>
              <wp:cNvGraphicFramePr/>
              <a:graphic xmlns:a="http://schemas.openxmlformats.org/drawingml/2006/main">
                <a:graphicData uri="http://schemas.microsoft.com/office/word/2010/wordprocessingShape">
                  <wps:wsp>
                    <wps:cNvSpPr txBox="1"/>
                    <wps:spPr>
                      <a:xfrm>
                        <a:off x="0" y="0"/>
                        <a:ext cx="154940" cy="186055"/>
                      </a:xfrm>
                      <a:prstGeom prst="rect">
                        <a:avLst/>
                      </a:prstGeom>
                      <a:solidFill>
                        <a:srgbClr val="FFFFFF">
                          <a:alpha val="0"/>
                        </a:srgbClr>
                      </a:solidFill>
                    </wps:spPr>
                    <wps:txbx>
                      <w:txbxContent>
                        <w:p w14:paraId="5AA31D86" w14:textId="77777777" w:rsidR="0044755B" w:rsidRDefault="00F21627">
                          <w:pPr>
                            <w:pStyle w:val="Porat"/>
                            <w:rPr>
                              <w:rStyle w:val="Puslapionumeris"/>
                            </w:rPr>
                          </w:pPr>
                          <w:r>
                            <w:rPr>
                              <w:rStyle w:val="Puslapionumeris"/>
                            </w:rPr>
                            <w:fldChar w:fldCharType="begin"/>
                          </w:r>
                          <w:r>
                            <w:rPr>
                              <w:rStyle w:val="Puslapionumeris"/>
                            </w:rPr>
                            <w:instrText>PAGE</w:instrText>
                          </w:r>
                          <w:r>
                            <w:rPr>
                              <w:rStyle w:val="Puslapionumeris"/>
                            </w:rPr>
                            <w:fldChar w:fldCharType="separate"/>
                          </w:r>
                          <w:r>
                            <w:rPr>
                              <w:rStyle w:val="Puslapionumeris"/>
                              <w:noProof/>
                            </w:rPr>
                            <w:t>12</w:t>
                          </w:r>
                          <w:r>
                            <w:rPr>
                              <w:rStyle w:val="Puslapionumeris"/>
                            </w:rPr>
                            <w:fldChar w:fldCharType="end"/>
                          </w:r>
                        </w:p>
                      </w:txbxContent>
                    </wps:txbx>
                    <wps:bodyPr lIns="0" tIns="0" rIns="0" bIns="0" anchor="t">
                      <a:noAutofit/>
                    </wps:bodyPr>
                  </wps:wsp>
                </a:graphicData>
              </a:graphic>
            </wp:anchor>
          </w:drawing>
        </mc:Choice>
        <mc:Fallback>
          <w:pict>
            <v:shapetype w14:anchorId="5AA31D81" id="_x0000_t202" coordsize="21600,21600" o:spt="202" path="m,l,21600r21600,l21600,xe">
              <v:stroke joinstyle="miter"/>
              <v:path gradientshapeok="t" o:connecttype="rect"/>
            </v:shapetype>
            <v:shape id="Frame2" o:spid="_x0000_s1027" type="#_x0000_t202" style="position:absolute;margin-left:-39pt;margin-top:.05pt;width:12.2pt;height:14.65pt;z-index:20;visibility:visible;mso-wrap-style:square;mso-wrap-distance-left:0;mso-wrap-distance-top:0;mso-wrap-distance-right:0;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" stroked="f">
              <v:fill opacity="0"/>
              <v:textbox inset="0,0,0,0">
                <w:txbxContent>
                  <w:p w14:paraId="5AA31D86" w14:textId="77777777" w:rsidR="0044755B" w:rsidRDefault="00F21627">
                    <w:pPr>
                      <w:pStyle w:val="Porat"/>
                      <w:rPr>
                        <w:rStyle w:val="Puslapionumeris"/>
                      </w:rPr>
                    </w:pPr>
                    <w:r>
                      <w:rPr>
                        <w:rStyle w:val="Puslapionumeris"/>
                      </w:rPr>
                      <w:fldChar w:fldCharType="begin"/>
                    </w:r>
                    <w:r>
                      <w:rPr>
                        <w:rStyle w:val="Puslapionumeris"/>
                      </w:rPr>
                      <w:instrText>PAGE</w:instrText>
                    </w:r>
                    <w:r>
                      <w:rPr>
                        <w:rStyle w:val="Puslapionumeris"/>
                      </w:rPr>
                      <w:fldChar w:fldCharType="separate"/>
                    </w:r>
                    <w:r>
                      <w:rPr>
                        <w:rStyle w:val="Puslapionumeris"/>
                        <w:noProof/>
                      </w:rPr>
                      <w:t>12</w:t>
                    </w:r>
                    <w:r>
                      <w:rPr>
                        <w:rStyle w:val="Puslapionumeris"/>
                      </w:rPr>
                      <w:fldChar w:fldCharType="end"/>
                    </w:r>
                  </w:p>
                </w:txbxContent>
              </v:textbox>
              <w10:wrap type="square" side="largest" anchorx="margin"/>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A31D7A" w14:textId="77777777" w:rsidR="0044755B" w:rsidRDefault="00F21627">
    <w:pPr>
      <w:pStyle w:val="Porat"/>
      <w:ind w:right="360"/>
    </w:pPr>
    <w:r>
      <w:rPr>
        <w:noProof/>
        <w:lang w:val="lt-LT" w:eastAsia="lt-LT"/>
      </w:rPr>
      <mc:AlternateContent>
        <mc:Choice Requires="wps">
          <w:drawing>
            <wp:anchor distT="0" distB="0" distL="0" distR="0" simplePos="0" relativeHeight="22" behindDoc="0" locked="0" layoutInCell="1" allowOverlap="1" wp14:anchorId="5AA31D83" wp14:editId="5AA31D84">
              <wp:simplePos x="0" y="0"/>
              <wp:positionH relativeFrom="margin">
                <wp:align>right</wp:align>
              </wp:positionH>
              <wp:positionV relativeFrom="paragraph">
                <wp:posOffset>635</wp:posOffset>
              </wp:positionV>
              <wp:extent cx="154940" cy="186055"/>
              <wp:effectExtent l="0" t="0" r="0" b="0"/>
              <wp:wrapSquare wrapText="largest"/>
              <wp:docPr id="5" name="Frame3"/>
              <wp:cNvGraphicFramePr/>
              <a:graphic xmlns:a="http://schemas.openxmlformats.org/drawingml/2006/main">
                <a:graphicData uri="http://schemas.microsoft.com/office/word/2010/wordprocessingShape">
                  <wps:wsp>
                    <wps:cNvSpPr txBox="1"/>
                    <wps:spPr>
                      <a:xfrm>
                        <a:off x="0" y="0"/>
                        <a:ext cx="154940" cy="186055"/>
                      </a:xfrm>
                      <a:prstGeom prst="rect">
                        <a:avLst/>
                      </a:prstGeom>
                      <a:solidFill>
                        <a:srgbClr val="FFFFFF">
                          <a:alpha val="0"/>
                        </a:srgbClr>
                      </a:solidFill>
                    </wps:spPr>
                    <wps:txbx>
                      <w:txbxContent>
                        <w:p w14:paraId="5AA31D87" w14:textId="77777777" w:rsidR="0044755B" w:rsidRDefault="00F21627">
                          <w:pPr>
                            <w:pStyle w:val="Porat"/>
                          </w:pPr>
                          <w:r>
                            <w:rPr>
                              <w:rStyle w:val="Puslapionumeris"/>
                            </w:rPr>
                            <w:fldChar w:fldCharType="begin"/>
                          </w:r>
                          <w:r>
                            <w:rPr>
                              <w:rStyle w:val="Puslapionumeris"/>
                            </w:rPr>
                            <w:instrText>PAGE</w:instrText>
                          </w:r>
                          <w:r>
                            <w:rPr>
                              <w:rStyle w:val="Puslapionumeris"/>
                            </w:rPr>
                            <w:fldChar w:fldCharType="separate"/>
                          </w:r>
                          <w:r>
                            <w:rPr>
                              <w:rStyle w:val="Puslapionumeris"/>
                              <w:noProof/>
                            </w:rPr>
                            <w:t>14</w:t>
                          </w:r>
                          <w:r>
                            <w:rPr>
                              <w:rStyle w:val="Puslapionumeris"/>
                            </w:rPr>
                            <w:fldChar w:fldCharType="end"/>
                          </w:r>
                        </w:p>
                      </w:txbxContent>
                    </wps:txbx>
                    <wps:bodyPr lIns="0" tIns="0" rIns="0" bIns="0" anchor="t">
                      <a:noAutofit/>
                    </wps:bodyPr>
                  </wps:wsp>
                </a:graphicData>
              </a:graphic>
            </wp:anchor>
          </w:drawing>
        </mc:Choice>
        <mc:Fallback>
          <w:pict>
            <v:shapetype w14:anchorId="5AA31D83" id="_x0000_t202" coordsize="21600,21600" o:spt="202" path="m,l,21600r21600,l21600,xe">
              <v:stroke joinstyle="miter"/>
              <v:path gradientshapeok="t" o:connecttype="rect"/>
            </v:shapetype>
            <v:shape id="Frame3" o:spid="_x0000_s1028" type="#_x0000_t202" style="position:absolute;margin-left:-39pt;margin-top:.05pt;width:12.2pt;height:14.65pt;z-index:22;visibility:visible;mso-wrap-style:square;mso-wrap-distance-left:0;mso-wrap-distance-top:0;mso-wrap-distance-right:0;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" stroked="f">
              <v:fill opacity="0"/>
              <v:textbox inset="0,0,0,0">
                <w:txbxContent>
                  <w:p w14:paraId="5AA31D87" w14:textId="77777777" w:rsidR="0044755B" w:rsidRDefault="00F21627">
                    <w:pPr>
                      <w:pStyle w:val="Porat"/>
                    </w:pPr>
                    <w:r>
                      <w:rPr>
                        <w:rStyle w:val="Puslapionumeris"/>
                      </w:rPr>
                      <w:fldChar w:fldCharType="begin"/>
                    </w:r>
                    <w:r>
                      <w:rPr>
                        <w:rStyle w:val="Puslapionumeris"/>
                      </w:rPr>
                      <w:instrText>PAGE</w:instrText>
                    </w:r>
                    <w:r>
                      <w:rPr>
                        <w:rStyle w:val="Puslapionumeris"/>
                      </w:rPr>
                      <w:fldChar w:fldCharType="separate"/>
                    </w:r>
                    <w:r>
                      <w:rPr>
                        <w:rStyle w:val="Puslapionumeris"/>
                        <w:noProof/>
                      </w:rPr>
                      <w:t>14</w:t>
                    </w:r>
                    <w:r>
                      <w:rPr>
                        <w:rStyle w:val="Puslapionumeris"/>
                      </w:rPr>
                      <w:fldChar w:fldCharType="end"/>
                    </w:r>
                  </w:p>
                </w:txbxContent>
              </v:textbox>
              <w10:wrap type="square" side="largest" anchorx="margin"/>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A31D7C" w14:textId="77777777" w:rsidR="0044755B" w:rsidRDefault="0044755B">
    <w:pPr>
      <w:pStyle w:val="Porat"/>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A31D7E" w14:textId="77777777" w:rsidR="0044755B" w:rsidRDefault="0044755B">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AA31D7F" w14:textId="77777777" w:rsidR="00000000" w:rsidRDefault="00F21627">
      <w:r>
        <w:separator/>
      </w:r>
    </w:p>
  </w:footnote>
  <w:footnote w:type="continuationSeparator" w:id="0">
    <w:p w14:paraId="5AA31D81" w14:textId="77777777" w:rsidR="00000000" w:rsidRDefault="00F216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A31D72" w14:textId="77777777" w:rsidR="0044755B" w:rsidRDefault="00F21627">
    <w:pPr>
      <w:pStyle w:val="Antrats"/>
      <w:jc w:val="right"/>
      <w:rPr>
        <w:color w:val="BFBFBF"/>
      </w:rPr>
    </w:pPr>
    <w:r>
      <w:rPr>
        <w:color w:val="BFBFBF"/>
      </w:rPr>
      <w:t xml:space="preserve">Projektas </w:t>
    </w:r>
  </w:p>
  <w:p w14:paraId="5AA31D73" w14:textId="77777777" w:rsidR="0044755B" w:rsidRDefault="00F21627">
    <w:pPr>
      <w:pStyle w:val="Antrats"/>
      <w:jc w:val="right"/>
    </w:pPr>
    <w:r>
      <w:rPr>
        <w:color w:val="BFBFBF"/>
      </w:rPr>
      <w:t>2020 12 01</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A31D75" w14:textId="77777777" w:rsidR="0044755B" w:rsidRDefault="00F21627">
    <w:pPr>
      <w:pStyle w:val="Antrats"/>
      <w:jc w:val="right"/>
      <w:rPr>
        <w:color w:val="BFBFBF"/>
      </w:rPr>
    </w:pPr>
    <w:r>
      <w:rPr>
        <w:color w:val="BFBFBF"/>
      </w:rPr>
      <w:t xml:space="preserve">Projektas </w:t>
    </w:r>
  </w:p>
  <w:p w14:paraId="5AA31D76" w14:textId="77777777" w:rsidR="0044755B" w:rsidRDefault="00F21627">
    <w:pPr>
      <w:pStyle w:val="Antrats"/>
      <w:jc w:val="right"/>
    </w:pPr>
    <w:r>
      <w:rPr>
        <w:color w:val="BFBFBF"/>
      </w:rPr>
      <w:t>2020 12 01</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A31D78" w14:textId="77777777" w:rsidR="0044755B" w:rsidRDefault="00F21627">
    <w:pPr>
      <w:pStyle w:val="Antrats"/>
      <w:jc w:val="right"/>
      <w:rPr>
        <w:color w:val="BFBFBF"/>
      </w:rPr>
    </w:pPr>
    <w:r>
      <w:rPr>
        <w:color w:val="BFBFBF"/>
      </w:rPr>
      <w:t xml:space="preserve">Projektas </w:t>
    </w:r>
  </w:p>
  <w:p w14:paraId="5AA31D79" w14:textId="77777777" w:rsidR="0044755B" w:rsidRDefault="00F21627">
    <w:pPr>
      <w:pStyle w:val="Antrats"/>
      <w:jc w:val="right"/>
    </w:pPr>
    <w:r>
      <w:rPr>
        <w:color w:val="BFBFBF"/>
      </w:rPr>
      <w:t>2020 12 01</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A31D7B" w14:textId="77777777" w:rsidR="0044755B" w:rsidRDefault="0044755B">
    <w:pPr>
      <w:pStyle w:val="Antrats"/>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A31D7D" w14:textId="77777777" w:rsidR="0044755B" w:rsidRDefault="0044755B">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E574553"/>
    <w:multiLevelType w:val="multilevel"/>
    <w:tmpl w:val="9E0A784A"/>
    <w:lvl w:ilvl="0">
      <w:start w:val="1"/>
      <w:numFmt w:val="none"/>
      <w:pStyle w:val="Antrat1"/>
      <w:suff w:val="nothing"/>
      <w:lvlText w:val=""/>
      <w:lvlJc w:val="left"/>
      <w:pPr>
        <w:ind w:left="0" w:firstLine="0"/>
      </w:pPr>
    </w:lvl>
    <w:lvl w:ilvl="1">
      <w:start w:val="1"/>
      <w:numFmt w:val="none"/>
      <w:pStyle w:val="Antrat2"/>
      <w:suff w:val="nothing"/>
      <w:lvlText w:val=""/>
      <w:lvlJc w:val="left"/>
      <w:pPr>
        <w:ind w:left="0" w:firstLine="0"/>
      </w:pPr>
    </w:lvl>
    <w:lvl w:ilvl="2">
      <w:start w:val="1"/>
      <w:numFmt w:val="none"/>
      <w:pStyle w:val="Antrat3"/>
      <w:suff w:val="nothing"/>
      <w:lvlText w:val=""/>
      <w:lvlJc w:val="left"/>
      <w:pPr>
        <w:ind w:left="0" w:firstLine="0"/>
      </w:pPr>
    </w:lvl>
    <w:lvl w:ilvl="3">
      <w:start w:val="1"/>
      <w:numFmt w:val="none"/>
      <w:pStyle w:val="Antrat4"/>
      <w:suff w:val="nothing"/>
      <w:lvlText w:val=""/>
      <w:lvlJc w:val="left"/>
      <w:pPr>
        <w:ind w:left="0" w:firstLine="0"/>
      </w:pPr>
    </w:lvl>
    <w:lvl w:ilvl="4">
      <w:start w:val="1"/>
      <w:numFmt w:val="none"/>
      <w:pStyle w:val="Antrat5"/>
      <w:suff w:val="nothing"/>
      <w:lvlText w:val=""/>
      <w:lvlJc w:val="left"/>
      <w:pPr>
        <w:ind w:left="0" w:firstLine="0"/>
      </w:pPr>
    </w:lvl>
    <w:lvl w:ilvl="5">
      <w:start w:val="1"/>
      <w:numFmt w:val="none"/>
      <w:pStyle w:val="Antrat6"/>
      <w:suff w:val="nothing"/>
      <w:lvlText w:val=""/>
      <w:lvlJc w:val="left"/>
      <w:pPr>
        <w:ind w:left="0" w:firstLine="0"/>
      </w:pPr>
    </w:lvl>
    <w:lvl w:ilvl="6">
      <w:start w:val="1"/>
      <w:numFmt w:val="none"/>
      <w:pStyle w:val="Antrat7"/>
      <w:suff w:val="nothing"/>
      <w:lvlText w:val=""/>
      <w:lvlJc w:val="left"/>
      <w:pPr>
        <w:ind w:left="0" w:firstLine="0"/>
      </w:pPr>
    </w:lvl>
    <w:lvl w:ilvl="7">
      <w:start w:val="1"/>
      <w:numFmt w:val="none"/>
      <w:pStyle w:val="Antrat8"/>
      <w:suff w:val="nothing"/>
      <w:lvlText w:val=""/>
      <w:lvlJc w:val="left"/>
      <w:pPr>
        <w:ind w:left="0" w:firstLine="0"/>
      </w:pPr>
    </w:lvl>
    <w:lvl w:ilvl="8">
      <w:start w:val="1"/>
      <w:numFmt w:val="none"/>
      <w:pStyle w:val="Antrat9"/>
      <w:suff w:val="nothing"/>
      <w:lvlText w:val=""/>
      <w:lvlJc w:val="left"/>
      <w:pPr>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755B"/>
    <w:rsid w:val="0044755B"/>
    <w:rsid w:val="00F2162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4:docId w14:val="5AA31B35"/>
  <w15:docId w15:val="{177B54C1-0779-4BB9-831D-93C767CE08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Liberation Serif" w:eastAsia="DejaVu Sans" w:hAnsi="Liberation Serif" w:cs="DejaVu Sans"/>
        <w:szCs w:val="24"/>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Pr>
      <w:rFonts w:ascii="Times New Roman" w:eastAsia="Times New Roman" w:hAnsi="Times New Roman" w:cs="Times New Roman"/>
      <w:sz w:val="24"/>
      <w:lang w:bidi="ar-SA"/>
    </w:rPr>
  </w:style>
  <w:style w:type="paragraph" w:styleId="Antrat1">
    <w:name w:val="heading 1"/>
    <w:basedOn w:val="prastasis"/>
    <w:next w:val="prastasis"/>
    <w:qFormat/>
    <w:pPr>
      <w:keepNext/>
      <w:keepLines/>
      <w:numPr>
        <w:numId w:val="1"/>
      </w:numPr>
      <w:spacing w:before="240"/>
      <w:outlineLvl w:val="0"/>
    </w:pPr>
    <w:rPr>
      <w:rFonts w:ascii="Calibri Light" w:hAnsi="Calibri Light" w:cs="Calibri Light"/>
      <w:color w:val="2F5496"/>
      <w:sz w:val="32"/>
      <w:szCs w:val="32"/>
    </w:rPr>
  </w:style>
  <w:style w:type="paragraph" w:styleId="Antrat2">
    <w:name w:val="heading 2"/>
    <w:basedOn w:val="prastasis"/>
    <w:next w:val="prastasis"/>
    <w:qFormat/>
    <w:pPr>
      <w:keepNext/>
      <w:keepLines/>
      <w:numPr>
        <w:ilvl w:val="1"/>
        <w:numId w:val="1"/>
      </w:numPr>
      <w:spacing w:before="40"/>
      <w:outlineLvl w:val="1"/>
    </w:pPr>
    <w:rPr>
      <w:rFonts w:ascii="Calibri Light" w:hAnsi="Calibri Light" w:cs="Calibri Light"/>
      <w:color w:val="2F5496"/>
      <w:sz w:val="26"/>
      <w:szCs w:val="26"/>
    </w:rPr>
  </w:style>
  <w:style w:type="paragraph" w:styleId="Antrat3">
    <w:name w:val="heading 3"/>
    <w:basedOn w:val="prastasis"/>
    <w:next w:val="prastasis"/>
    <w:qFormat/>
    <w:pPr>
      <w:keepNext/>
      <w:keepLines/>
      <w:numPr>
        <w:ilvl w:val="2"/>
        <w:numId w:val="1"/>
      </w:numPr>
      <w:spacing w:before="40"/>
      <w:outlineLvl w:val="2"/>
    </w:pPr>
    <w:rPr>
      <w:rFonts w:ascii="Calibri Light" w:hAnsi="Calibri Light" w:cs="Calibri Light"/>
      <w:color w:val="1F3763"/>
      <w:sz w:val="20"/>
      <w:szCs w:val="20"/>
    </w:rPr>
  </w:style>
  <w:style w:type="paragraph" w:styleId="Antrat4">
    <w:name w:val="heading 4"/>
    <w:basedOn w:val="prastasis"/>
    <w:next w:val="prastasis"/>
    <w:qFormat/>
    <w:pPr>
      <w:keepNext/>
      <w:keepLines/>
      <w:numPr>
        <w:ilvl w:val="3"/>
        <w:numId w:val="1"/>
      </w:numPr>
      <w:spacing w:before="40"/>
      <w:outlineLvl w:val="3"/>
    </w:pPr>
    <w:rPr>
      <w:rFonts w:ascii="Calibri Light" w:hAnsi="Calibri Light" w:cs="Calibri Light"/>
      <w:i/>
      <w:iCs/>
      <w:color w:val="2F5496"/>
      <w:sz w:val="20"/>
      <w:szCs w:val="20"/>
    </w:rPr>
  </w:style>
  <w:style w:type="paragraph" w:styleId="Antrat5">
    <w:name w:val="heading 5"/>
    <w:basedOn w:val="prastasis"/>
    <w:next w:val="prastasis"/>
    <w:qFormat/>
    <w:pPr>
      <w:keepNext/>
      <w:keepLines/>
      <w:numPr>
        <w:ilvl w:val="4"/>
        <w:numId w:val="1"/>
      </w:numPr>
      <w:spacing w:before="40"/>
      <w:outlineLvl w:val="4"/>
    </w:pPr>
    <w:rPr>
      <w:rFonts w:ascii="Calibri Light" w:hAnsi="Calibri Light" w:cs="Calibri Light"/>
      <w:color w:val="2F5496"/>
      <w:sz w:val="20"/>
      <w:szCs w:val="20"/>
    </w:rPr>
  </w:style>
  <w:style w:type="paragraph" w:styleId="Antrat6">
    <w:name w:val="heading 6"/>
    <w:basedOn w:val="prastasis"/>
    <w:next w:val="prastasis"/>
    <w:qFormat/>
    <w:pPr>
      <w:keepNext/>
      <w:keepLines/>
      <w:numPr>
        <w:ilvl w:val="5"/>
        <w:numId w:val="1"/>
      </w:numPr>
      <w:spacing w:before="40"/>
      <w:outlineLvl w:val="5"/>
    </w:pPr>
    <w:rPr>
      <w:rFonts w:ascii="Calibri Light" w:hAnsi="Calibri Light" w:cs="Calibri Light"/>
      <w:color w:val="1F3763"/>
      <w:sz w:val="20"/>
      <w:szCs w:val="20"/>
    </w:rPr>
  </w:style>
  <w:style w:type="paragraph" w:styleId="Antrat7">
    <w:name w:val="heading 7"/>
    <w:basedOn w:val="prastasis"/>
    <w:next w:val="prastasis"/>
    <w:qFormat/>
    <w:pPr>
      <w:keepNext/>
      <w:keepLines/>
      <w:numPr>
        <w:ilvl w:val="6"/>
        <w:numId w:val="1"/>
      </w:numPr>
      <w:spacing w:before="40"/>
      <w:outlineLvl w:val="6"/>
    </w:pPr>
    <w:rPr>
      <w:rFonts w:ascii="Calibri Light" w:hAnsi="Calibri Light" w:cs="Calibri Light"/>
      <w:i/>
      <w:iCs/>
      <w:color w:val="1F3763"/>
      <w:sz w:val="20"/>
      <w:szCs w:val="20"/>
    </w:rPr>
  </w:style>
  <w:style w:type="paragraph" w:styleId="Antrat8">
    <w:name w:val="heading 8"/>
    <w:basedOn w:val="prastasis"/>
    <w:next w:val="prastasis"/>
    <w:qFormat/>
    <w:pPr>
      <w:keepNext/>
      <w:keepLines/>
      <w:numPr>
        <w:ilvl w:val="7"/>
        <w:numId w:val="1"/>
      </w:numPr>
      <w:spacing w:before="40"/>
      <w:outlineLvl w:val="7"/>
    </w:pPr>
    <w:rPr>
      <w:rFonts w:ascii="Calibri Light" w:hAnsi="Calibri Light" w:cs="Calibri Light"/>
      <w:color w:val="272727"/>
      <w:sz w:val="21"/>
      <w:szCs w:val="21"/>
    </w:rPr>
  </w:style>
  <w:style w:type="paragraph" w:styleId="Antrat9">
    <w:name w:val="heading 9"/>
    <w:basedOn w:val="prastasis"/>
    <w:next w:val="prastasis"/>
    <w:qFormat/>
    <w:pPr>
      <w:keepNext/>
      <w:keepLines/>
      <w:numPr>
        <w:ilvl w:val="8"/>
        <w:numId w:val="1"/>
      </w:numPr>
      <w:spacing w:before="40"/>
      <w:outlineLvl w:val="8"/>
    </w:pPr>
    <w:rPr>
      <w:rFonts w:ascii="Calibri Light" w:hAnsi="Calibri Light" w:cs="Calibri Light"/>
      <w:i/>
      <w:iCs/>
      <w:color w:val="272727"/>
      <w:sz w:val="21"/>
      <w:szCs w:val="21"/>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qFormat/>
    <w:rPr>
      <w:rFonts w:ascii="Calibri Light" w:eastAsia="Times New Roman" w:hAnsi="Calibri Light" w:cs="Times New Roman"/>
      <w:color w:val="2F5496"/>
      <w:sz w:val="32"/>
      <w:szCs w:val="32"/>
    </w:rPr>
  </w:style>
  <w:style w:type="character" w:customStyle="1" w:styleId="Antrat2Diagrama">
    <w:name w:val="Antraštė 2 Diagrama"/>
    <w:qFormat/>
    <w:rPr>
      <w:rFonts w:ascii="Calibri Light" w:eastAsia="Times New Roman" w:hAnsi="Calibri Light" w:cs="Times New Roman"/>
      <w:color w:val="2F5496"/>
      <w:sz w:val="26"/>
      <w:szCs w:val="26"/>
    </w:rPr>
  </w:style>
  <w:style w:type="character" w:customStyle="1" w:styleId="Antrat3Diagrama">
    <w:name w:val="Antraštė 3 Diagrama"/>
    <w:qFormat/>
    <w:rPr>
      <w:rFonts w:ascii="Calibri Light" w:eastAsia="Times New Roman" w:hAnsi="Calibri Light" w:cs="Times New Roman"/>
      <w:color w:val="1F3763"/>
    </w:rPr>
  </w:style>
  <w:style w:type="character" w:customStyle="1" w:styleId="Antrat4Diagrama">
    <w:name w:val="Antraštė 4 Diagrama"/>
    <w:qFormat/>
    <w:rPr>
      <w:rFonts w:ascii="Calibri Light" w:eastAsia="Times New Roman" w:hAnsi="Calibri Light" w:cs="Times New Roman"/>
      <w:i/>
      <w:iCs/>
      <w:color w:val="2F5496"/>
    </w:rPr>
  </w:style>
  <w:style w:type="character" w:customStyle="1" w:styleId="Antrat5Diagrama">
    <w:name w:val="Antraštė 5 Diagrama"/>
    <w:qFormat/>
    <w:rPr>
      <w:rFonts w:ascii="Calibri Light" w:eastAsia="Times New Roman" w:hAnsi="Calibri Light" w:cs="Times New Roman"/>
      <w:color w:val="2F5496"/>
    </w:rPr>
  </w:style>
  <w:style w:type="character" w:customStyle="1" w:styleId="Antrat6Diagrama">
    <w:name w:val="Antraštė 6 Diagrama"/>
    <w:qFormat/>
    <w:rPr>
      <w:rFonts w:ascii="Calibri Light" w:eastAsia="Times New Roman" w:hAnsi="Calibri Light" w:cs="Times New Roman"/>
      <w:color w:val="1F3763"/>
    </w:rPr>
  </w:style>
  <w:style w:type="character" w:customStyle="1" w:styleId="Antrat7Diagrama">
    <w:name w:val="Antraštė 7 Diagrama"/>
    <w:qFormat/>
    <w:rPr>
      <w:rFonts w:ascii="Calibri Light" w:eastAsia="Times New Roman" w:hAnsi="Calibri Light" w:cs="Times New Roman"/>
      <w:i/>
      <w:iCs/>
      <w:color w:val="1F3763"/>
    </w:rPr>
  </w:style>
  <w:style w:type="character" w:customStyle="1" w:styleId="Antrat8Diagrama">
    <w:name w:val="Antraštė 8 Diagrama"/>
    <w:qFormat/>
    <w:rPr>
      <w:rFonts w:ascii="Calibri Light" w:eastAsia="Times New Roman" w:hAnsi="Calibri Light" w:cs="Times New Roman"/>
      <w:color w:val="272727"/>
      <w:sz w:val="21"/>
      <w:szCs w:val="21"/>
    </w:rPr>
  </w:style>
  <w:style w:type="character" w:customStyle="1" w:styleId="Antrat9Diagrama">
    <w:name w:val="Antraštė 9 Diagrama"/>
    <w:qFormat/>
    <w:rPr>
      <w:rFonts w:ascii="Calibri Light" w:eastAsia="Times New Roman" w:hAnsi="Calibri Light" w:cs="Times New Roman"/>
      <w:i/>
      <w:iCs/>
      <w:color w:val="272727"/>
      <w:sz w:val="21"/>
      <w:szCs w:val="21"/>
    </w:rPr>
  </w:style>
  <w:style w:type="character" w:customStyle="1" w:styleId="PavadinimasDiagrama">
    <w:name w:val="Pavadinimas Diagrama"/>
    <w:qFormat/>
    <w:rPr>
      <w:rFonts w:ascii="Calibri Light" w:eastAsia="Times New Roman" w:hAnsi="Calibri Light" w:cs="Times New Roman"/>
      <w:spacing w:val="-10"/>
      <w:kern w:val="2"/>
      <w:sz w:val="56"/>
      <w:szCs w:val="56"/>
    </w:rPr>
  </w:style>
  <w:style w:type="character" w:customStyle="1" w:styleId="AntrinispavadinimasDiagrama">
    <w:name w:val="Antrinis pavadinimas Diagrama"/>
    <w:qFormat/>
    <w:rPr>
      <w:rFonts w:eastAsia="Times New Roman"/>
      <w:color w:val="5A5A5A"/>
      <w:spacing w:val="15"/>
      <w:sz w:val="22"/>
      <w:szCs w:val="22"/>
    </w:rPr>
  </w:style>
  <w:style w:type="character" w:customStyle="1" w:styleId="StrongEmphasis">
    <w:name w:val="Strong Emphasis"/>
    <w:qFormat/>
    <w:rPr>
      <w:b/>
      <w:bCs/>
    </w:rPr>
  </w:style>
  <w:style w:type="character" w:styleId="Emfaz">
    <w:name w:val="Emphasis"/>
    <w:qFormat/>
    <w:rPr>
      <w:i/>
      <w:iCs/>
    </w:rPr>
  </w:style>
  <w:style w:type="character" w:customStyle="1" w:styleId="CitataDiagrama">
    <w:name w:val="Citata Diagrama"/>
    <w:qFormat/>
    <w:rPr>
      <w:i/>
      <w:iCs/>
      <w:color w:val="404040"/>
    </w:rPr>
  </w:style>
  <w:style w:type="character" w:customStyle="1" w:styleId="IskirtacitataDiagrama">
    <w:name w:val="Išskirta citata Diagrama"/>
    <w:qFormat/>
    <w:rPr>
      <w:i/>
      <w:iCs/>
      <w:color w:val="4472C4"/>
    </w:rPr>
  </w:style>
  <w:style w:type="character" w:styleId="Nerykuspabraukimas">
    <w:name w:val="Subtle Emphasis"/>
    <w:qFormat/>
    <w:rPr>
      <w:i/>
      <w:iCs/>
      <w:color w:val="404040"/>
    </w:rPr>
  </w:style>
  <w:style w:type="character" w:styleId="Rykuspabraukimas">
    <w:name w:val="Intense Emphasis"/>
    <w:qFormat/>
    <w:rPr>
      <w:i/>
      <w:iCs/>
      <w:color w:val="4472C4"/>
    </w:rPr>
  </w:style>
  <w:style w:type="character" w:styleId="Nerykinuoroda">
    <w:name w:val="Subtle Reference"/>
    <w:qFormat/>
    <w:rPr>
      <w:smallCaps/>
      <w:color w:val="5A5A5A"/>
    </w:rPr>
  </w:style>
  <w:style w:type="character" w:styleId="Rykinuoroda">
    <w:name w:val="Intense Reference"/>
    <w:qFormat/>
    <w:rPr>
      <w:b/>
      <w:bCs/>
      <w:smallCaps/>
      <w:color w:val="4472C4"/>
      <w:spacing w:val="5"/>
    </w:rPr>
  </w:style>
  <w:style w:type="character" w:styleId="Knygospavadinimas">
    <w:name w:val="Book Title"/>
    <w:qFormat/>
    <w:rPr>
      <w:b/>
      <w:bCs/>
      <w:i/>
      <w:iCs/>
      <w:spacing w:val="5"/>
    </w:rPr>
  </w:style>
  <w:style w:type="character" w:customStyle="1" w:styleId="LineNumbering">
    <w:name w:val="Line Numbering"/>
    <w:basedOn w:val="Numatytasispastraiposriftas"/>
  </w:style>
  <w:style w:type="character" w:customStyle="1" w:styleId="AntratsDiagrama">
    <w:name w:val="Antraštės Diagrama"/>
    <w:basedOn w:val="Numatytasispastraiposriftas"/>
    <w:qFormat/>
  </w:style>
  <w:style w:type="character" w:customStyle="1" w:styleId="PoratDiagrama">
    <w:name w:val="Poraštė Diagrama"/>
    <w:basedOn w:val="Numatytasispastraiposriftas"/>
    <w:qFormat/>
  </w:style>
  <w:style w:type="character" w:customStyle="1" w:styleId="DebesliotekstasDiagrama">
    <w:name w:val="Debesėlio tekstas Diagrama"/>
    <w:qFormat/>
    <w:rPr>
      <w:rFonts w:ascii="Times New Roman" w:hAnsi="Times New Roman" w:cs="Times New Roman"/>
      <w:sz w:val="18"/>
      <w:szCs w:val="18"/>
    </w:rPr>
  </w:style>
  <w:style w:type="character" w:styleId="Puslapionumeris">
    <w:name w:val="page number"/>
    <w:basedOn w:val="Numatytasispastraiposriftas"/>
  </w:style>
  <w:style w:type="character" w:styleId="Komentaronuoroda">
    <w:name w:val="annotation reference"/>
    <w:qFormat/>
    <w:rPr>
      <w:sz w:val="16"/>
      <w:szCs w:val="16"/>
    </w:rPr>
  </w:style>
  <w:style w:type="character" w:customStyle="1" w:styleId="KomentarotekstasDiagrama">
    <w:name w:val="Komentaro tekstas Diagrama"/>
    <w:qFormat/>
    <w:rPr>
      <w:rFonts w:ascii="Times New Roman" w:eastAsia="Times New Roman" w:hAnsi="Times New Roman" w:cs="Times New Roman"/>
      <w:lang w:val="en-US"/>
    </w:rPr>
  </w:style>
  <w:style w:type="character" w:customStyle="1" w:styleId="KomentarotemaDiagrama">
    <w:name w:val="Komentaro tema Diagrama"/>
    <w:qFormat/>
    <w:rPr>
      <w:rFonts w:ascii="Times New Roman" w:eastAsia="Times New Roman" w:hAnsi="Times New Roman" w:cs="Times New Roman"/>
      <w:b/>
      <w:bCs/>
      <w:lang w:val="en-US"/>
    </w:rPr>
  </w:style>
  <w:style w:type="character" w:customStyle="1" w:styleId="InternetLink">
    <w:name w:val="Internet Link"/>
    <w:rPr>
      <w:color w:val="0000FF"/>
      <w:u w:val="single"/>
    </w:rPr>
  </w:style>
  <w:style w:type="character" w:customStyle="1" w:styleId="PagrindiniotekstotraukaDiagrama">
    <w:name w:val="Pagrindinio teksto įtrauka Diagrama"/>
    <w:qFormat/>
    <w:rPr>
      <w:rFonts w:ascii="Times New Roman" w:eastAsia="Times New Roman" w:hAnsi="Times New Roman" w:cs="Times New Roman"/>
    </w:rPr>
  </w:style>
  <w:style w:type="paragraph" w:customStyle="1" w:styleId="Heading">
    <w:name w:val="Heading"/>
    <w:basedOn w:val="prastasis"/>
    <w:next w:val="prastasis"/>
    <w:qFormat/>
    <w:pPr>
      <w:contextualSpacing/>
    </w:pPr>
    <w:rPr>
      <w:rFonts w:ascii="Calibri Light" w:hAnsi="Calibri Light" w:cs="Calibri Light"/>
      <w:spacing w:val="-10"/>
      <w:kern w:val="2"/>
      <w:sz w:val="56"/>
      <w:szCs w:val="56"/>
    </w:rPr>
  </w:style>
  <w:style w:type="paragraph" w:styleId="Pagrindinistekstas">
    <w:name w:val="Body Text"/>
    <w:basedOn w:val="prastasis"/>
    <w:pPr>
      <w:spacing w:after="140" w:line="276" w:lineRule="auto"/>
    </w:pPr>
  </w:style>
  <w:style w:type="paragraph" w:styleId="Sraas">
    <w:name w:val="List"/>
    <w:basedOn w:val="Pagrindinistekstas"/>
  </w:style>
  <w:style w:type="paragraph" w:styleId="Antrat">
    <w:name w:val="caption"/>
    <w:basedOn w:val="prastasis"/>
    <w:qFormat/>
    <w:pPr>
      <w:suppressLineNumbers/>
      <w:spacing w:before="120" w:after="120"/>
    </w:pPr>
    <w:rPr>
      <w:i/>
      <w:iCs/>
    </w:rPr>
  </w:style>
  <w:style w:type="paragraph" w:customStyle="1" w:styleId="Index">
    <w:name w:val="Index"/>
    <w:basedOn w:val="prastasis"/>
    <w:qFormat/>
    <w:pPr>
      <w:suppressLineNumbers/>
    </w:pPr>
  </w:style>
  <w:style w:type="paragraph" w:styleId="Paantrat">
    <w:name w:val="Subtitle"/>
    <w:basedOn w:val="prastasis"/>
    <w:next w:val="prastasis"/>
    <w:qFormat/>
    <w:pPr>
      <w:spacing w:after="160"/>
    </w:pPr>
    <w:rPr>
      <w:rFonts w:ascii="Calibri" w:hAnsi="Calibri" w:cs="Calibri"/>
      <w:color w:val="5A5A5A"/>
      <w:spacing w:val="15"/>
      <w:sz w:val="22"/>
      <w:szCs w:val="22"/>
    </w:rPr>
  </w:style>
  <w:style w:type="paragraph" w:styleId="Betarp">
    <w:name w:val="No Spacing"/>
    <w:basedOn w:val="prastasis"/>
    <w:qFormat/>
    <w:rPr>
      <w:rFonts w:ascii="Calibri" w:eastAsia="Calibri" w:hAnsi="Calibri"/>
    </w:rPr>
  </w:style>
  <w:style w:type="paragraph" w:styleId="Sraopastraipa">
    <w:name w:val="List Paragraph"/>
    <w:basedOn w:val="prastasis"/>
    <w:qFormat/>
    <w:pPr>
      <w:ind w:left="720"/>
      <w:contextualSpacing/>
    </w:pPr>
    <w:rPr>
      <w:rFonts w:ascii="Calibri" w:eastAsia="Calibri" w:hAnsi="Calibri"/>
    </w:rPr>
  </w:style>
  <w:style w:type="paragraph" w:styleId="Citata">
    <w:name w:val="Quote"/>
    <w:basedOn w:val="prastasis"/>
    <w:next w:val="prastasis"/>
    <w:qFormat/>
    <w:pPr>
      <w:spacing w:before="200" w:after="160"/>
      <w:ind w:left="864" w:right="864"/>
      <w:jc w:val="center"/>
    </w:pPr>
    <w:rPr>
      <w:rFonts w:ascii="Calibri" w:eastAsia="Calibri" w:hAnsi="Calibri" w:cs="Calibri"/>
      <w:i/>
      <w:iCs/>
      <w:color w:val="404040"/>
      <w:sz w:val="20"/>
      <w:szCs w:val="20"/>
    </w:rPr>
  </w:style>
  <w:style w:type="paragraph" w:styleId="Iskirtacitata">
    <w:name w:val="Intense Quote"/>
    <w:basedOn w:val="prastasis"/>
    <w:next w:val="prastasis"/>
    <w:qFormat/>
    <w:pPr>
      <w:pBdr>
        <w:top w:val="single" w:sz="4" w:space="10" w:color="4472C4"/>
        <w:bottom w:val="single" w:sz="4" w:space="10" w:color="4472C4"/>
      </w:pBdr>
      <w:spacing w:before="360" w:after="360"/>
      <w:ind w:left="864" w:right="864"/>
      <w:jc w:val="center"/>
    </w:pPr>
    <w:rPr>
      <w:rFonts w:ascii="Calibri" w:eastAsia="Calibri" w:hAnsi="Calibri" w:cs="Calibri"/>
      <w:i/>
      <w:iCs/>
      <w:color w:val="4472C4"/>
      <w:sz w:val="20"/>
      <w:szCs w:val="20"/>
    </w:rPr>
  </w:style>
  <w:style w:type="paragraph" w:styleId="Turinioantrat">
    <w:name w:val="TOC Heading"/>
    <w:basedOn w:val="Antrat1"/>
    <w:next w:val="prastasis"/>
    <w:qFormat/>
    <w:pPr>
      <w:numPr>
        <w:numId w:val="0"/>
      </w:numPr>
    </w:pPr>
  </w:style>
  <w:style w:type="paragraph" w:styleId="Pataisymai">
    <w:name w:val="Revision"/>
    <w:qFormat/>
    <w:rPr>
      <w:rFonts w:ascii="Calibri" w:eastAsia="Calibri" w:hAnsi="Calibri" w:cs="Times New Roman"/>
      <w:sz w:val="24"/>
      <w:lang w:bidi="ar-SA"/>
    </w:rPr>
  </w:style>
  <w:style w:type="paragraph" w:customStyle="1" w:styleId="HeaderandFooter">
    <w:name w:val="Header and Footer"/>
    <w:basedOn w:val="prastasis"/>
    <w:qFormat/>
    <w:pPr>
      <w:suppressLineNumbers/>
      <w:tabs>
        <w:tab w:val="center" w:pos="4819"/>
        <w:tab w:val="right" w:pos="9638"/>
      </w:tabs>
    </w:pPr>
  </w:style>
  <w:style w:type="paragraph" w:styleId="Antrats">
    <w:name w:val="header"/>
    <w:basedOn w:val="prastasis"/>
    <w:rPr>
      <w:rFonts w:ascii="Calibri" w:eastAsia="Calibri" w:hAnsi="Calibri"/>
    </w:rPr>
  </w:style>
  <w:style w:type="paragraph" w:styleId="Porat">
    <w:name w:val="footer"/>
    <w:basedOn w:val="prastasis"/>
    <w:rPr>
      <w:rFonts w:ascii="Calibri" w:eastAsia="Calibri" w:hAnsi="Calibri"/>
    </w:rPr>
  </w:style>
  <w:style w:type="paragraph" w:styleId="Debesliotekstas">
    <w:name w:val="Balloon Text"/>
    <w:basedOn w:val="prastasis"/>
    <w:qFormat/>
    <w:rPr>
      <w:rFonts w:eastAsia="Calibri"/>
      <w:sz w:val="18"/>
      <w:szCs w:val="18"/>
    </w:rPr>
  </w:style>
  <w:style w:type="paragraph" w:styleId="Komentarotekstas">
    <w:name w:val="annotation text"/>
    <w:basedOn w:val="prastasis"/>
    <w:qFormat/>
    <w:rPr>
      <w:sz w:val="20"/>
      <w:szCs w:val="20"/>
    </w:rPr>
  </w:style>
  <w:style w:type="paragraph" w:styleId="Komentarotema">
    <w:name w:val="annotation subject"/>
    <w:basedOn w:val="Komentarotekstas"/>
    <w:next w:val="Komentarotekstas"/>
    <w:qFormat/>
    <w:rPr>
      <w:b/>
      <w:bCs/>
    </w:rPr>
  </w:style>
  <w:style w:type="paragraph" w:styleId="Pagrindiniotekstotrauka">
    <w:name w:val="Body Text Indent"/>
    <w:basedOn w:val="prastasis"/>
    <w:pPr>
      <w:ind w:firstLine="720"/>
      <w:jc w:val="both"/>
    </w:pPr>
    <w:rPr>
      <w:sz w:val="20"/>
      <w:szCs w:val="20"/>
    </w:rPr>
  </w:style>
  <w:style w:type="paragraph" w:customStyle="1" w:styleId="Antrat20">
    <w:name w:val="Antraštė2"/>
    <w:basedOn w:val="prastasis"/>
    <w:next w:val="prastasis"/>
    <w:qFormat/>
    <w:pPr>
      <w:suppressLineNumbers/>
      <w:suppressAutoHyphens/>
      <w:spacing w:before="120" w:after="120"/>
    </w:pPr>
    <w:rPr>
      <w:i/>
      <w:sz w:val="20"/>
      <w:szCs w:val="20"/>
      <w:lang w:val="lt-LT"/>
    </w:rPr>
  </w:style>
  <w:style w:type="paragraph" w:customStyle="1" w:styleId="TableContents">
    <w:name w:val="Table Contents"/>
    <w:basedOn w:val="prastasis"/>
    <w:qFormat/>
    <w:pPr>
      <w:suppressLineNumbers/>
    </w:pPr>
  </w:style>
  <w:style w:type="paragraph" w:customStyle="1" w:styleId="TableHeading">
    <w:name w:val="Table Heading"/>
    <w:basedOn w:val="TableContents"/>
    <w:qFormat/>
    <w:pPr>
      <w:jc w:val="center"/>
    </w:pPr>
    <w:rPr>
      <w:b/>
      <w:bCs/>
    </w:rPr>
  </w:style>
  <w:style w:type="paragraph" w:customStyle="1" w:styleId="FrameContents">
    <w:name w:val="Frame Contents"/>
    <w:basedOn w:val="prastasis"/>
    <w:qFormat/>
  </w:style>
  <w:style w:type="character" w:styleId="Eilutsnumeris">
    <w:name w:val="line number"/>
    <w:basedOn w:val="Numatytasispastraiposriftas"/>
    <w:uiPriority w:val="99"/>
    <w:semiHidden/>
    <w:unhideWhenUsed/>
    <w:rsid w:val="00F216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3.xml"/><Relationship Id="rId18" Type="http://schemas.openxmlformats.org/officeDocument/2006/relationships/header" Target="header4.xml"/><Relationship Id="rId3" Type="http://schemas.openxmlformats.org/officeDocument/2006/relationships/settings" Target="settings.xml"/><Relationship Id="rId21" Type="http://schemas.openxmlformats.org/officeDocument/2006/relationships/image" Target="media/image7.png"/><Relationship Id="rId7" Type="http://schemas.openxmlformats.org/officeDocument/2006/relationships/header" Target="header1.xml"/><Relationship Id="rId12" Type="http://schemas.openxmlformats.org/officeDocument/2006/relationships/image" Target="media/image2.png"/><Relationship Id="rId17" Type="http://schemas.openxmlformats.org/officeDocument/2006/relationships/image" Target="media/image5.png"/><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4.png"/><Relationship Id="rId20" Type="http://schemas.openxmlformats.org/officeDocument/2006/relationships/image" Target="media/image6.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3.png"/><Relationship Id="rId23" Type="http://schemas.openxmlformats.org/officeDocument/2006/relationships/footer" Target="footer5.xml"/><Relationship Id="rId10" Type="http://schemas.openxmlformats.org/officeDocument/2006/relationships/footer" Target="footer2.xml"/><Relationship Id="rId19"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oter" Target="footer3.xml"/><Relationship Id="rId22" Type="http://schemas.openxmlformats.org/officeDocument/2006/relationships/header" Target="header5.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17</Pages>
  <Words>16094</Words>
  <Characters>9175</Characters>
  <Application>Microsoft Office Word</Application>
  <DocSecurity>4</DocSecurity>
  <Lines>76</Lines>
  <Paragraphs>50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25219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Marius Stricka</dc:creator>
  <cp:lastModifiedBy>Daiva Breivienė</cp:lastModifiedBy>
  <cp:revision>2</cp:revision>
  <dcterms:created xsi:type="dcterms:W3CDTF">2021-04-08T08:35:00Z</dcterms:created>
  <dcterms:modified xsi:type="dcterms:W3CDTF">2021-04-08T08:35:00Z</dcterms:modified>
  <dc:language>en-US</dc:language>
</cp:coreProperties>
</file>