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3B231" w14:textId="77777777" w:rsidR="00F56E0C" w:rsidRPr="0056678B" w:rsidRDefault="00F56E0C" w:rsidP="00536C7F">
      <w:pPr>
        <w:jc w:val="center"/>
        <w:rPr>
          <w:b/>
        </w:rPr>
      </w:pPr>
      <w:bookmarkStart w:id="0" w:name="_GoBack"/>
      <w:bookmarkEnd w:id="0"/>
      <w:r w:rsidRPr="0056678B">
        <w:rPr>
          <w:b/>
        </w:rPr>
        <w:t>AIŠKINAMASIS RAŠTAS</w:t>
      </w:r>
    </w:p>
    <w:p w14:paraId="01F3B232" w14:textId="77777777" w:rsidR="00F56E0C" w:rsidRPr="0056678B" w:rsidRDefault="00F56E0C" w:rsidP="00F56E0C">
      <w:pPr>
        <w:jc w:val="center"/>
        <w:rPr>
          <w:b/>
        </w:rPr>
      </w:pPr>
    </w:p>
    <w:p w14:paraId="4AE2CC47" w14:textId="75CE2E87" w:rsidR="00375B91" w:rsidRPr="00300241" w:rsidRDefault="00375B91" w:rsidP="00375B91">
      <w:pPr>
        <w:pStyle w:val="Antrat1"/>
      </w:pPr>
      <w:r w:rsidRPr="00300241">
        <w:t xml:space="preserve">DĖL PANEVĖŽIO MIESTO SAVIVALDYBEI NUOSAVYBĖS TEISE PRIKLAUSANČIO TURTO VALDYMO, NAUDOJIMO IR DISPONAVIMO JUO ATASKAITOS RENGIMO IR TEIKIMO TVARKOS APRAŠO PATVIRTINIMO IR SAVIVALDYBĖS TARYBOS 2015 M. KOVO 26 D. SPRENDIMO NR. 1-82 </w:t>
      </w:r>
      <w:r w:rsidRPr="00300241">
        <w:rPr>
          <w:szCs w:val="24"/>
        </w:rPr>
        <w:t xml:space="preserve">„DĖL PANEVĖŽIO MIESTO SAVIVALDYBEI NUOSAVYBĖS TEISE PRIKLAUSANČIO TURTO VALDYMO, NAUDOJIMO IR DISPONAVIMO JUO ATASKAITOS RENGIMO IR TEIKIMO TVARKOS APRAŠO PATVIRTINIMO“ </w:t>
      </w:r>
      <w:r w:rsidR="003125DF">
        <w:rPr>
          <w:szCs w:val="24"/>
        </w:rPr>
        <w:t xml:space="preserve">SU VĖLESNIU PAKEITIMU </w:t>
      </w:r>
      <w:r w:rsidRPr="00300241">
        <w:t>PRIPAŽINIMO NETEKUSIU GALIOS</w:t>
      </w:r>
    </w:p>
    <w:p w14:paraId="01F3B234" w14:textId="77ADA280" w:rsidR="007D3CAA" w:rsidRDefault="00F56E0C" w:rsidP="007D3CAA">
      <w:pPr>
        <w:spacing w:line="360" w:lineRule="auto"/>
        <w:jc w:val="center"/>
      </w:pPr>
      <w:r w:rsidRPr="0056678B">
        <w:t>20</w:t>
      </w:r>
      <w:r w:rsidR="00276DF2">
        <w:t>2</w:t>
      </w:r>
      <w:r w:rsidR="000A6821">
        <w:t>1</w:t>
      </w:r>
      <w:r w:rsidRPr="0056678B">
        <w:t>-</w:t>
      </w:r>
      <w:r w:rsidR="00DE708F">
        <w:t>0</w:t>
      </w:r>
      <w:r w:rsidR="00343ABC">
        <w:t>5</w:t>
      </w:r>
      <w:r w:rsidRPr="0056678B">
        <w:t>-</w:t>
      </w:r>
      <w:r w:rsidR="00265CC7">
        <w:t>12</w:t>
      </w:r>
    </w:p>
    <w:p w14:paraId="01F3B235" w14:textId="77777777" w:rsidR="00F56E0C" w:rsidRPr="0056678B" w:rsidRDefault="00F56E0C" w:rsidP="007D3CAA">
      <w:pPr>
        <w:spacing w:line="360" w:lineRule="auto"/>
        <w:jc w:val="center"/>
      </w:pPr>
      <w:r w:rsidRPr="0056678B">
        <w:t>Panevėžys</w:t>
      </w:r>
    </w:p>
    <w:p w14:paraId="795E335E" w14:textId="395A8ACC" w:rsidR="00A3428C" w:rsidRPr="00A3428C" w:rsidRDefault="001E299A" w:rsidP="002058DA">
      <w:pPr>
        <w:pStyle w:val="Antrats"/>
        <w:tabs>
          <w:tab w:val="right" w:pos="851"/>
        </w:tabs>
        <w:jc w:val="both"/>
        <w:rPr>
          <w:bCs/>
        </w:rPr>
      </w:pPr>
      <w:r>
        <w:rPr>
          <w:b/>
        </w:rPr>
        <w:t xml:space="preserve">1. Problemos esmė: </w:t>
      </w:r>
      <w:r w:rsidR="00A3428C" w:rsidRPr="00A3428C">
        <w:rPr>
          <w:bCs/>
        </w:rPr>
        <w:t>Panevėžio</w:t>
      </w:r>
      <w:r w:rsidR="00A3428C">
        <w:rPr>
          <w:bCs/>
        </w:rPr>
        <w:t xml:space="preserve"> miesto savivaldybei nuosavybės teise priklausančio turto valdymo, naudojimo ir disponavimo juo ataskaitos rengimo ir teikimo tvarkos aprašas parengtas vadovaujantis Lietuvos Respublikos valstybės ir savivaldybių turto valdymo, naudojimo ir disponavimo juo įstatymu.</w:t>
      </w:r>
    </w:p>
    <w:p w14:paraId="2309BE36" w14:textId="02FD4E5A" w:rsidR="002058DA" w:rsidRPr="00951E45" w:rsidRDefault="002058DA" w:rsidP="002058DA">
      <w:pPr>
        <w:pStyle w:val="Antrats"/>
        <w:tabs>
          <w:tab w:val="right" w:pos="851"/>
        </w:tabs>
        <w:jc w:val="both"/>
        <w:rPr>
          <w:color w:val="000000"/>
          <w:lang w:eastAsia="lt-LT"/>
        </w:rPr>
      </w:pPr>
      <w:r w:rsidRPr="002058DA">
        <w:rPr>
          <w:bCs/>
        </w:rPr>
        <w:t>Panevėžio</w:t>
      </w:r>
      <w:r>
        <w:rPr>
          <w:b/>
        </w:rPr>
        <w:t xml:space="preserve"> </w:t>
      </w:r>
      <w:r w:rsidRPr="002058DA">
        <w:rPr>
          <w:bCs/>
        </w:rPr>
        <w:t>miesto</w:t>
      </w:r>
      <w:r>
        <w:rPr>
          <w:b/>
        </w:rPr>
        <w:t xml:space="preserve"> </w:t>
      </w:r>
      <w:r w:rsidRPr="00951E45">
        <w:rPr>
          <w:color w:val="000000" w:themeColor="text1"/>
        </w:rPr>
        <w:t xml:space="preserve">savivaldybės taryba </w:t>
      </w:r>
      <w:r w:rsidRPr="00951E45">
        <w:rPr>
          <w:bCs/>
        </w:rPr>
        <w:t xml:space="preserve">2015 m. </w:t>
      </w:r>
      <w:r>
        <w:rPr>
          <w:bCs/>
        </w:rPr>
        <w:t>kovo</w:t>
      </w:r>
      <w:r w:rsidRPr="00951E45">
        <w:rPr>
          <w:bCs/>
        </w:rPr>
        <w:t xml:space="preserve"> 2</w:t>
      </w:r>
      <w:r>
        <w:rPr>
          <w:bCs/>
        </w:rPr>
        <w:t>6</w:t>
      </w:r>
      <w:r w:rsidRPr="00951E45">
        <w:rPr>
          <w:bCs/>
        </w:rPr>
        <w:t xml:space="preserve"> d. sprendimu Nr. </w:t>
      </w:r>
      <w:r>
        <w:rPr>
          <w:bCs/>
        </w:rPr>
        <w:t>1-82</w:t>
      </w:r>
      <w:r w:rsidRPr="00951E45">
        <w:rPr>
          <w:bCs/>
        </w:rPr>
        <w:t xml:space="preserve"> „</w:t>
      </w:r>
      <w:r w:rsidRPr="00951E45">
        <w:t xml:space="preserve">Dėl </w:t>
      </w:r>
      <w:r>
        <w:t>Pa</w:t>
      </w:r>
      <w:r w:rsidR="00523A62">
        <w:t>n</w:t>
      </w:r>
      <w:r>
        <w:t xml:space="preserve">evėžio </w:t>
      </w:r>
      <w:r w:rsidR="00523A62">
        <w:t xml:space="preserve">miesto </w:t>
      </w:r>
      <w:r w:rsidRPr="00951E45">
        <w:t xml:space="preserve">savivaldybei nuosavybės teise priklausančio turto valdymo, naudojimo ir disponavimo juo ataskaitos rengimo </w:t>
      </w:r>
      <w:r w:rsidR="00523A62">
        <w:t xml:space="preserve">ir teikimo </w:t>
      </w:r>
      <w:r w:rsidRPr="00951E45">
        <w:t>tvarkos</w:t>
      </w:r>
      <w:r w:rsidR="00523A62">
        <w:t xml:space="preserve"> aprašo </w:t>
      </w:r>
      <w:r w:rsidRPr="00951E45">
        <w:t xml:space="preserve"> </w:t>
      </w:r>
      <w:r w:rsidR="00523A62">
        <w:t>patvirtinimo</w:t>
      </w:r>
      <w:r w:rsidRPr="00951E45">
        <w:t xml:space="preserve">“ buvo nustačiusi, kad subjektai, </w:t>
      </w:r>
      <w:r w:rsidR="00AF3491">
        <w:t xml:space="preserve">valdantys ir naudojantys </w:t>
      </w:r>
      <w:r w:rsidR="00A26527">
        <w:t>Panevėžio miesto savivaldybė</w:t>
      </w:r>
      <w:r w:rsidR="00AF3491">
        <w:t>s turtą</w:t>
      </w:r>
      <w:r w:rsidR="00A26527">
        <w:t xml:space="preserve"> metinių finansinių ataskaitų pagrindu rengia  Savivaldybei nuosavybės teise priklausančio turto ataskaitą. </w:t>
      </w:r>
      <w:r w:rsidR="0081779E">
        <w:t>A</w:t>
      </w:r>
      <w:r w:rsidRPr="00951E45">
        <w:t>taskaita atspin</w:t>
      </w:r>
      <w:r w:rsidR="00CB7CA3">
        <w:t>d</w:t>
      </w:r>
      <w:r w:rsidR="00A3428C">
        <w:t>ėjo</w:t>
      </w:r>
      <w:r w:rsidRPr="00951E45">
        <w:t xml:space="preserve"> tik finansinius savivaldybės turto pokyčius, tačiau neatvaizduoja </w:t>
      </w:r>
      <w:r w:rsidRPr="00951E45">
        <w:rPr>
          <w:color w:val="000000"/>
          <w:lang w:eastAsia="lt-LT"/>
        </w:rPr>
        <w:t>Savivaldybės nekilnojamojo turto išlaikymo sąnaudų (komunalin</w:t>
      </w:r>
      <w:r w:rsidR="00CB7CA3">
        <w:rPr>
          <w:color w:val="000000"/>
          <w:lang w:eastAsia="lt-LT"/>
        </w:rPr>
        <w:t>ių</w:t>
      </w:r>
      <w:r w:rsidRPr="00951E45">
        <w:rPr>
          <w:color w:val="000000"/>
          <w:lang w:eastAsia="lt-LT"/>
        </w:rPr>
        <w:t xml:space="preserve"> ir remonto), savivaldybės nekilnojamojo turto pasiskirstymo pagal naudojimo pagrindą</w:t>
      </w:r>
      <w:r w:rsidR="00D27E4C">
        <w:rPr>
          <w:color w:val="000000"/>
          <w:lang w:eastAsia="lt-LT"/>
        </w:rPr>
        <w:t>.</w:t>
      </w:r>
      <w:r w:rsidRPr="00951E45">
        <w:rPr>
          <w:color w:val="000000"/>
          <w:lang w:eastAsia="lt-LT"/>
        </w:rPr>
        <w:t xml:space="preserve"> </w:t>
      </w:r>
    </w:p>
    <w:p w14:paraId="47D2DAAF" w14:textId="58CD1D23" w:rsidR="002058DA" w:rsidRPr="00951E45" w:rsidRDefault="002058DA" w:rsidP="0081779E">
      <w:pPr>
        <w:pStyle w:val="Default"/>
        <w:jc w:val="both"/>
      </w:pPr>
      <w:r w:rsidRPr="00951E45">
        <w:rPr>
          <w:color w:val="000000" w:themeColor="text1"/>
        </w:rPr>
        <w:tab/>
      </w:r>
      <w:r w:rsidRPr="00951E45">
        <w:rPr>
          <w:color w:val="000000" w:themeColor="text1"/>
        </w:rPr>
        <w:tab/>
      </w:r>
      <w:r w:rsidR="00847211">
        <w:t>Panevėžio miesto</w:t>
      </w:r>
      <w:r w:rsidRPr="00951E45">
        <w:t xml:space="preserve"> savivaldybės kontrolės ir audito tarnyba 2020 m. </w:t>
      </w:r>
      <w:r w:rsidR="00073FA7">
        <w:t>kovo 31</w:t>
      </w:r>
      <w:r w:rsidRPr="00951E45">
        <w:t xml:space="preserve"> d. </w:t>
      </w:r>
      <w:r w:rsidR="00D27E4C">
        <w:t>Panevėžio miesto savivaldybės nekilnojamojo turto valdymo veiklos audito ataskaitoje</w:t>
      </w:r>
      <w:r w:rsidR="00D27E4C" w:rsidRPr="00951E45">
        <w:t xml:space="preserve"> </w:t>
      </w:r>
      <w:r w:rsidRPr="00951E45">
        <w:t xml:space="preserve">Nr. </w:t>
      </w:r>
      <w:r w:rsidR="00073FA7">
        <w:t>SAA-2</w:t>
      </w:r>
      <w:r w:rsidRPr="00951E45">
        <w:t xml:space="preserve">  </w:t>
      </w:r>
      <w:r w:rsidR="00375B91">
        <w:t>rekomendavo</w:t>
      </w:r>
      <w:r w:rsidRPr="00951E45">
        <w:t xml:space="preserve"> </w:t>
      </w:r>
      <w:r w:rsidR="0081779E" w:rsidRPr="0081779E">
        <w:t>patikslinti Savivaldybei nuosavybės teise priklausančio turto valdymo, naudojimo ir disponavimo juo ataskaitos rengimo tvarkos aprašą, reglamentuojant, kokia informacija turi būti pateikiama ataskaitoje</w:t>
      </w:r>
      <w:r w:rsidR="0081779E">
        <w:t>, kuri</w:t>
      </w:r>
      <w:r w:rsidRPr="00951E45">
        <w:t xml:space="preserve"> padėtų priimti optimaliausius turto valdymo sprendimus. </w:t>
      </w:r>
    </w:p>
    <w:p w14:paraId="7F1C46D5" w14:textId="79236C40" w:rsidR="002058DA" w:rsidRDefault="002058DA" w:rsidP="002058DA">
      <w:pPr>
        <w:pStyle w:val="Antrats"/>
        <w:tabs>
          <w:tab w:val="right" w:pos="709"/>
        </w:tabs>
        <w:jc w:val="both"/>
        <w:rPr>
          <w:color w:val="000000" w:themeColor="text1"/>
        </w:rPr>
      </w:pPr>
    </w:p>
    <w:p w14:paraId="3E13175A" w14:textId="490057A3" w:rsidR="00E070BB" w:rsidRPr="00951E45" w:rsidRDefault="00F56E0C" w:rsidP="00E070BB">
      <w:pPr>
        <w:pStyle w:val="Antrats"/>
        <w:tabs>
          <w:tab w:val="right" w:pos="709"/>
        </w:tabs>
        <w:jc w:val="both"/>
      </w:pPr>
      <w:r w:rsidRPr="0056678B">
        <w:rPr>
          <w:b/>
        </w:rPr>
        <w:t>2. Kaip šiuo metu sprendžiami sprendimo projekte aptarti klausimai:</w:t>
      </w:r>
      <w:r w:rsidR="0081779E">
        <w:rPr>
          <w:b/>
        </w:rPr>
        <w:t xml:space="preserve"> </w:t>
      </w:r>
      <w:r w:rsidR="0081779E" w:rsidRPr="0081779E">
        <w:rPr>
          <w:bCs/>
        </w:rPr>
        <w:t>Parengtas</w:t>
      </w:r>
      <w:r w:rsidR="0081779E">
        <w:t xml:space="preserve"> Tarybos sprendimo projektas ir </w:t>
      </w:r>
      <w:r w:rsidR="0081779E" w:rsidRPr="0081779E">
        <w:t xml:space="preserve"> </w:t>
      </w:r>
      <w:r w:rsidRPr="0081779E">
        <w:t xml:space="preserve"> </w:t>
      </w:r>
      <w:r w:rsidR="0081779E" w:rsidRPr="00951E45">
        <w:tab/>
      </w:r>
      <w:r w:rsidR="009C376C">
        <w:t>t</w:t>
      </w:r>
      <w:r w:rsidR="0081779E" w:rsidRPr="00951E45">
        <w:t>eikiamas</w:t>
      </w:r>
      <w:r w:rsidR="0081779E">
        <w:t xml:space="preserve"> </w:t>
      </w:r>
      <w:r w:rsidR="0081779E" w:rsidRPr="00951E45">
        <w:t xml:space="preserve">tvirtinti </w:t>
      </w:r>
      <w:r w:rsidR="0081779E">
        <w:t xml:space="preserve">Panevėžio miesto </w:t>
      </w:r>
      <w:r w:rsidR="0081779E" w:rsidRPr="00951E45">
        <w:t xml:space="preserve"> savivaldyb</w:t>
      </w:r>
      <w:r w:rsidR="009C376C">
        <w:t>ei nuosavybės teise priklausančio turto valdymo, naudojimo ir disponavimo juo</w:t>
      </w:r>
      <w:r w:rsidR="0081779E" w:rsidRPr="00951E45">
        <w:t xml:space="preserve"> turto ataskaitos rengimo tvarkos aprašas bei duomenų teikimo formos</w:t>
      </w:r>
      <w:r w:rsidR="00A3428C">
        <w:t>.</w:t>
      </w:r>
      <w:r w:rsidR="0081779E" w:rsidRPr="00951E45">
        <w:t xml:space="preserve"> </w:t>
      </w:r>
    </w:p>
    <w:p w14:paraId="580BBC1F" w14:textId="7D73A28C" w:rsidR="009C376C" w:rsidRDefault="0081779E" w:rsidP="00954752">
      <w:pPr>
        <w:spacing w:line="276" w:lineRule="auto"/>
        <w:jc w:val="both"/>
        <w:rPr>
          <w:color w:val="000000" w:themeColor="text1"/>
        </w:rPr>
      </w:pPr>
      <w:r w:rsidRPr="00951E45">
        <w:rPr>
          <w:color w:val="000000" w:themeColor="text1"/>
        </w:rPr>
        <w:t xml:space="preserve"> </w:t>
      </w:r>
    </w:p>
    <w:p w14:paraId="73B80D54" w14:textId="211D2EA9" w:rsidR="00AF3491" w:rsidRDefault="00F56E0C" w:rsidP="00954752">
      <w:pPr>
        <w:spacing w:line="276" w:lineRule="auto"/>
        <w:jc w:val="both"/>
      </w:pPr>
      <w:r w:rsidRPr="0045423E">
        <w:rPr>
          <w:b/>
        </w:rPr>
        <w:t>3. Sprendimo priėmimo</w:t>
      </w:r>
      <w:r w:rsidRPr="0056678B">
        <w:rPr>
          <w:b/>
        </w:rPr>
        <w:t xml:space="preserve"> būtinumo pagrindimas, kokių po</w:t>
      </w:r>
      <w:r w:rsidR="001E299A">
        <w:rPr>
          <w:b/>
        </w:rPr>
        <w:t xml:space="preserve">zityvių rezultatų laukiama: </w:t>
      </w:r>
      <w:r w:rsidR="00AF3491" w:rsidRPr="00AF3491">
        <w:rPr>
          <w:bCs/>
        </w:rPr>
        <w:t>T</w:t>
      </w:r>
      <w:r w:rsidR="00AF3491">
        <w:t xml:space="preserve">urto ataskaitoje </w:t>
      </w:r>
      <w:r w:rsidR="00AF3491" w:rsidRPr="00951E45">
        <w:t xml:space="preserve">pateikti </w:t>
      </w:r>
      <w:r w:rsidR="00AF3491">
        <w:t xml:space="preserve">Savivaldybės nekilnojamo turto duomenys </w:t>
      </w:r>
      <w:r w:rsidR="00AF3491" w:rsidRPr="00951E45">
        <w:t xml:space="preserve"> padė</w:t>
      </w:r>
      <w:r w:rsidR="00AF3491">
        <w:t>s</w:t>
      </w:r>
      <w:r w:rsidR="00AF3491" w:rsidRPr="00951E45">
        <w:t xml:space="preserve"> priimti optimaliausius turto valdymo sprendimus.</w:t>
      </w:r>
    </w:p>
    <w:p w14:paraId="7793CD47" w14:textId="77777777" w:rsidR="00AF3491" w:rsidRDefault="00AF3491" w:rsidP="00954752">
      <w:pPr>
        <w:spacing w:line="276" w:lineRule="auto"/>
        <w:jc w:val="both"/>
      </w:pPr>
    </w:p>
    <w:p w14:paraId="5390F989" w14:textId="5544BC80" w:rsidR="00A3428C" w:rsidRPr="00951E45" w:rsidRDefault="00F56E0C" w:rsidP="00A3428C">
      <w:pPr>
        <w:pStyle w:val="Antrats"/>
        <w:tabs>
          <w:tab w:val="right" w:pos="709"/>
        </w:tabs>
        <w:jc w:val="both"/>
      </w:pPr>
      <w:r>
        <w:rPr>
          <w:b/>
          <w:lang w:val="sv-SE"/>
        </w:rPr>
        <w:t>4</w:t>
      </w:r>
      <w:r w:rsidRPr="0056678B">
        <w:rPr>
          <w:b/>
          <w:lang w:val="sv-SE"/>
        </w:rPr>
        <w:t>. Skaičiavimai, išlaidų sąmatos, finansavimo šaltiniai:</w:t>
      </w:r>
      <w:r w:rsidR="001E299A">
        <w:rPr>
          <w:b/>
          <w:lang w:val="sv-SE"/>
        </w:rPr>
        <w:t xml:space="preserve"> </w:t>
      </w:r>
      <w:r w:rsidR="00A3428C">
        <w:rPr>
          <w:lang w:val="sv-SE"/>
        </w:rPr>
        <w:t xml:space="preserve">Turto ataskaitos formose </w:t>
      </w:r>
      <w:r w:rsidR="00A3428C" w:rsidRPr="00951E45">
        <w:rPr>
          <w:color w:val="000000" w:themeColor="text1"/>
        </w:rPr>
        <w:t>atsispindės savivaldybės nekilnojamojo turto</w:t>
      </w:r>
      <w:r w:rsidR="00A3428C">
        <w:rPr>
          <w:color w:val="000000" w:themeColor="text1"/>
        </w:rPr>
        <w:t xml:space="preserve"> ne tik finansiniai bet ir statistiniai duomenys:</w:t>
      </w:r>
      <w:r w:rsidR="00A3428C" w:rsidRPr="00951E45">
        <w:rPr>
          <w:color w:val="000000" w:themeColor="text1"/>
        </w:rPr>
        <w:t xml:space="preserve"> savivaldybės nekilnojamojo turto pasiskirstym</w:t>
      </w:r>
      <w:r w:rsidR="00A3428C">
        <w:rPr>
          <w:color w:val="000000" w:themeColor="text1"/>
        </w:rPr>
        <w:t>as</w:t>
      </w:r>
      <w:r w:rsidR="00A3428C" w:rsidRPr="00951E45">
        <w:rPr>
          <w:color w:val="000000" w:themeColor="text1"/>
        </w:rPr>
        <w:t xml:space="preserve"> pagal naudojimo pagrindą, nurodant, kiek turto įsigyta, valdoma patikėjimo teise, patikėjimo sutartimi, pagal panaudą, kiek turto išnuomota, parduota ir koks nekilnojamasis turtas yra laisvas, nenaudojamas</w:t>
      </w:r>
      <w:r w:rsidR="00A3428C">
        <w:rPr>
          <w:color w:val="000000" w:themeColor="text1"/>
        </w:rPr>
        <w:t xml:space="preserve"> bei </w:t>
      </w:r>
      <w:r w:rsidR="00A3428C" w:rsidRPr="00951E45">
        <w:rPr>
          <w:color w:val="000000" w:themeColor="text1"/>
        </w:rPr>
        <w:t>išlaikymo sąnaudos (komunalinės ir remonto)</w:t>
      </w:r>
      <w:r w:rsidR="00A3428C">
        <w:rPr>
          <w:color w:val="000000" w:themeColor="text1"/>
        </w:rPr>
        <w:t>.</w:t>
      </w:r>
      <w:r w:rsidR="00A3428C" w:rsidRPr="00E070BB">
        <w:t xml:space="preserve"> </w:t>
      </w:r>
      <w:r w:rsidR="00A3428C" w:rsidRPr="00951E45">
        <w:t>Ataskait</w:t>
      </w:r>
      <w:r w:rsidR="00A3428C">
        <w:t>oje pateikiami tokie</w:t>
      </w:r>
      <w:r w:rsidR="00A3428C" w:rsidRPr="00951E45">
        <w:t xml:space="preserve"> nekilnojamojo turto rodikli</w:t>
      </w:r>
      <w:r w:rsidR="00A3428C">
        <w:t>ai</w:t>
      </w:r>
      <w:r w:rsidR="00A3428C" w:rsidRPr="00951E45">
        <w:t>, kaip valdomo nekilnojamojo turto apimtis kv. m, turto vienetų ar plotų pokyčiai, naudojimas, būklė, išlaikymo kaštai, nuomos, panaudos sutartys ir pan.</w:t>
      </w:r>
    </w:p>
    <w:p w14:paraId="01F3B239" w14:textId="7BC1CF90" w:rsidR="00D41D11" w:rsidRPr="001C5F04" w:rsidRDefault="00D41D11" w:rsidP="00954752">
      <w:pPr>
        <w:spacing w:line="276" w:lineRule="auto"/>
        <w:jc w:val="both"/>
        <w:rPr>
          <w:b/>
          <w:lang w:val="sv-SE"/>
        </w:rPr>
      </w:pPr>
      <w:r w:rsidRPr="001C5F04">
        <w:rPr>
          <w:lang w:val="sv-SE"/>
        </w:rPr>
        <w:t xml:space="preserve"> </w:t>
      </w:r>
    </w:p>
    <w:p w14:paraId="01F3B23A" w14:textId="43474B36" w:rsidR="00CA5ADF" w:rsidRPr="001E299A" w:rsidRDefault="00F56E0C" w:rsidP="00954752">
      <w:pPr>
        <w:spacing w:line="276" w:lineRule="auto"/>
        <w:rPr>
          <w:b/>
          <w:lang w:val="sv-SE"/>
        </w:rPr>
      </w:pPr>
      <w:r w:rsidRPr="0056678B">
        <w:rPr>
          <w:b/>
        </w:rPr>
        <w:t xml:space="preserve">5. </w:t>
      </w:r>
      <w:r w:rsidRPr="0056678B">
        <w:rPr>
          <w:b/>
          <w:lang w:val="sv-SE"/>
        </w:rPr>
        <w:t>Galimos neigiamos pasekmės priėmus sprendimą, kokių priemonių reikėtų imtis, kad tokių pasekmių būtų išvengta:</w:t>
      </w:r>
      <w:r w:rsidR="001E299A">
        <w:rPr>
          <w:b/>
          <w:lang w:val="sv-SE"/>
        </w:rPr>
        <w:t xml:space="preserve"> </w:t>
      </w:r>
      <w:r w:rsidRPr="0056678B">
        <w:t xml:space="preserve">Priėmus sprendimą neigiamų pasekmių nebus. </w:t>
      </w:r>
    </w:p>
    <w:p w14:paraId="01F3B23B" w14:textId="77777777" w:rsidR="00DE708F" w:rsidRDefault="009C7AD5" w:rsidP="00954752">
      <w:pPr>
        <w:spacing w:line="276" w:lineRule="auto"/>
        <w:jc w:val="both"/>
      </w:pPr>
      <w:r>
        <w:rPr>
          <w:b/>
          <w:bCs/>
        </w:rPr>
        <w:lastRenderedPageBreak/>
        <w:t>6</w:t>
      </w:r>
      <w:r w:rsidR="00DE708F">
        <w:rPr>
          <w:b/>
          <w:bCs/>
        </w:rPr>
        <w:t>. Kieno iniciatyva</w:t>
      </w:r>
      <w:r w:rsidR="001E299A">
        <w:rPr>
          <w:b/>
          <w:bCs/>
        </w:rPr>
        <w:t xml:space="preserve"> parengtas sprendimo projektas:</w:t>
      </w:r>
      <w:r w:rsidR="00DE708F">
        <w:rPr>
          <w:b/>
          <w:bCs/>
        </w:rPr>
        <w:t xml:space="preserve"> </w:t>
      </w:r>
      <w:r w:rsidR="00DE708F">
        <w:t>Panevėžio miesto savivaldybės administracijos.</w:t>
      </w:r>
      <w:r w:rsidR="001E299A">
        <w:t xml:space="preserve"> Projekto rengėjas –</w:t>
      </w:r>
      <w:r w:rsidR="00F67CF5">
        <w:t xml:space="preserve"> Savivaldybės administracijos Strateginio planavimo</w:t>
      </w:r>
      <w:r w:rsidR="00276DF2">
        <w:t xml:space="preserve"> ir finansų</w:t>
      </w:r>
      <w:r w:rsidR="00F67CF5">
        <w:t xml:space="preserve"> skyrius</w:t>
      </w:r>
      <w:r w:rsidR="00F67CF5" w:rsidRPr="00060331">
        <w:t>.</w:t>
      </w:r>
    </w:p>
    <w:p w14:paraId="01F3B23F" w14:textId="77777777" w:rsidR="00BE6FBF" w:rsidRDefault="00BE6FBF" w:rsidP="00954752">
      <w:pPr>
        <w:spacing w:line="276" w:lineRule="auto"/>
        <w:ind w:firstLine="720"/>
        <w:jc w:val="both"/>
      </w:pPr>
    </w:p>
    <w:p w14:paraId="01F3B240" w14:textId="77777777" w:rsidR="001E299A" w:rsidRDefault="001E299A" w:rsidP="00954752">
      <w:pPr>
        <w:spacing w:line="276" w:lineRule="auto"/>
        <w:ind w:firstLine="720"/>
        <w:jc w:val="both"/>
      </w:pPr>
    </w:p>
    <w:p w14:paraId="01F3B241" w14:textId="77777777" w:rsidR="001E299A" w:rsidRDefault="001E299A" w:rsidP="00954752">
      <w:pPr>
        <w:spacing w:line="276" w:lineRule="auto"/>
        <w:ind w:firstLine="720"/>
        <w:jc w:val="both"/>
      </w:pPr>
    </w:p>
    <w:p w14:paraId="01F3B242" w14:textId="77777777" w:rsidR="00F67CF5" w:rsidRDefault="00F67CF5" w:rsidP="00954752">
      <w:pPr>
        <w:spacing w:line="276" w:lineRule="auto"/>
      </w:pPr>
      <w:r>
        <w:t xml:space="preserve">Strateginio planavimo ir </w:t>
      </w:r>
    </w:p>
    <w:p w14:paraId="01F3B243" w14:textId="77777777" w:rsidR="002838FD" w:rsidRDefault="003359E4" w:rsidP="00954752">
      <w:pPr>
        <w:spacing w:line="276" w:lineRule="auto"/>
      </w:pPr>
      <w:r>
        <w:t>finansų</w:t>
      </w:r>
      <w:r w:rsidR="00F67CF5">
        <w:t xml:space="preserve"> skyriaus</w:t>
      </w:r>
      <w:r w:rsidR="00F67CF5" w:rsidRPr="0056678B">
        <w:t xml:space="preserve"> </w:t>
      </w:r>
      <w:r w:rsidR="00F67CF5">
        <w:t>vedėja</w:t>
      </w:r>
      <w:r w:rsidR="00F67CF5">
        <w:tab/>
      </w:r>
      <w:r w:rsidR="00F67CF5">
        <w:tab/>
        <w:t xml:space="preserve">                                                  </w:t>
      </w:r>
      <w:r w:rsidR="006F2EE9">
        <w:t>Audronė Meškauskienė</w:t>
      </w:r>
    </w:p>
    <w:p w14:paraId="01F3B244" w14:textId="77777777" w:rsidR="003359E4" w:rsidRDefault="003359E4" w:rsidP="00F56E0C"/>
    <w:sectPr w:rsidR="003359E4" w:rsidSect="00536C7F">
      <w:pgSz w:w="12240" w:h="15840"/>
      <w:pgMar w:top="993" w:right="567" w:bottom="1134" w:left="1701" w:header="62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D3111" w14:textId="77777777" w:rsidR="000B7AC0" w:rsidRDefault="000B7AC0" w:rsidP="006965F1">
      <w:r>
        <w:separator/>
      </w:r>
    </w:p>
  </w:endnote>
  <w:endnote w:type="continuationSeparator" w:id="0">
    <w:p w14:paraId="7CC901A4" w14:textId="77777777" w:rsidR="000B7AC0" w:rsidRDefault="000B7AC0" w:rsidP="0069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DFDCC" w14:textId="77777777" w:rsidR="000B7AC0" w:rsidRDefault="000B7AC0" w:rsidP="006965F1">
      <w:r>
        <w:separator/>
      </w:r>
    </w:p>
  </w:footnote>
  <w:footnote w:type="continuationSeparator" w:id="0">
    <w:p w14:paraId="4B891E53" w14:textId="77777777" w:rsidR="000B7AC0" w:rsidRDefault="000B7AC0" w:rsidP="00696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0C"/>
    <w:rsid w:val="000166FB"/>
    <w:rsid w:val="00043414"/>
    <w:rsid w:val="00073FA7"/>
    <w:rsid w:val="000A6821"/>
    <w:rsid w:val="000B7AC0"/>
    <w:rsid w:val="000F3142"/>
    <w:rsid w:val="000F7B5B"/>
    <w:rsid w:val="001355D6"/>
    <w:rsid w:val="001561EC"/>
    <w:rsid w:val="0015776D"/>
    <w:rsid w:val="001625C8"/>
    <w:rsid w:val="001E299A"/>
    <w:rsid w:val="002058DA"/>
    <w:rsid w:val="002310DE"/>
    <w:rsid w:val="00231346"/>
    <w:rsid w:val="002414B3"/>
    <w:rsid w:val="00265CC7"/>
    <w:rsid w:val="00276DF2"/>
    <w:rsid w:val="002838FD"/>
    <w:rsid w:val="00294CCE"/>
    <w:rsid w:val="002C7E92"/>
    <w:rsid w:val="002D6936"/>
    <w:rsid w:val="002F5083"/>
    <w:rsid w:val="003125DF"/>
    <w:rsid w:val="00327C2F"/>
    <w:rsid w:val="003359E4"/>
    <w:rsid w:val="00343ABC"/>
    <w:rsid w:val="00375B91"/>
    <w:rsid w:val="00384C0B"/>
    <w:rsid w:val="00412671"/>
    <w:rsid w:val="00427EB3"/>
    <w:rsid w:val="00472DA1"/>
    <w:rsid w:val="00490223"/>
    <w:rsid w:val="004B502D"/>
    <w:rsid w:val="005137A8"/>
    <w:rsid w:val="00523A62"/>
    <w:rsid w:val="0053317A"/>
    <w:rsid w:val="00536C7F"/>
    <w:rsid w:val="005677B8"/>
    <w:rsid w:val="005756E4"/>
    <w:rsid w:val="00583B1A"/>
    <w:rsid w:val="00590A2B"/>
    <w:rsid w:val="005B30B9"/>
    <w:rsid w:val="005C4D45"/>
    <w:rsid w:val="005E1DD2"/>
    <w:rsid w:val="00644104"/>
    <w:rsid w:val="00683E6B"/>
    <w:rsid w:val="00695BAF"/>
    <w:rsid w:val="006965F1"/>
    <w:rsid w:val="006F2EE9"/>
    <w:rsid w:val="00742619"/>
    <w:rsid w:val="00750D02"/>
    <w:rsid w:val="00765A8D"/>
    <w:rsid w:val="007D3CAA"/>
    <w:rsid w:val="007D4976"/>
    <w:rsid w:val="00802B88"/>
    <w:rsid w:val="0081779E"/>
    <w:rsid w:val="008227F2"/>
    <w:rsid w:val="00833EE9"/>
    <w:rsid w:val="00847211"/>
    <w:rsid w:val="00864586"/>
    <w:rsid w:val="00875CAA"/>
    <w:rsid w:val="00882A19"/>
    <w:rsid w:val="008835B8"/>
    <w:rsid w:val="00893CE7"/>
    <w:rsid w:val="00896563"/>
    <w:rsid w:val="009040C3"/>
    <w:rsid w:val="009312FC"/>
    <w:rsid w:val="00954752"/>
    <w:rsid w:val="009B11E2"/>
    <w:rsid w:val="009B394D"/>
    <w:rsid w:val="009C376C"/>
    <w:rsid w:val="009C483C"/>
    <w:rsid w:val="009C7AD5"/>
    <w:rsid w:val="009D121F"/>
    <w:rsid w:val="00A26527"/>
    <w:rsid w:val="00A3428C"/>
    <w:rsid w:val="00A5167A"/>
    <w:rsid w:val="00A53E5C"/>
    <w:rsid w:val="00A650A6"/>
    <w:rsid w:val="00AF3491"/>
    <w:rsid w:val="00B1103E"/>
    <w:rsid w:val="00B23A82"/>
    <w:rsid w:val="00B717FD"/>
    <w:rsid w:val="00BC6C1A"/>
    <w:rsid w:val="00BE6FBF"/>
    <w:rsid w:val="00C37B11"/>
    <w:rsid w:val="00CA5ADF"/>
    <w:rsid w:val="00CB7CA3"/>
    <w:rsid w:val="00D27E4C"/>
    <w:rsid w:val="00D41D11"/>
    <w:rsid w:val="00D56748"/>
    <w:rsid w:val="00D64FA9"/>
    <w:rsid w:val="00DA344C"/>
    <w:rsid w:val="00DC7450"/>
    <w:rsid w:val="00DE708F"/>
    <w:rsid w:val="00E070BB"/>
    <w:rsid w:val="00E24854"/>
    <w:rsid w:val="00E36B67"/>
    <w:rsid w:val="00E97238"/>
    <w:rsid w:val="00F45605"/>
    <w:rsid w:val="00F56E0C"/>
    <w:rsid w:val="00F67CF5"/>
    <w:rsid w:val="00F81274"/>
    <w:rsid w:val="00F83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3B231"/>
  <w15:chartTrackingRefBased/>
  <w15:docId w15:val="{2E8D5677-1AAC-4BD9-BDDE-ED4EADD0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6E0C"/>
    <w:rPr>
      <w:rFonts w:ascii="Times New Roman" w:eastAsia="Times New Roman" w:hAnsi="Times New Roman"/>
      <w:sz w:val="24"/>
      <w:szCs w:val="24"/>
      <w:lang w:eastAsia="en-US"/>
    </w:rPr>
  </w:style>
  <w:style w:type="paragraph" w:styleId="Antrat1">
    <w:name w:val="heading 1"/>
    <w:aliases w:val="bold"/>
    <w:basedOn w:val="prastasis"/>
    <w:next w:val="prastasis"/>
    <w:link w:val="Antrat1Diagrama"/>
    <w:autoRedefine/>
    <w:uiPriority w:val="99"/>
    <w:qFormat/>
    <w:rsid w:val="00375B91"/>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rsid w:val="00F56E0C"/>
    <w:pPr>
      <w:overflowPunct w:val="0"/>
      <w:autoSpaceDE w:val="0"/>
      <w:autoSpaceDN w:val="0"/>
      <w:adjustRightInd w:val="0"/>
      <w:spacing w:after="120" w:line="480" w:lineRule="auto"/>
      <w:textAlignment w:val="baseline"/>
    </w:pPr>
    <w:rPr>
      <w:rFonts w:ascii="TimesLT" w:hAnsi="TimesLT"/>
      <w:kern w:val="24"/>
      <w:szCs w:val="20"/>
      <w:lang w:val="en-GB" w:eastAsia="lt-LT"/>
    </w:rPr>
  </w:style>
  <w:style w:type="character" w:customStyle="1" w:styleId="Pagrindinistekstas2Diagrama">
    <w:name w:val="Pagrindinis tekstas 2 Diagrama"/>
    <w:link w:val="Pagrindinistekstas2"/>
    <w:semiHidden/>
    <w:rsid w:val="00F56E0C"/>
    <w:rPr>
      <w:rFonts w:ascii="TimesLT" w:eastAsia="Times New Roman" w:hAnsi="TimesLT" w:cs="Times New Roman"/>
      <w:kern w:val="24"/>
      <w:sz w:val="24"/>
      <w:szCs w:val="20"/>
      <w:lang w:val="en-GB" w:eastAsia="lt-LT"/>
    </w:rPr>
  </w:style>
  <w:style w:type="paragraph" w:styleId="Debesliotekstas">
    <w:name w:val="Balloon Text"/>
    <w:basedOn w:val="prastasis"/>
    <w:link w:val="DebesliotekstasDiagrama"/>
    <w:uiPriority w:val="99"/>
    <w:semiHidden/>
    <w:unhideWhenUsed/>
    <w:rsid w:val="00B1103E"/>
    <w:rPr>
      <w:rFonts w:ascii="Tahoma" w:hAnsi="Tahoma" w:cs="Tahoma"/>
      <w:sz w:val="16"/>
      <w:szCs w:val="16"/>
    </w:rPr>
  </w:style>
  <w:style w:type="character" w:customStyle="1" w:styleId="DebesliotekstasDiagrama">
    <w:name w:val="Debesėlio tekstas Diagrama"/>
    <w:link w:val="Debesliotekstas"/>
    <w:uiPriority w:val="99"/>
    <w:semiHidden/>
    <w:rsid w:val="00B1103E"/>
    <w:rPr>
      <w:rFonts w:ascii="Tahoma" w:eastAsia="Times New Roman" w:hAnsi="Tahoma" w:cs="Tahoma"/>
      <w:sz w:val="16"/>
      <w:szCs w:val="16"/>
      <w:lang w:val="lt-LT"/>
    </w:rPr>
  </w:style>
  <w:style w:type="paragraph" w:styleId="Antrats">
    <w:name w:val="header"/>
    <w:basedOn w:val="prastasis"/>
    <w:link w:val="AntratsDiagrama"/>
    <w:uiPriority w:val="99"/>
    <w:unhideWhenUsed/>
    <w:rsid w:val="006965F1"/>
    <w:pPr>
      <w:tabs>
        <w:tab w:val="center" w:pos="4819"/>
        <w:tab w:val="right" w:pos="9638"/>
      </w:tabs>
    </w:pPr>
  </w:style>
  <w:style w:type="character" w:customStyle="1" w:styleId="AntratsDiagrama">
    <w:name w:val="Antraštės Diagrama"/>
    <w:link w:val="Antrats"/>
    <w:uiPriority w:val="99"/>
    <w:rsid w:val="006965F1"/>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65F1"/>
    <w:pPr>
      <w:tabs>
        <w:tab w:val="center" w:pos="4819"/>
        <w:tab w:val="right" w:pos="9638"/>
      </w:tabs>
    </w:pPr>
  </w:style>
  <w:style w:type="character" w:customStyle="1" w:styleId="PoratDiagrama">
    <w:name w:val="Poraštė Diagrama"/>
    <w:link w:val="Porat"/>
    <w:uiPriority w:val="99"/>
    <w:rsid w:val="006965F1"/>
    <w:rPr>
      <w:rFonts w:ascii="Times New Roman" w:eastAsia="Times New Roman" w:hAnsi="Times New Roman"/>
      <w:sz w:val="24"/>
      <w:szCs w:val="24"/>
      <w:lang w:eastAsia="en-US"/>
    </w:rPr>
  </w:style>
  <w:style w:type="paragraph" w:customStyle="1" w:styleId="Default">
    <w:name w:val="Default"/>
    <w:rsid w:val="0081779E"/>
    <w:pPr>
      <w:autoSpaceDE w:val="0"/>
      <w:autoSpaceDN w:val="0"/>
      <w:adjustRightInd w:val="0"/>
    </w:pPr>
    <w:rPr>
      <w:rFonts w:ascii="Times New Roman" w:hAnsi="Times New Roman"/>
      <w:color w:val="000000"/>
      <w:sz w:val="24"/>
      <w:szCs w:val="24"/>
    </w:rPr>
  </w:style>
  <w:style w:type="character" w:customStyle="1" w:styleId="Antrat1Diagrama">
    <w:name w:val="Antraštė 1 Diagrama"/>
    <w:aliases w:val="bold Diagrama"/>
    <w:basedOn w:val="Numatytasispastraiposriftas"/>
    <w:link w:val="Antrat1"/>
    <w:uiPriority w:val="99"/>
    <w:rsid w:val="00375B91"/>
    <w:rPr>
      <w:rFonts w:ascii="Times New Roman" w:eastAsia="Times New Roman" w:hAnsi="Times New Roman"/>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1544">
      <w:bodyDiv w:val="1"/>
      <w:marLeft w:val="0"/>
      <w:marRight w:val="0"/>
      <w:marTop w:val="0"/>
      <w:marBottom w:val="0"/>
      <w:divBdr>
        <w:top w:val="none" w:sz="0" w:space="0" w:color="auto"/>
        <w:left w:val="none" w:sz="0" w:space="0" w:color="auto"/>
        <w:bottom w:val="none" w:sz="0" w:space="0" w:color="auto"/>
        <w:right w:val="none" w:sz="0" w:space="0" w:color="auto"/>
      </w:divBdr>
    </w:div>
    <w:div w:id="19072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2294</Words>
  <Characters>1309</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Grazina2</dc:creator>
  <cp:lastModifiedBy>Daiva Breivienė</cp:lastModifiedBy>
  <cp:revision>2</cp:revision>
  <cp:lastPrinted>2019-01-08T13:08:00Z</cp:lastPrinted>
  <dcterms:created xsi:type="dcterms:W3CDTF">2021-05-14T10:45:00Z</dcterms:created>
  <dcterms:modified xsi:type="dcterms:W3CDTF">2021-05-14T10:45:00Z</dcterms:modified>
</cp:coreProperties>
</file>